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16" w:rsidRPr="00A637D2" w:rsidRDefault="00D90C16" w:rsidP="00D90C16">
      <w:pPr>
        <w:pStyle w:val="Legenda"/>
        <w:keepNext/>
        <w:rPr>
          <w:rFonts w:ascii="Arial" w:hAnsi="Arial" w:cs="Arial"/>
          <w:i w:val="0"/>
          <w:iCs w:val="0"/>
          <w:color w:val="auto"/>
          <w:sz w:val="20"/>
          <w:szCs w:val="20"/>
        </w:rPr>
      </w:pPr>
      <w:bookmarkStart w:id="0" w:name="_Ref13884855"/>
      <w:bookmarkStart w:id="1" w:name="_Ref13884846"/>
      <w:bookmarkStart w:id="2" w:name="_GoBack"/>
      <w:bookmarkEnd w:id="2"/>
      <w:r w:rsidRPr="00A637D2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Quadro </w:t>
      </w:r>
      <w:r w:rsidRPr="00A637D2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637D2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Quadro \* ARABIC </w:instrText>
      </w:r>
      <w:r w:rsidRPr="00A637D2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A637D2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bookmarkEnd w:id="0"/>
      <w:r w:rsidRPr="00A637D2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- Resultados - São Paulo - 2019</w:t>
      </w:r>
      <w:bookmarkEnd w:id="1"/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03"/>
        <w:gridCol w:w="1778"/>
        <w:gridCol w:w="1103"/>
        <w:gridCol w:w="1189"/>
        <w:gridCol w:w="1788"/>
        <w:gridCol w:w="1701"/>
      </w:tblGrid>
      <w:tr w:rsidR="00D90C16" w:rsidRPr="00C03B8C" w:rsidTr="00B6058A">
        <w:trPr>
          <w:trHeight w:val="618"/>
        </w:trPr>
        <w:tc>
          <w:tcPr>
            <w:tcW w:w="15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Autores</w:t>
            </w: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 xml:space="preserve"> e Ano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103" w:type="dxa"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Tipo de estudo</w:t>
            </w:r>
          </w:p>
        </w:tc>
        <w:tc>
          <w:tcPr>
            <w:tcW w:w="11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Amostra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pt-BR"/>
              </w:rPr>
              <w:t>Resultados</w:t>
            </w:r>
          </w:p>
        </w:tc>
      </w:tr>
      <w:tr w:rsidR="00D90C16" w:rsidRPr="00C03B8C" w:rsidTr="00B6058A">
        <w:trPr>
          <w:trHeight w:val="2145"/>
        </w:trPr>
        <w:tc>
          <w:tcPr>
            <w:tcW w:w="15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Default="00D90C16" w:rsidP="00B6058A">
            <w:pPr>
              <w:spacing w:after="120" w:line="240" w:lineRule="auto"/>
              <w:rPr>
                <w:rFonts w:ascii="Arial" w:eastAsiaTheme="minorEastAsia" w:hAnsi="Arial" w:cs="Arial"/>
                <w:kern w:val="24"/>
                <w:sz w:val="20"/>
                <w:szCs w:val="20"/>
                <w:lang w:val="en-US" w:eastAsia="pt-BR"/>
              </w:rPr>
            </w:pPr>
            <w:r w:rsidRPr="00C03B8C">
              <w:rPr>
                <w:rFonts w:ascii="Arial" w:eastAsiaTheme="minorEastAsia" w:hAnsi="Arial" w:cs="Arial"/>
                <w:kern w:val="24"/>
                <w:sz w:val="20"/>
                <w:szCs w:val="20"/>
                <w:lang w:val="en-US" w:eastAsia="pt-BR"/>
              </w:rPr>
              <w:t>Cleary, S.D.; Snead, R.; Chavez, D.D.; Rivera, I.; Edberg, M.C.</w:t>
            </w:r>
          </w:p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Theme="minorEastAsia" w:hAnsi="Arial" w:cs="Arial"/>
                <w:kern w:val="24"/>
                <w:sz w:val="20"/>
                <w:szCs w:val="20"/>
                <w:lang w:val="en-US" w:eastAsia="pt-BR"/>
              </w:rPr>
              <w:t>2018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5976B4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kern w:val="24"/>
                <w:sz w:val="20"/>
                <w:szCs w:val="20"/>
                <w:lang w:val="en-US" w:eastAsia="pt-BR"/>
              </w:rPr>
            </w:pPr>
            <w:r w:rsidRPr="00C03B8C">
              <w:rPr>
                <w:rFonts w:ascii="Arial" w:eastAsia="Times New Roman" w:hAnsi="Arial" w:cs="Arial"/>
                <w:i/>
                <w:iCs/>
                <w:kern w:val="24"/>
                <w:sz w:val="20"/>
                <w:szCs w:val="20"/>
                <w:lang w:val="en-US" w:eastAsia="pt-BR"/>
              </w:rPr>
              <w:t xml:space="preserve">Immigrant Trauma and Mental Health Outcomes Among Latino Youth: </w:t>
            </w:r>
          </w:p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(</w:t>
            </w: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Trauma imigrante e resultados de saúde mental entre jovens latinos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103" w:type="dxa"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>Análise</w:t>
            </w:r>
            <w:proofErr w:type="spellEnd"/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>quantitativa</w:t>
            </w:r>
            <w:proofErr w:type="spellEnd"/>
          </w:p>
        </w:tc>
        <w:tc>
          <w:tcPr>
            <w:tcW w:w="11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>Estados</w:t>
            </w:r>
            <w:proofErr w:type="spellEnd"/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>Unidos</w:t>
            </w:r>
            <w:proofErr w:type="spellEnd"/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D5673D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Jovens sul americanos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 xml:space="preserve">, </w:t>
            </w: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faixa etária de 12 a 17 anos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,</w:t>
            </w: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 xml:space="preserve"> que vivem nos USA há menos de 3 anos.</w:t>
            </w:r>
          </w:p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pt-BR"/>
              </w:rPr>
              <w:t xml:space="preserve">Total: 104 </w:t>
            </w: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adolescentes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C03B8C" w:rsidRDefault="00D90C16" w:rsidP="00B6058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Destes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>,</w:t>
            </w:r>
            <w:r w:rsidRPr="00C03B8C">
              <w:rPr>
                <w:rFonts w:ascii="Arial" w:eastAsia="Times New Roman" w:hAnsi="Arial" w:cs="Arial"/>
                <w:kern w:val="24"/>
                <w:sz w:val="20"/>
                <w:szCs w:val="20"/>
                <w:lang w:eastAsia="pt-BR"/>
              </w:rPr>
              <w:t xml:space="preserve"> 59% relataram que o evento ocorreu em seu país de origem, 20% relataram ter vivenciado o evento durante a migração e 18% relataram um evento desde sua chegada aos EUA.</w:t>
            </w:r>
          </w:p>
        </w:tc>
      </w:tr>
      <w:tr w:rsidR="00D90C16" w:rsidRPr="005922AA" w:rsidTr="00B6058A">
        <w:trPr>
          <w:trHeight w:val="2145"/>
        </w:trPr>
        <w:tc>
          <w:tcPr>
            <w:tcW w:w="15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2AA">
              <w:rPr>
                <w:rFonts w:ascii="Arial" w:hAnsi="Arial" w:cs="Arial"/>
                <w:sz w:val="20"/>
                <w:szCs w:val="20"/>
                <w:lang w:val="en-US"/>
              </w:rPr>
              <w:t xml:space="preserve">Donath, C.; Baier, D.; </w:t>
            </w:r>
            <w:proofErr w:type="spellStart"/>
            <w:r w:rsidRPr="005922AA">
              <w:rPr>
                <w:rFonts w:ascii="Arial" w:hAnsi="Arial" w:cs="Arial"/>
                <w:sz w:val="20"/>
                <w:szCs w:val="20"/>
                <w:lang w:val="en-US"/>
              </w:rPr>
              <w:t>Graessel</w:t>
            </w:r>
            <w:proofErr w:type="spellEnd"/>
            <w:r w:rsidRPr="005922AA">
              <w:rPr>
                <w:rFonts w:ascii="Arial" w:hAnsi="Arial" w:cs="Arial"/>
                <w:sz w:val="20"/>
                <w:szCs w:val="20"/>
                <w:lang w:val="en-US"/>
              </w:rPr>
              <w:t xml:space="preserve">, E.; </w:t>
            </w:r>
            <w:proofErr w:type="spellStart"/>
            <w:r w:rsidRPr="005922AA">
              <w:rPr>
                <w:rFonts w:ascii="Arial" w:hAnsi="Arial" w:cs="Arial"/>
                <w:sz w:val="20"/>
                <w:szCs w:val="20"/>
                <w:lang w:val="en-US"/>
              </w:rPr>
              <w:t>Hillemacher</w:t>
            </w:r>
            <w:proofErr w:type="spellEnd"/>
            <w:r w:rsidRPr="005922AA">
              <w:rPr>
                <w:rFonts w:ascii="Arial" w:hAnsi="Arial" w:cs="Arial"/>
                <w:sz w:val="20"/>
                <w:szCs w:val="20"/>
                <w:lang w:val="en-US"/>
              </w:rPr>
              <w:t>, T</w:t>
            </w:r>
          </w:p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922A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Substance consumption in adolescents with and without an immigration background: a representative study—What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922A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part of an immigration background is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922A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protective against binge drinking? </w:t>
            </w:r>
          </w:p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922AA">
              <w:rPr>
                <w:rFonts w:ascii="Arial" w:hAnsi="Arial" w:cs="Arial"/>
                <w:sz w:val="20"/>
                <w:szCs w:val="20"/>
              </w:rPr>
              <w:t>Consumo de substâncias em adolescentes com e sem antecedentes de imigração: um estudo representativo - Que parte de um contexto migratório protege contra o consumo excessivo de álcool?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</w:tcPr>
          <w:p w:rsidR="00D90C16" w:rsidRPr="00A637D2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quantitativa</w:t>
            </w:r>
          </w:p>
        </w:tc>
        <w:tc>
          <w:tcPr>
            <w:tcW w:w="11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A637D2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637D2">
              <w:rPr>
                <w:rFonts w:ascii="Arial" w:hAnsi="Arial" w:cs="Arial"/>
                <w:sz w:val="20"/>
                <w:szCs w:val="20"/>
              </w:rPr>
              <w:t>Alemanha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2AA">
              <w:rPr>
                <w:rFonts w:ascii="Arial" w:hAnsi="Arial" w:cs="Arial"/>
                <w:sz w:val="20"/>
                <w:szCs w:val="20"/>
              </w:rPr>
              <w:t>Adolescentes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922AA">
              <w:rPr>
                <w:rFonts w:ascii="Arial" w:hAnsi="Arial" w:cs="Arial"/>
                <w:sz w:val="20"/>
                <w:szCs w:val="20"/>
              </w:rPr>
              <w:t xml:space="preserve"> faixa etária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5922AA">
              <w:rPr>
                <w:rFonts w:ascii="Arial" w:hAnsi="Arial" w:cs="Arial"/>
                <w:sz w:val="20"/>
                <w:szCs w:val="20"/>
              </w:rPr>
              <w:t xml:space="preserve"> 12 a 15 anos</w:t>
            </w:r>
          </w:p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2AA">
              <w:rPr>
                <w:rFonts w:ascii="Arial" w:hAnsi="Arial" w:cs="Arial"/>
                <w:sz w:val="20"/>
                <w:szCs w:val="20"/>
              </w:rPr>
              <w:t xml:space="preserve">9.512 alunos, desses 1763 com antecedentes migratórios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5922A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22AA">
              <w:rPr>
                <w:rFonts w:ascii="Arial" w:hAnsi="Arial" w:cs="Arial"/>
                <w:sz w:val="20"/>
                <w:szCs w:val="20"/>
              </w:rPr>
              <w:t>Distinções devem ser feitas em relação à substância, ao país de origem do adolescente.</w:t>
            </w:r>
          </w:p>
        </w:tc>
      </w:tr>
      <w:tr w:rsidR="00D90C16" w:rsidRPr="00103D8A" w:rsidTr="00B6058A">
        <w:trPr>
          <w:trHeight w:val="2145"/>
        </w:trPr>
        <w:tc>
          <w:tcPr>
            <w:tcW w:w="15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3D8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Frounfelker</w:t>
            </w:r>
            <w:proofErr w:type="spellEnd"/>
            <w:r w:rsidRPr="00103D8A">
              <w:rPr>
                <w:rFonts w:ascii="Arial" w:hAnsi="Arial" w:cs="Arial"/>
                <w:sz w:val="20"/>
                <w:szCs w:val="20"/>
                <w:lang w:val="en-US"/>
              </w:rPr>
              <w:t>, R. L.; Assefa, M.T.; Smith, E.; Hussein, A.; Betancourt, T</w:t>
            </w:r>
          </w:p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7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“</w:t>
            </w:r>
            <w:r w:rsidRPr="00103D8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We would never forget who we are”: resettlement, cultural negotiation, and family relationships among Somali Bantu refugees.</w:t>
            </w:r>
          </w:p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(“</w:t>
            </w:r>
            <w:r w:rsidRPr="00103D8A">
              <w:rPr>
                <w:rFonts w:ascii="Arial" w:hAnsi="Arial" w:cs="Arial"/>
                <w:sz w:val="20"/>
                <w:szCs w:val="20"/>
              </w:rPr>
              <w:t>Jamais esqueceremos quem somos”: reassentamento, negociação cultural e relações familiares entre refugiados somalis bantu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3" w:type="dxa"/>
          </w:tcPr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Análise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qualitativa</w:t>
            </w:r>
            <w:proofErr w:type="spellEnd"/>
          </w:p>
        </w:tc>
        <w:tc>
          <w:tcPr>
            <w:tcW w:w="11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3D8A">
              <w:rPr>
                <w:rFonts w:ascii="Arial" w:hAnsi="Arial" w:cs="Arial"/>
                <w:sz w:val="20"/>
                <w:szCs w:val="20"/>
                <w:lang w:val="en-US"/>
              </w:rPr>
              <w:t>Estados</w:t>
            </w:r>
            <w:proofErr w:type="spellEnd"/>
            <w:r w:rsidRPr="00103D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3D8A">
              <w:rPr>
                <w:rFonts w:ascii="Arial" w:hAnsi="Arial" w:cs="Arial"/>
                <w:sz w:val="20"/>
                <w:szCs w:val="20"/>
                <w:lang w:val="en-US"/>
              </w:rPr>
              <w:t>Unidos</w:t>
            </w:r>
            <w:proofErr w:type="spellEnd"/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D8A">
              <w:rPr>
                <w:rFonts w:ascii="Arial" w:hAnsi="Arial" w:cs="Arial"/>
                <w:sz w:val="20"/>
                <w:szCs w:val="20"/>
              </w:rPr>
              <w:t xml:space="preserve">Adolescentes faixa etária: 10 a 17 anos </w:t>
            </w:r>
          </w:p>
          <w:p w:rsidR="00D90C16" w:rsidRPr="00103D8A" w:rsidRDefault="00D90C16" w:rsidP="00B6058A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D8A">
              <w:rPr>
                <w:rFonts w:ascii="Arial" w:hAnsi="Arial" w:cs="Arial"/>
                <w:sz w:val="20"/>
                <w:szCs w:val="20"/>
              </w:rPr>
              <w:t xml:space="preserve">Total: 47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0C16" w:rsidRPr="00103D8A" w:rsidRDefault="00D90C16" w:rsidP="00B6058A">
            <w:pPr>
              <w:keepNext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D8A">
              <w:rPr>
                <w:rFonts w:ascii="Arial" w:hAnsi="Arial" w:cs="Arial"/>
                <w:sz w:val="20"/>
                <w:szCs w:val="20"/>
              </w:rPr>
              <w:t xml:space="preserve">Os jovens somalis bantos enfrentaram discriminação por causa de suas identidades como africanos, somalis e muçulmanos e </w:t>
            </w:r>
            <w:r w:rsidRPr="00DF4B2F">
              <w:rPr>
                <w:rFonts w:ascii="Arial" w:hAnsi="Arial" w:cs="Arial"/>
                <w:i/>
                <w:iCs/>
                <w:sz w:val="20"/>
                <w:szCs w:val="20"/>
              </w:rPr>
              <w:t>bullying</w:t>
            </w:r>
            <w:r w:rsidRPr="00103D8A">
              <w:rPr>
                <w:rFonts w:ascii="Arial" w:hAnsi="Arial" w:cs="Arial"/>
                <w:sz w:val="20"/>
                <w:szCs w:val="20"/>
              </w:rPr>
              <w:t xml:space="preserve"> no ambiente escolar.</w:t>
            </w:r>
          </w:p>
        </w:tc>
      </w:tr>
    </w:tbl>
    <w:p w:rsidR="00D90C16" w:rsidRDefault="00D90C16"/>
    <w:sectPr w:rsidR="00D90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6"/>
    <w:rsid w:val="004E56C7"/>
    <w:rsid w:val="00751442"/>
    <w:rsid w:val="00841F27"/>
    <w:rsid w:val="00A87E46"/>
    <w:rsid w:val="00D16125"/>
    <w:rsid w:val="00D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CB949-5445-43B6-8074-38C3A5DC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D90C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Marson</dc:creator>
  <cp:keywords/>
  <dc:description/>
  <cp:lastModifiedBy>SPDM</cp:lastModifiedBy>
  <cp:revision>2</cp:revision>
  <dcterms:created xsi:type="dcterms:W3CDTF">2019-08-29T15:02:00Z</dcterms:created>
  <dcterms:modified xsi:type="dcterms:W3CDTF">2019-08-29T15:02:00Z</dcterms:modified>
</cp:coreProperties>
</file>