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FC5" w:rsidRDefault="00087FC5" w:rsidP="00087FC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Lista de Figuras</w:t>
      </w:r>
    </w:p>
    <w:p w:rsidR="00087FC5" w:rsidRPr="00FC1484" w:rsidRDefault="00FC1484" w:rsidP="00087FC5">
      <w:pPr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Figura 1</w:t>
      </w:r>
      <w:r w:rsidR="00087FC5" w:rsidRPr="004660B3">
        <w:rPr>
          <w:rFonts w:ascii="Arial" w:hAnsi="Arial" w:cs="Arial"/>
          <w:sz w:val="20"/>
          <w:szCs w:val="20"/>
        </w:rPr>
        <w:t xml:space="preserve">. Mapa Temático do Bairro Vila Monteiro. </w:t>
      </w:r>
      <w:r w:rsidR="00087FC5" w:rsidRPr="00FC1484">
        <w:rPr>
          <w:rFonts w:ascii="Arial" w:hAnsi="Arial" w:cs="Arial"/>
          <w:sz w:val="20"/>
          <w:szCs w:val="20"/>
          <w:lang w:val="en-US"/>
        </w:rPr>
        <w:t>Fonte: Autores, 2020.</w:t>
      </w:r>
    </w:p>
    <w:p w:rsidR="00087FC5" w:rsidRPr="00FC1484" w:rsidRDefault="00087FC5" w:rsidP="00087FC5">
      <w:pPr>
        <w:jc w:val="both"/>
        <w:rPr>
          <w:rFonts w:ascii="Arial" w:hAnsi="Arial" w:cs="Arial"/>
          <w:sz w:val="20"/>
          <w:szCs w:val="20"/>
        </w:rPr>
      </w:pPr>
      <w:r w:rsidRPr="00087FC5">
        <w:rPr>
          <w:rFonts w:ascii="Arial" w:hAnsi="Arial" w:cs="Arial"/>
          <w:sz w:val="20"/>
          <w:szCs w:val="20"/>
          <w:lang w:val="en-US"/>
        </w:rPr>
        <w:t>Fig</w:t>
      </w:r>
      <w:r w:rsidR="00FC1484">
        <w:rPr>
          <w:rFonts w:ascii="Arial" w:hAnsi="Arial" w:cs="Arial"/>
          <w:sz w:val="20"/>
          <w:szCs w:val="20"/>
          <w:lang w:val="en-US"/>
        </w:rPr>
        <w:t>ure 1</w:t>
      </w:r>
      <w:r w:rsidRPr="00087FC5">
        <w:rPr>
          <w:rFonts w:ascii="Arial" w:hAnsi="Arial" w:cs="Arial"/>
          <w:sz w:val="20"/>
          <w:szCs w:val="20"/>
          <w:lang w:val="en-US"/>
        </w:rPr>
        <w:t>. Thematic Map of Vila Monteiro Neighborhood</w:t>
      </w:r>
      <w:r>
        <w:rPr>
          <w:rFonts w:ascii="Arial" w:hAnsi="Arial" w:cs="Arial"/>
          <w:sz w:val="20"/>
          <w:szCs w:val="20"/>
          <w:lang w:val="en-US"/>
        </w:rPr>
        <w:t xml:space="preserve">. </w:t>
      </w:r>
      <w:r w:rsidRPr="00FC1484">
        <w:rPr>
          <w:rFonts w:ascii="Arial" w:hAnsi="Arial" w:cs="Arial"/>
          <w:sz w:val="20"/>
          <w:szCs w:val="20"/>
        </w:rPr>
        <w:t xml:space="preserve">Source: Authors, 2020. </w:t>
      </w:r>
    </w:p>
    <w:p w:rsidR="00087FC5" w:rsidRPr="004660B3" w:rsidRDefault="00087FC5" w:rsidP="00087FC5">
      <w:pPr>
        <w:jc w:val="both"/>
        <w:rPr>
          <w:rFonts w:ascii="Arial" w:hAnsi="Arial" w:cs="Arial"/>
          <w:sz w:val="20"/>
          <w:szCs w:val="20"/>
        </w:rPr>
      </w:pPr>
      <w:r w:rsidRPr="00087FC5">
        <w:rPr>
          <w:rFonts w:ascii="Arial" w:hAnsi="Arial" w:cs="Arial"/>
          <w:sz w:val="20"/>
          <w:szCs w:val="20"/>
        </w:rPr>
        <w:t>Tabela 1.</w:t>
      </w:r>
      <w:r w:rsidRPr="004660B3">
        <w:rPr>
          <w:rFonts w:ascii="Arial" w:hAnsi="Arial" w:cs="Arial"/>
          <w:sz w:val="20"/>
          <w:szCs w:val="20"/>
        </w:rPr>
        <w:t xml:space="preserve"> Proporções relativas e áreas (m²) para classes de cobertura do espaço intra-urbano, exatidão ger</w:t>
      </w:r>
      <w:r>
        <w:rPr>
          <w:rFonts w:ascii="Arial" w:hAnsi="Arial" w:cs="Arial"/>
          <w:sz w:val="20"/>
          <w:szCs w:val="20"/>
        </w:rPr>
        <w:t>al e valor Kappa obtidos para a classificação automática supervisionada</w:t>
      </w:r>
      <w:r w:rsidRPr="004660B3">
        <w:rPr>
          <w:rFonts w:ascii="Arial" w:hAnsi="Arial" w:cs="Arial"/>
          <w:sz w:val="20"/>
          <w:szCs w:val="20"/>
        </w:rPr>
        <w:t>.</w:t>
      </w:r>
    </w:p>
    <w:p w:rsidR="00087FC5" w:rsidRDefault="00087FC5" w:rsidP="00087FC5">
      <w:pPr>
        <w:jc w:val="both"/>
        <w:rPr>
          <w:rFonts w:ascii="Arial" w:hAnsi="Arial" w:cs="Arial"/>
          <w:sz w:val="20"/>
          <w:szCs w:val="20"/>
          <w:lang w:val="en-US"/>
        </w:rPr>
      </w:pPr>
      <w:r w:rsidRPr="00087FC5">
        <w:rPr>
          <w:rFonts w:ascii="Arial" w:hAnsi="Arial" w:cs="Arial"/>
          <w:sz w:val="20"/>
          <w:szCs w:val="20"/>
          <w:lang w:val="en-US"/>
        </w:rPr>
        <w:t>Table 1. Relative proportions and areas (m²) for intra-urban space coverage classes, general accuracy and Kappa value obtained for the supe</w:t>
      </w:r>
      <w:r>
        <w:rPr>
          <w:rFonts w:ascii="Arial" w:hAnsi="Arial" w:cs="Arial"/>
          <w:sz w:val="20"/>
          <w:szCs w:val="20"/>
          <w:lang w:val="en-US"/>
        </w:rPr>
        <w:t>rvised automatic classification</w:t>
      </w:r>
      <w:r w:rsidRPr="00087FC5">
        <w:rPr>
          <w:rFonts w:ascii="Arial" w:hAnsi="Arial" w:cs="Arial"/>
          <w:sz w:val="20"/>
          <w:szCs w:val="20"/>
          <w:lang w:val="en-US"/>
        </w:rPr>
        <w:t>.</w:t>
      </w:r>
    </w:p>
    <w:p w:rsidR="00087FC5" w:rsidRDefault="00087FC5" w:rsidP="00087FC5">
      <w:pPr>
        <w:jc w:val="both"/>
        <w:rPr>
          <w:rFonts w:ascii="Arial" w:hAnsi="Arial" w:cs="Arial"/>
          <w:sz w:val="20"/>
          <w:szCs w:val="20"/>
        </w:rPr>
      </w:pPr>
      <w:r w:rsidRPr="00087FC5">
        <w:rPr>
          <w:rFonts w:ascii="Arial" w:hAnsi="Arial" w:cs="Arial"/>
          <w:sz w:val="20"/>
          <w:szCs w:val="20"/>
        </w:rPr>
        <w:t>Tabela 2.</w:t>
      </w:r>
      <w:r w:rsidRPr="004660B3">
        <w:rPr>
          <w:rFonts w:ascii="Arial" w:hAnsi="Arial" w:cs="Arial"/>
          <w:sz w:val="20"/>
          <w:szCs w:val="20"/>
        </w:rPr>
        <w:t xml:space="preserve"> Área (m²) e proporção de cada classe e contagem de plantio e substituição de cada rua.</w:t>
      </w:r>
    </w:p>
    <w:p w:rsidR="00087FC5" w:rsidRPr="00087FC5" w:rsidRDefault="00087FC5" w:rsidP="00087FC5">
      <w:pPr>
        <w:jc w:val="both"/>
        <w:rPr>
          <w:rFonts w:ascii="Arial" w:hAnsi="Arial" w:cs="Arial"/>
          <w:sz w:val="20"/>
          <w:szCs w:val="20"/>
          <w:lang w:val="en-US"/>
        </w:rPr>
      </w:pPr>
      <w:r w:rsidRPr="00087FC5">
        <w:rPr>
          <w:rFonts w:ascii="Arial" w:hAnsi="Arial" w:cs="Arial"/>
          <w:sz w:val="20"/>
          <w:szCs w:val="20"/>
          <w:lang w:val="en-US"/>
        </w:rPr>
        <w:t>Table 2. Area (m²) and proportion of each class</w:t>
      </w:r>
      <w:r>
        <w:rPr>
          <w:rFonts w:ascii="Arial" w:hAnsi="Arial" w:cs="Arial"/>
          <w:sz w:val="20"/>
          <w:szCs w:val="20"/>
          <w:lang w:val="en-US"/>
        </w:rPr>
        <w:t>,</w:t>
      </w:r>
      <w:r w:rsidRPr="00087FC5">
        <w:rPr>
          <w:rFonts w:ascii="Arial" w:hAnsi="Arial" w:cs="Arial"/>
          <w:sz w:val="20"/>
          <w:szCs w:val="20"/>
          <w:lang w:val="en-US"/>
        </w:rPr>
        <w:t xml:space="preserve"> and </w:t>
      </w:r>
      <w:r>
        <w:rPr>
          <w:rFonts w:ascii="Arial" w:hAnsi="Arial" w:cs="Arial"/>
          <w:sz w:val="20"/>
          <w:szCs w:val="20"/>
          <w:lang w:val="en-US"/>
        </w:rPr>
        <w:t>number</w:t>
      </w:r>
      <w:r w:rsidRPr="00087FC5">
        <w:rPr>
          <w:rFonts w:ascii="Arial" w:hAnsi="Arial" w:cs="Arial"/>
          <w:sz w:val="20"/>
          <w:szCs w:val="20"/>
          <w:lang w:val="en-US"/>
        </w:rPr>
        <w:t xml:space="preserve"> of planting and replacement </w:t>
      </w:r>
      <w:r>
        <w:rPr>
          <w:rFonts w:ascii="Arial" w:hAnsi="Arial" w:cs="Arial"/>
          <w:sz w:val="20"/>
          <w:szCs w:val="20"/>
          <w:lang w:val="en-US"/>
        </w:rPr>
        <w:t>of trees for</w:t>
      </w:r>
      <w:r w:rsidRPr="00087FC5">
        <w:rPr>
          <w:rFonts w:ascii="Arial" w:hAnsi="Arial" w:cs="Arial"/>
          <w:sz w:val="20"/>
          <w:szCs w:val="20"/>
          <w:lang w:val="en-US"/>
        </w:rPr>
        <w:t xml:space="preserve"> each street.</w:t>
      </w:r>
    </w:p>
    <w:p w:rsidR="00087FC5" w:rsidRPr="00087FC5" w:rsidRDefault="00087FC5">
      <w:pPr>
        <w:rPr>
          <w:lang w:val="en-US"/>
        </w:rPr>
      </w:pPr>
    </w:p>
    <w:sectPr w:rsidR="00087FC5" w:rsidRPr="00087FC5" w:rsidSect="00AD07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87FC5"/>
    <w:rsid w:val="0002357E"/>
    <w:rsid w:val="00087FC5"/>
    <w:rsid w:val="002D4B48"/>
    <w:rsid w:val="00450C73"/>
    <w:rsid w:val="004639C1"/>
    <w:rsid w:val="00AD0791"/>
    <w:rsid w:val="00FC14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791"/>
    <w:rPr>
      <w:noProof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021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113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2021-07-05T14:23:00Z</dcterms:created>
  <dcterms:modified xsi:type="dcterms:W3CDTF">2021-10-26T17:00:00Z</dcterms:modified>
</cp:coreProperties>
</file>