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BA4979F" w14:textId="77777777" w:rsidR="002C7842" w:rsidRPr="00886CD1" w:rsidRDefault="00886CD1" w:rsidP="000620B7">
      <w:pPr>
        <w:pStyle w:val="Corpo"/>
        <w:widowControl w:val="0"/>
        <w:pBdr>
          <w:left w:val="nil"/>
        </w:pBdr>
        <w:spacing w:after="0" w:line="360" w:lineRule="auto"/>
        <w:jc w:val="center"/>
        <w:rPr>
          <w:rFonts w:ascii="Arial" w:eastAsia="Arial" w:hAnsi="Arial" w:cs="Arial"/>
          <w:sz w:val="20"/>
          <w:szCs w:val="20"/>
        </w:rPr>
      </w:pPr>
      <w:r w:rsidRPr="00886CD1">
        <w:rPr>
          <w:rFonts w:ascii="Arial" w:hAnsi="Arial" w:cs="Arial"/>
          <w:b/>
          <w:bCs/>
          <w:sz w:val="20"/>
          <w:szCs w:val="20"/>
        </w:rPr>
        <w:t>PROTOCOLO DE ATENDIMENTO ODONTOL</w:t>
      </w:r>
      <w:r w:rsidRPr="00886CD1">
        <w:rPr>
          <w:rFonts w:ascii="Arial" w:hAnsi="Arial" w:cs="Arial"/>
          <w:b/>
          <w:bCs/>
          <w:sz w:val="20"/>
          <w:szCs w:val="20"/>
          <w:lang w:val="pt-PT"/>
        </w:rPr>
        <w:t>ÓGICO DE PACIENTES EM TRATAMENTO COM BISFOSFONATOS.</w:t>
      </w:r>
    </w:p>
    <w:p w14:paraId="7459AD76" w14:textId="77777777" w:rsidR="002C7842" w:rsidRPr="00886CD1" w:rsidRDefault="00886CD1" w:rsidP="000620B7">
      <w:pPr>
        <w:pStyle w:val="Corpo"/>
        <w:pBdr>
          <w:left w:val="nil"/>
        </w:pBdr>
        <w:spacing w:after="0" w:line="360" w:lineRule="auto"/>
        <w:jc w:val="center"/>
        <w:outlineLvl w:val="0"/>
        <w:rPr>
          <w:rFonts w:ascii="Arial" w:eastAsia="Arial" w:hAnsi="Arial" w:cs="Arial"/>
          <w:sz w:val="20"/>
          <w:szCs w:val="20"/>
          <w:lang w:val="en-US"/>
        </w:rPr>
      </w:pPr>
      <w:proofErr w:type="gramStart"/>
      <w:r w:rsidRPr="00886CD1">
        <w:rPr>
          <w:rFonts w:ascii="Arial" w:hAnsi="Arial" w:cs="Arial"/>
          <w:color w:val="191919"/>
          <w:sz w:val="20"/>
          <w:szCs w:val="20"/>
          <w:u w:color="191919"/>
          <w:lang w:val="en-US"/>
        </w:rPr>
        <w:t>PROTOCOL OF DENTAL ASSISTANCE OF PATIENTS IN TREATMENT WITH BIPHOSPHONATES.</w:t>
      </w:r>
      <w:proofErr w:type="gramEnd"/>
    </w:p>
    <w:p w14:paraId="2F608E11" w14:textId="77777777" w:rsidR="002C7842" w:rsidRPr="00886CD1" w:rsidRDefault="00886CD1" w:rsidP="000620B7">
      <w:pPr>
        <w:pStyle w:val="Default"/>
        <w:pBdr>
          <w:left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Arial" w:eastAsia="Arial" w:hAnsi="Arial" w:cs="Arial"/>
          <w:color w:val="202020"/>
          <w:sz w:val="20"/>
          <w:szCs w:val="20"/>
          <w:shd w:val="clear" w:color="auto" w:fill="FFFFFF"/>
        </w:rPr>
      </w:pPr>
      <w:r w:rsidRPr="00886CD1">
        <w:rPr>
          <w:rFonts w:ascii="Arial" w:hAnsi="Arial" w:cs="Arial"/>
          <w:color w:val="202020"/>
          <w:sz w:val="20"/>
          <w:szCs w:val="20"/>
          <w:shd w:val="clear" w:color="auto" w:fill="FFFFFF"/>
        </w:rPr>
        <w:t>PROTOCOLO DE ATENCIÓN ODONTOLÓ</w:t>
      </w:r>
      <w:r w:rsidRPr="00886CD1">
        <w:rPr>
          <w:rFonts w:ascii="Arial" w:hAnsi="Arial" w:cs="Arial"/>
          <w:color w:val="202020"/>
          <w:sz w:val="20"/>
          <w:szCs w:val="20"/>
          <w:shd w:val="clear" w:color="auto" w:fill="FFFFFF"/>
          <w:lang w:val="es-ES_tradnl"/>
        </w:rPr>
        <w:t>GICA DE PACIENTES EN TRATAMIENTO CON BISFOSFONATOS.</w:t>
      </w:r>
    </w:p>
    <w:p w14:paraId="2636E1F1" w14:textId="77777777" w:rsidR="002C7842" w:rsidRPr="00886CD1" w:rsidRDefault="002C7842" w:rsidP="000620B7">
      <w:pPr>
        <w:pStyle w:val="Default"/>
        <w:pBdr>
          <w:left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Arial" w:eastAsia="Arial" w:hAnsi="Arial" w:cs="Arial"/>
          <w:color w:val="202020"/>
          <w:sz w:val="20"/>
          <w:szCs w:val="20"/>
          <w:shd w:val="clear" w:color="auto" w:fill="FFFFFF"/>
        </w:rPr>
      </w:pPr>
    </w:p>
    <w:p w14:paraId="2286A422" w14:textId="77777777" w:rsidR="002C7842" w:rsidRPr="000620B7" w:rsidRDefault="00886CD1" w:rsidP="000620B7">
      <w:pPr>
        <w:pStyle w:val="Corpo"/>
        <w:pBdr>
          <w:left w:val="nil"/>
        </w:pBdr>
        <w:spacing w:after="0" w:line="240" w:lineRule="auto"/>
        <w:jc w:val="both"/>
        <w:outlineLvl w:val="0"/>
        <w:rPr>
          <w:rFonts w:ascii="Arial" w:eastAsia="Arial" w:hAnsi="Arial" w:cs="Arial"/>
          <w:sz w:val="20"/>
          <w:szCs w:val="20"/>
          <w:lang w:val="pt-PT"/>
        </w:rPr>
      </w:pPr>
      <w:r w:rsidRPr="000620B7">
        <w:rPr>
          <w:rFonts w:ascii="Arial" w:hAnsi="Arial" w:cs="Arial"/>
          <w:b/>
          <w:bCs/>
          <w:sz w:val="20"/>
          <w:szCs w:val="20"/>
          <w:lang w:val="pt-PT"/>
        </w:rPr>
        <w:t xml:space="preserve">RESUMO </w:t>
      </w:r>
    </w:p>
    <w:p w14:paraId="75B2411D" w14:textId="6300E7BF" w:rsidR="002C7842" w:rsidRPr="000620B7" w:rsidRDefault="00886CD1" w:rsidP="000620B7">
      <w:pPr>
        <w:pStyle w:val="Corpo"/>
        <w:pBdr>
          <w:left w:val="nil"/>
        </w:pBdr>
        <w:spacing w:after="0" w:line="240" w:lineRule="auto"/>
        <w:jc w:val="both"/>
        <w:rPr>
          <w:rFonts w:ascii="Arial" w:eastAsia="Arial" w:hAnsi="Arial" w:cs="Arial"/>
          <w:sz w:val="20"/>
          <w:szCs w:val="20"/>
        </w:rPr>
      </w:pPr>
      <w:proofErr w:type="spellStart"/>
      <w:r w:rsidRPr="000620B7">
        <w:rPr>
          <w:rFonts w:ascii="Arial" w:hAnsi="Arial" w:cs="Arial"/>
          <w:b/>
          <w:bCs/>
          <w:sz w:val="20"/>
          <w:szCs w:val="20"/>
          <w:lang w:val="it-IT"/>
        </w:rPr>
        <w:t>Introduc</w:t>
      </w:r>
      <w:proofErr w:type="spellEnd"/>
      <w:r w:rsidRPr="000620B7">
        <w:rPr>
          <w:rFonts w:ascii="Arial" w:hAnsi="Arial" w:cs="Arial"/>
          <w:b/>
          <w:bCs/>
          <w:sz w:val="20"/>
          <w:szCs w:val="20"/>
          <w:lang w:val="pt-PT"/>
        </w:rPr>
        <w:t>̧</w:t>
      </w:r>
      <w:r w:rsidRPr="000620B7">
        <w:rPr>
          <w:rFonts w:ascii="Arial" w:hAnsi="Arial" w:cs="Arial"/>
          <w:b/>
          <w:bCs/>
          <w:sz w:val="20"/>
          <w:szCs w:val="20"/>
        </w:rPr>
        <w:t>a</w:t>
      </w:r>
      <w:r w:rsidRPr="000620B7">
        <w:rPr>
          <w:rFonts w:ascii="Arial" w:hAnsi="Arial" w:cs="Arial"/>
          <w:b/>
          <w:bCs/>
          <w:sz w:val="20"/>
          <w:szCs w:val="20"/>
          <w:lang w:val="pt-PT"/>
        </w:rPr>
        <w:t>̃</w:t>
      </w:r>
      <w:r w:rsidRPr="000620B7">
        <w:rPr>
          <w:rFonts w:ascii="Arial" w:hAnsi="Arial" w:cs="Arial"/>
          <w:b/>
          <w:bCs/>
          <w:sz w:val="20"/>
          <w:szCs w:val="20"/>
          <w:lang w:val="it-IT"/>
        </w:rPr>
        <w:t>o:</w:t>
      </w:r>
      <w:r w:rsidRPr="000620B7">
        <w:rPr>
          <w:rFonts w:ascii="Arial" w:hAnsi="Arial" w:cs="Arial"/>
          <w:b/>
          <w:bCs/>
          <w:sz w:val="20"/>
          <w:szCs w:val="20"/>
        </w:rPr>
        <w:t xml:space="preserve"> </w:t>
      </w:r>
      <w:r w:rsidRPr="000620B7">
        <w:rPr>
          <w:rFonts w:ascii="Arial" w:hAnsi="Arial" w:cs="Arial"/>
          <w:sz w:val="20"/>
          <w:szCs w:val="20"/>
          <w:lang w:val="pt-PT"/>
        </w:rPr>
        <w:t xml:space="preserve">Bisfosfonatos são medicamentos que possuem afinidade pela hidroxiapatita, regulando processos importantes para o funcionamento dos osteoclastos, inibindo, assim, a </w:t>
      </w:r>
      <w:proofErr w:type="spellStart"/>
      <w:r w:rsidRPr="000620B7">
        <w:rPr>
          <w:rFonts w:ascii="Arial" w:hAnsi="Arial" w:cs="Arial"/>
          <w:sz w:val="20"/>
          <w:szCs w:val="20"/>
          <w:lang w:val="pt-PT"/>
        </w:rPr>
        <w:t>reabsorçã</w:t>
      </w:r>
      <w:proofErr w:type="spellEnd"/>
      <w:r w:rsidRPr="000620B7">
        <w:rPr>
          <w:rFonts w:ascii="Arial" w:hAnsi="Arial" w:cs="Arial"/>
          <w:sz w:val="20"/>
          <w:szCs w:val="20"/>
          <w:lang w:val="en-US"/>
        </w:rPr>
        <w:t xml:space="preserve">o </w:t>
      </w:r>
      <w:r w:rsidRPr="000620B7">
        <w:rPr>
          <w:rFonts w:ascii="Arial" w:hAnsi="Arial" w:cs="Arial"/>
          <w:sz w:val="20"/>
          <w:szCs w:val="20"/>
          <w:lang w:val="pt-PT"/>
        </w:rPr>
        <w:t>ó</w:t>
      </w:r>
      <w:proofErr w:type="spellStart"/>
      <w:r w:rsidRPr="000620B7">
        <w:rPr>
          <w:rFonts w:ascii="Arial" w:hAnsi="Arial" w:cs="Arial"/>
          <w:sz w:val="20"/>
          <w:szCs w:val="20"/>
        </w:rPr>
        <w:t>ssea</w:t>
      </w:r>
      <w:proofErr w:type="spellEnd"/>
      <w:r w:rsidRPr="000620B7">
        <w:rPr>
          <w:rFonts w:ascii="Arial" w:hAnsi="Arial" w:cs="Arial"/>
          <w:sz w:val="20"/>
          <w:szCs w:val="20"/>
        </w:rPr>
        <w:t xml:space="preserve">. </w:t>
      </w:r>
      <w:r w:rsidRPr="000620B7">
        <w:rPr>
          <w:rFonts w:ascii="Arial" w:hAnsi="Arial" w:cs="Arial"/>
          <w:b/>
          <w:bCs/>
          <w:sz w:val="20"/>
          <w:szCs w:val="20"/>
          <w:lang w:val="pt-PT"/>
        </w:rPr>
        <w:t>Objetivo:</w:t>
      </w:r>
      <w:r w:rsidRPr="000620B7">
        <w:rPr>
          <w:rFonts w:ascii="Arial" w:hAnsi="Arial" w:cs="Arial"/>
          <w:b/>
          <w:bCs/>
          <w:sz w:val="20"/>
          <w:szCs w:val="20"/>
        </w:rPr>
        <w:t xml:space="preserve"> </w:t>
      </w:r>
      <w:r w:rsidRPr="000620B7">
        <w:rPr>
          <w:rFonts w:ascii="Arial" w:hAnsi="Arial" w:cs="Arial"/>
          <w:sz w:val="20"/>
          <w:szCs w:val="20"/>
          <w:lang w:val="pt-PT"/>
        </w:rPr>
        <w:t>Abordar o risco de acontecimento</w:t>
      </w:r>
      <w:r w:rsidRPr="000620B7">
        <w:rPr>
          <w:rFonts w:ascii="Arial" w:hAnsi="Arial" w:cs="Arial"/>
          <w:sz w:val="20"/>
          <w:szCs w:val="20"/>
          <w:lang w:val="it-IT"/>
        </w:rPr>
        <w:t xml:space="preserve"> da osteonecrose </w:t>
      </w:r>
      <w:r w:rsidRPr="000620B7">
        <w:rPr>
          <w:rFonts w:ascii="Arial" w:hAnsi="Arial" w:cs="Arial"/>
          <w:sz w:val="20"/>
          <w:szCs w:val="20"/>
          <w:lang w:val="pt-PT"/>
        </w:rPr>
        <w:t xml:space="preserve">em pacientes que usam bisfosfonatos e os métodos de manejo deste pacientes. </w:t>
      </w:r>
      <w:proofErr w:type="spellStart"/>
      <w:r w:rsidRPr="000620B7">
        <w:rPr>
          <w:rFonts w:ascii="Arial" w:hAnsi="Arial" w:cs="Arial"/>
          <w:b/>
          <w:bCs/>
          <w:sz w:val="20"/>
          <w:szCs w:val="20"/>
          <w:lang w:val="en-US"/>
        </w:rPr>
        <w:t>Método</w:t>
      </w:r>
      <w:proofErr w:type="spellEnd"/>
      <w:r w:rsidRPr="000620B7">
        <w:rPr>
          <w:rFonts w:ascii="Arial" w:hAnsi="Arial" w:cs="Arial"/>
          <w:b/>
          <w:bCs/>
          <w:sz w:val="20"/>
          <w:szCs w:val="20"/>
          <w:lang w:val="en-US"/>
        </w:rPr>
        <w:t>:</w:t>
      </w:r>
      <w:r w:rsidRPr="000620B7">
        <w:rPr>
          <w:rFonts w:ascii="Arial" w:hAnsi="Arial" w:cs="Arial"/>
          <w:sz w:val="20"/>
          <w:szCs w:val="20"/>
          <w:lang w:val="en-US"/>
        </w:rPr>
        <w:t xml:space="preserve"> </w:t>
      </w:r>
      <w:r w:rsidRPr="000620B7">
        <w:rPr>
          <w:rFonts w:ascii="Arial" w:hAnsi="Arial" w:cs="Arial"/>
          <w:sz w:val="20"/>
          <w:szCs w:val="20"/>
          <w:lang w:val="pt-PT"/>
        </w:rPr>
        <w:t xml:space="preserve">Este estudo foi baseado nas recomendações da Academia Americana de Cirurgia Oral e </w:t>
      </w:r>
      <w:proofErr w:type="spellStart"/>
      <w:r w:rsidRPr="000620B7">
        <w:rPr>
          <w:rFonts w:ascii="Arial" w:hAnsi="Arial" w:cs="Arial"/>
          <w:sz w:val="20"/>
          <w:szCs w:val="20"/>
          <w:lang w:val="pt-PT"/>
        </w:rPr>
        <w:t>Maxilofacial</w:t>
      </w:r>
      <w:proofErr w:type="spellEnd"/>
      <w:r w:rsidRPr="000620B7">
        <w:rPr>
          <w:rFonts w:ascii="Arial" w:hAnsi="Arial" w:cs="Arial"/>
          <w:sz w:val="20"/>
          <w:szCs w:val="20"/>
          <w:lang w:val="pt-PT"/>
        </w:rPr>
        <w:t xml:space="preserve">, por meio do levantamento bibliográfico de trabalhos pertinentes ao tema, publicados até dezembro de 2016. </w:t>
      </w:r>
      <w:r w:rsidR="00FE7E25" w:rsidRPr="000620B7">
        <w:rPr>
          <w:rFonts w:ascii="Arial" w:hAnsi="Arial" w:cs="Arial"/>
          <w:b/>
          <w:sz w:val="20"/>
          <w:szCs w:val="20"/>
          <w:lang w:val="pt-PT"/>
        </w:rPr>
        <w:t>Resultado:</w:t>
      </w:r>
      <w:r w:rsidR="00FE7E25" w:rsidRPr="000620B7">
        <w:rPr>
          <w:rFonts w:ascii="Arial" w:hAnsi="Arial" w:cs="Arial"/>
          <w:sz w:val="20"/>
          <w:szCs w:val="20"/>
          <w:lang w:val="pt-PT"/>
        </w:rPr>
        <w:t xml:space="preserve"> Observou-se com esta revisão de literatura os pacientes que fazem uso de bisfosfonatos e que pertencem aos diferentes grupos de risco para a realização de procedimento odontológicos. </w:t>
      </w:r>
      <w:r w:rsidRPr="000620B7">
        <w:rPr>
          <w:rFonts w:ascii="Arial" w:hAnsi="Arial" w:cs="Arial"/>
          <w:sz w:val="20"/>
          <w:szCs w:val="20"/>
          <w:lang w:val="pt-PT"/>
        </w:rPr>
        <w:t>O</w:t>
      </w:r>
      <w:r w:rsidR="00FE7E25" w:rsidRPr="000620B7">
        <w:rPr>
          <w:rFonts w:ascii="Arial" w:hAnsi="Arial" w:cs="Arial"/>
          <w:sz w:val="20"/>
          <w:szCs w:val="20"/>
          <w:lang w:val="pt-PT"/>
        </w:rPr>
        <w:t xml:space="preserve"> atendimento desses pacientes</w:t>
      </w:r>
      <w:r w:rsidRPr="000620B7">
        <w:rPr>
          <w:rFonts w:ascii="Arial" w:hAnsi="Arial" w:cs="Arial"/>
          <w:sz w:val="20"/>
          <w:szCs w:val="20"/>
          <w:lang w:val="pt-PT"/>
        </w:rPr>
        <w:t xml:space="preserve"> deve ser cuidadoso</w:t>
      </w:r>
      <w:r w:rsidR="00FE7E25" w:rsidRPr="000620B7">
        <w:rPr>
          <w:rFonts w:ascii="Arial" w:hAnsi="Arial" w:cs="Arial"/>
          <w:sz w:val="20"/>
          <w:szCs w:val="20"/>
          <w:lang w:val="pt-PT"/>
        </w:rPr>
        <w:t>, visando minimizar a ocorrência da osteonecrose dos maxilares</w:t>
      </w:r>
      <w:r w:rsidRPr="000620B7">
        <w:rPr>
          <w:rFonts w:ascii="Arial" w:hAnsi="Arial" w:cs="Arial"/>
          <w:sz w:val="20"/>
          <w:szCs w:val="20"/>
          <w:lang w:val="pt-PT"/>
        </w:rPr>
        <w:t>.</w:t>
      </w:r>
      <w:r w:rsidR="00FE7E25" w:rsidRPr="000620B7">
        <w:rPr>
          <w:rFonts w:ascii="Arial" w:hAnsi="Arial" w:cs="Arial"/>
          <w:sz w:val="20"/>
          <w:szCs w:val="20"/>
          <w:lang w:val="pt-PT"/>
        </w:rPr>
        <w:t xml:space="preserve"> </w:t>
      </w:r>
      <w:proofErr w:type="gramStart"/>
      <w:r w:rsidRPr="000620B7">
        <w:rPr>
          <w:rFonts w:ascii="Arial" w:hAnsi="Arial" w:cs="Arial"/>
          <w:b/>
          <w:bCs/>
          <w:sz w:val="20"/>
          <w:szCs w:val="20"/>
          <w:lang w:val="it-IT"/>
        </w:rPr>
        <w:t>Conclusa</w:t>
      </w:r>
      <w:r w:rsidRPr="000620B7">
        <w:rPr>
          <w:rFonts w:ascii="Arial" w:hAnsi="Arial" w:cs="Arial"/>
          <w:b/>
          <w:bCs/>
          <w:sz w:val="20"/>
          <w:szCs w:val="20"/>
          <w:lang w:val="pt-PT"/>
        </w:rPr>
        <w:t>̃</w:t>
      </w:r>
      <w:r w:rsidRPr="000620B7">
        <w:rPr>
          <w:rFonts w:ascii="Arial" w:hAnsi="Arial" w:cs="Arial"/>
          <w:b/>
          <w:bCs/>
          <w:sz w:val="20"/>
          <w:szCs w:val="20"/>
          <w:lang w:val="it-IT"/>
        </w:rPr>
        <w:t>o:</w:t>
      </w:r>
      <w:r w:rsidRPr="000620B7">
        <w:rPr>
          <w:rFonts w:ascii="Arial" w:hAnsi="Arial" w:cs="Arial"/>
          <w:b/>
          <w:bCs/>
          <w:sz w:val="20"/>
          <w:szCs w:val="20"/>
        </w:rPr>
        <w:t xml:space="preserve"> </w:t>
      </w:r>
      <w:r w:rsidRPr="000620B7">
        <w:rPr>
          <w:rFonts w:ascii="Arial" w:hAnsi="Arial" w:cs="Arial"/>
          <w:sz w:val="20"/>
          <w:szCs w:val="20"/>
          <w:lang w:val="pt-PT"/>
        </w:rPr>
        <w:t>O</w:t>
      </w:r>
      <w:r w:rsidRPr="000620B7">
        <w:rPr>
          <w:rFonts w:ascii="Arial" w:hAnsi="Arial" w:cs="Arial"/>
          <w:sz w:val="20"/>
          <w:szCs w:val="20"/>
          <w:lang w:val="it-IT"/>
        </w:rPr>
        <w:t xml:space="preserve"> </w:t>
      </w:r>
      <w:proofErr w:type="spellStart"/>
      <w:r w:rsidRPr="000620B7">
        <w:rPr>
          <w:rFonts w:ascii="Arial" w:hAnsi="Arial" w:cs="Arial"/>
          <w:sz w:val="20"/>
          <w:szCs w:val="20"/>
          <w:lang w:val="it-IT"/>
        </w:rPr>
        <w:t>tratamento</w:t>
      </w:r>
      <w:proofErr w:type="spellEnd"/>
      <w:r w:rsidRPr="000620B7">
        <w:rPr>
          <w:rFonts w:ascii="Arial" w:hAnsi="Arial" w:cs="Arial"/>
          <w:sz w:val="20"/>
          <w:szCs w:val="20"/>
          <w:lang w:val="it-IT"/>
        </w:rPr>
        <w:t xml:space="preserve"> de</w:t>
      </w:r>
      <w:r w:rsidRPr="000620B7">
        <w:rPr>
          <w:rFonts w:ascii="Arial" w:hAnsi="Arial" w:cs="Arial"/>
          <w:sz w:val="20"/>
          <w:szCs w:val="20"/>
          <w:lang w:val="pt-PT"/>
        </w:rPr>
        <w:t xml:space="preserve"> pacientes que </w:t>
      </w:r>
      <w:r w:rsidR="000620B7" w:rsidRPr="000620B7">
        <w:rPr>
          <w:rFonts w:ascii="Arial" w:hAnsi="Arial" w:cs="Arial"/>
          <w:sz w:val="20"/>
          <w:szCs w:val="20"/>
          <w:lang w:val="pt-PT"/>
        </w:rPr>
        <w:t>usam</w:t>
      </w:r>
      <w:r w:rsidRPr="000620B7">
        <w:rPr>
          <w:rFonts w:ascii="Arial" w:hAnsi="Arial" w:cs="Arial"/>
          <w:sz w:val="20"/>
          <w:szCs w:val="20"/>
          <w:lang w:val="pt-PT"/>
        </w:rPr>
        <w:t xml:space="preserve"> bisfosfonatos é </w:t>
      </w:r>
      <w:proofErr w:type="spellStart"/>
      <w:r w:rsidRPr="000620B7">
        <w:rPr>
          <w:rFonts w:ascii="Arial" w:hAnsi="Arial" w:cs="Arial"/>
          <w:sz w:val="20"/>
          <w:szCs w:val="20"/>
          <w:lang w:val="it-IT"/>
        </w:rPr>
        <w:t>poss</w:t>
      </w:r>
      <w:proofErr w:type="spellEnd"/>
      <w:r w:rsidRPr="000620B7">
        <w:rPr>
          <w:rFonts w:ascii="Arial" w:hAnsi="Arial" w:cs="Arial"/>
          <w:sz w:val="20"/>
          <w:szCs w:val="20"/>
          <w:lang w:val="pt-PT"/>
        </w:rPr>
        <w:t>í</w:t>
      </w:r>
      <w:proofErr w:type="spellStart"/>
      <w:r w:rsidRPr="000620B7">
        <w:rPr>
          <w:rFonts w:ascii="Arial" w:hAnsi="Arial" w:cs="Arial"/>
          <w:sz w:val="20"/>
          <w:szCs w:val="20"/>
        </w:rPr>
        <w:t>vel</w:t>
      </w:r>
      <w:proofErr w:type="spellEnd"/>
      <w:r w:rsidRPr="000620B7">
        <w:rPr>
          <w:rFonts w:ascii="Arial" w:hAnsi="Arial" w:cs="Arial"/>
          <w:sz w:val="20"/>
          <w:szCs w:val="20"/>
          <w:lang w:val="pt-PT"/>
        </w:rPr>
        <w:t xml:space="preserve"> </w:t>
      </w:r>
      <w:r w:rsidR="000620B7" w:rsidRPr="000620B7">
        <w:rPr>
          <w:rFonts w:ascii="Arial" w:hAnsi="Arial" w:cs="Arial"/>
          <w:sz w:val="20"/>
          <w:szCs w:val="20"/>
          <w:lang w:val="pt-PT"/>
        </w:rPr>
        <w:t>devido à baixa incidência da</w:t>
      </w:r>
      <w:r w:rsidRPr="000620B7">
        <w:rPr>
          <w:rFonts w:ascii="Arial" w:hAnsi="Arial" w:cs="Arial"/>
          <w:sz w:val="20"/>
          <w:szCs w:val="20"/>
          <w:lang w:val="pt-PT"/>
        </w:rPr>
        <w:t xml:space="preserve"> osteonecrose dos maxilares</w:t>
      </w:r>
      <w:proofErr w:type="gramEnd"/>
      <w:r w:rsidRPr="000620B7">
        <w:rPr>
          <w:rFonts w:ascii="Arial" w:hAnsi="Arial" w:cs="Arial"/>
          <w:sz w:val="20"/>
          <w:szCs w:val="20"/>
          <w:lang w:val="pt-PT"/>
        </w:rPr>
        <w:t>.</w:t>
      </w:r>
      <w:r w:rsidRPr="000620B7">
        <w:rPr>
          <w:rFonts w:ascii="Arial" w:hAnsi="Arial" w:cs="Arial"/>
          <w:sz w:val="20"/>
          <w:szCs w:val="20"/>
        </w:rPr>
        <w:t xml:space="preserve"> </w:t>
      </w:r>
      <w:r w:rsidRPr="000620B7">
        <w:rPr>
          <w:rFonts w:ascii="Arial" w:hAnsi="Arial" w:cs="Arial"/>
          <w:sz w:val="20"/>
          <w:szCs w:val="20"/>
          <w:lang w:val="pt-PT"/>
        </w:rPr>
        <w:t>P</w:t>
      </w:r>
      <w:proofErr w:type="spellStart"/>
      <w:r w:rsidRPr="000620B7">
        <w:rPr>
          <w:rFonts w:ascii="Arial" w:hAnsi="Arial" w:cs="Arial"/>
          <w:sz w:val="20"/>
          <w:szCs w:val="20"/>
        </w:rPr>
        <w:t>or</w:t>
      </w:r>
      <w:r w:rsidRPr="000620B7">
        <w:rPr>
          <w:rFonts w:ascii="Arial" w:hAnsi="Arial" w:cs="Arial"/>
          <w:sz w:val="20"/>
          <w:szCs w:val="20"/>
          <w:lang w:val="pt-PT"/>
        </w:rPr>
        <w:t>ém</w:t>
      </w:r>
      <w:proofErr w:type="spellEnd"/>
      <w:r w:rsidRPr="000620B7">
        <w:rPr>
          <w:rFonts w:ascii="Arial" w:hAnsi="Arial" w:cs="Arial"/>
          <w:sz w:val="20"/>
          <w:szCs w:val="20"/>
          <w:lang w:val="pt-PT"/>
        </w:rPr>
        <w:t xml:space="preserve"> vale </w:t>
      </w:r>
      <w:r w:rsidR="000620B7" w:rsidRPr="000620B7">
        <w:rPr>
          <w:rFonts w:ascii="Arial" w:hAnsi="Arial" w:cs="Arial"/>
          <w:sz w:val="20"/>
          <w:szCs w:val="20"/>
          <w:lang w:val="pt-PT"/>
        </w:rPr>
        <w:t>ressaltar</w:t>
      </w:r>
      <w:r w:rsidRPr="000620B7">
        <w:rPr>
          <w:rFonts w:ascii="Arial" w:hAnsi="Arial" w:cs="Arial"/>
          <w:sz w:val="20"/>
          <w:szCs w:val="20"/>
          <w:lang w:val="pt-PT"/>
        </w:rPr>
        <w:t xml:space="preserve"> que protocolos preventivos devem ser adotados </w:t>
      </w:r>
      <w:r w:rsidR="000620B7" w:rsidRPr="000620B7">
        <w:rPr>
          <w:rFonts w:ascii="Arial" w:hAnsi="Arial" w:cs="Arial"/>
          <w:sz w:val="20"/>
          <w:szCs w:val="20"/>
          <w:lang w:val="pt-PT"/>
        </w:rPr>
        <w:t>prevenindo, assim, a</w:t>
      </w:r>
      <w:r w:rsidRPr="000620B7">
        <w:rPr>
          <w:rFonts w:ascii="Arial" w:hAnsi="Arial" w:cs="Arial"/>
          <w:sz w:val="20"/>
          <w:szCs w:val="20"/>
          <w:lang w:val="pt-PT"/>
        </w:rPr>
        <w:t xml:space="preserve"> ocorrência da osteonecrose dos maxilares.</w:t>
      </w:r>
      <w:bookmarkStart w:id="0" w:name="_GoBack"/>
      <w:bookmarkEnd w:id="0"/>
    </w:p>
    <w:p w14:paraId="5278E58D" w14:textId="48F99EBE" w:rsidR="002C7842" w:rsidRPr="000620B7" w:rsidRDefault="000620B7" w:rsidP="000620B7">
      <w:pPr>
        <w:pStyle w:val="NormalWeb"/>
        <w:rPr>
          <w:rFonts w:ascii="Arial" w:eastAsia="Arial" w:hAnsi="Arial" w:cs="Arial"/>
        </w:rPr>
      </w:pPr>
      <w:r>
        <w:rPr>
          <w:rFonts w:ascii="Arial" w:hAnsi="Arial" w:cs="Arial"/>
          <w:b/>
          <w:bCs/>
        </w:rPr>
        <w:t>DESCRITORES:</w:t>
      </w:r>
      <w:r>
        <w:rPr>
          <w:rFonts w:ascii="Arial" w:hAnsi="Arial" w:cs="Arial"/>
          <w:b/>
          <w:bCs/>
        </w:rPr>
        <w:t xml:space="preserve"> </w:t>
      </w:r>
      <w:r w:rsidR="00886CD1" w:rsidRPr="000620B7">
        <w:rPr>
          <w:rFonts w:ascii="Arial" w:hAnsi="Arial" w:cs="Arial"/>
          <w:lang w:val="pt-PT"/>
        </w:rPr>
        <w:t>D</w:t>
      </w:r>
      <w:proofErr w:type="spellStart"/>
      <w:r w:rsidR="00886CD1" w:rsidRPr="000620B7">
        <w:rPr>
          <w:rFonts w:ascii="Arial" w:hAnsi="Arial" w:cs="Arial"/>
          <w:lang w:val="it-IT"/>
        </w:rPr>
        <w:t>ifosfonatos</w:t>
      </w:r>
      <w:proofErr w:type="spellEnd"/>
      <w:r w:rsidR="00886CD1" w:rsidRPr="000620B7">
        <w:rPr>
          <w:rFonts w:ascii="Arial" w:hAnsi="Arial" w:cs="Arial"/>
          <w:lang w:val="it-IT"/>
        </w:rPr>
        <w:t xml:space="preserve">; Osteonecrose da </w:t>
      </w:r>
      <w:proofErr w:type="spellStart"/>
      <w:r w:rsidR="00886CD1" w:rsidRPr="000620B7">
        <w:rPr>
          <w:rFonts w:ascii="Arial" w:hAnsi="Arial" w:cs="Arial"/>
          <w:lang w:val="it-IT"/>
        </w:rPr>
        <w:t>Arcada</w:t>
      </w:r>
      <w:proofErr w:type="spellEnd"/>
      <w:r w:rsidR="00886CD1" w:rsidRPr="000620B7">
        <w:rPr>
          <w:rFonts w:ascii="Arial" w:hAnsi="Arial" w:cs="Arial"/>
          <w:lang w:val="it-IT"/>
        </w:rPr>
        <w:t xml:space="preserve"> </w:t>
      </w:r>
      <w:proofErr w:type="spellStart"/>
      <w:r w:rsidR="00886CD1" w:rsidRPr="000620B7">
        <w:rPr>
          <w:rFonts w:ascii="Arial" w:hAnsi="Arial" w:cs="Arial"/>
          <w:lang w:val="it-IT"/>
        </w:rPr>
        <w:t>Osseodent</w:t>
      </w:r>
      <w:proofErr w:type="spellEnd"/>
      <w:r w:rsidR="00886CD1" w:rsidRPr="000620B7">
        <w:rPr>
          <w:rFonts w:ascii="Arial" w:hAnsi="Arial" w:cs="Arial"/>
          <w:lang w:val="pt-PT"/>
        </w:rPr>
        <w:t>ária Associada a D</w:t>
      </w:r>
      <w:proofErr w:type="spellStart"/>
      <w:r w:rsidR="00886CD1" w:rsidRPr="000620B7">
        <w:rPr>
          <w:rFonts w:ascii="Arial" w:hAnsi="Arial" w:cs="Arial"/>
          <w:lang w:val="it-IT"/>
        </w:rPr>
        <w:t>ifosfonatos</w:t>
      </w:r>
      <w:proofErr w:type="spellEnd"/>
      <w:r w:rsidR="00886CD1" w:rsidRPr="000620B7">
        <w:rPr>
          <w:rFonts w:ascii="Arial" w:hAnsi="Arial" w:cs="Arial"/>
          <w:lang w:val="pt-PT"/>
        </w:rPr>
        <w:t> </w:t>
      </w:r>
      <w:r w:rsidR="00886CD1" w:rsidRPr="000620B7">
        <w:rPr>
          <w:rFonts w:ascii="Arial" w:hAnsi="Arial" w:cs="Arial"/>
        </w:rPr>
        <w:t xml:space="preserve">; </w:t>
      </w:r>
      <w:proofErr w:type="spellStart"/>
      <w:r w:rsidR="00886CD1" w:rsidRPr="000620B7">
        <w:rPr>
          <w:rFonts w:ascii="Arial" w:hAnsi="Arial" w:cs="Arial"/>
        </w:rPr>
        <w:t>Assist</w:t>
      </w:r>
      <w:proofErr w:type="spellEnd"/>
      <w:r w:rsidR="00886CD1" w:rsidRPr="000620B7">
        <w:rPr>
          <w:rFonts w:ascii="Arial" w:hAnsi="Arial" w:cs="Arial"/>
          <w:lang w:val="pt-PT"/>
        </w:rPr>
        <w:t>ê</w:t>
      </w:r>
      <w:proofErr w:type="spellStart"/>
      <w:r w:rsidR="00886CD1" w:rsidRPr="000620B7">
        <w:rPr>
          <w:rFonts w:ascii="Arial" w:hAnsi="Arial" w:cs="Arial"/>
          <w:lang w:val="it-IT"/>
        </w:rPr>
        <w:t>ncia</w:t>
      </w:r>
      <w:proofErr w:type="spellEnd"/>
      <w:r w:rsidR="00886CD1" w:rsidRPr="000620B7">
        <w:rPr>
          <w:rFonts w:ascii="Arial" w:hAnsi="Arial" w:cs="Arial"/>
          <w:lang w:val="it-IT"/>
        </w:rPr>
        <w:t xml:space="preserve"> </w:t>
      </w:r>
      <w:proofErr w:type="spellStart"/>
      <w:r w:rsidR="00886CD1" w:rsidRPr="000620B7">
        <w:rPr>
          <w:rFonts w:ascii="Arial" w:hAnsi="Arial" w:cs="Arial"/>
          <w:lang w:val="it-IT"/>
        </w:rPr>
        <w:t>Odontol</w:t>
      </w:r>
      <w:proofErr w:type="spellEnd"/>
      <w:r w:rsidR="00886CD1" w:rsidRPr="000620B7">
        <w:rPr>
          <w:rFonts w:ascii="Arial" w:hAnsi="Arial" w:cs="Arial"/>
          <w:lang w:val="pt-PT"/>
        </w:rPr>
        <w:t>ó</w:t>
      </w:r>
      <w:proofErr w:type="spellStart"/>
      <w:r w:rsidR="00886CD1" w:rsidRPr="000620B7">
        <w:rPr>
          <w:rFonts w:ascii="Arial" w:hAnsi="Arial" w:cs="Arial"/>
          <w:lang w:val="it-IT"/>
        </w:rPr>
        <w:t>gica</w:t>
      </w:r>
      <w:proofErr w:type="spellEnd"/>
      <w:r w:rsidR="00886CD1" w:rsidRPr="000620B7">
        <w:rPr>
          <w:rFonts w:ascii="Arial" w:hAnsi="Arial" w:cs="Arial"/>
          <w:lang w:val="pt-PT"/>
        </w:rPr>
        <w:t> </w:t>
      </w:r>
      <w:r w:rsidR="00886CD1" w:rsidRPr="000620B7">
        <w:rPr>
          <w:rFonts w:ascii="Arial" w:hAnsi="Arial" w:cs="Arial"/>
        </w:rPr>
        <w:t>.</w:t>
      </w:r>
    </w:p>
    <w:p w14:paraId="030B4158" w14:textId="77777777" w:rsidR="002C7842" w:rsidRPr="000620B7" w:rsidRDefault="002C7842" w:rsidP="000620B7">
      <w:pPr>
        <w:pStyle w:val="Corpo"/>
        <w:pBdr>
          <w:left w:val="nil"/>
        </w:pBdr>
        <w:spacing w:after="0" w:line="240" w:lineRule="auto"/>
        <w:jc w:val="both"/>
        <w:rPr>
          <w:rFonts w:ascii="Arial" w:eastAsia="Arial" w:hAnsi="Arial" w:cs="Arial"/>
          <w:sz w:val="20"/>
          <w:szCs w:val="20"/>
        </w:rPr>
      </w:pPr>
    </w:p>
    <w:p w14:paraId="61D68EC1" w14:textId="77777777" w:rsidR="002C7842" w:rsidRPr="000620B7" w:rsidRDefault="00886CD1" w:rsidP="000620B7">
      <w:pPr>
        <w:pStyle w:val="Corpo"/>
        <w:pBdr>
          <w:left w:val="nil"/>
        </w:pBdr>
        <w:spacing w:after="0" w:line="240" w:lineRule="auto"/>
        <w:jc w:val="both"/>
        <w:outlineLvl w:val="0"/>
        <w:rPr>
          <w:rFonts w:ascii="Arial" w:eastAsia="Arial" w:hAnsi="Arial" w:cs="Arial"/>
          <w:sz w:val="20"/>
          <w:szCs w:val="20"/>
        </w:rPr>
      </w:pPr>
      <w:r w:rsidRPr="000620B7">
        <w:rPr>
          <w:rFonts w:ascii="Arial" w:hAnsi="Arial" w:cs="Arial"/>
          <w:b/>
          <w:bCs/>
          <w:sz w:val="20"/>
          <w:szCs w:val="20"/>
          <w:lang w:val="de-DE"/>
        </w:rPr>
        <w:t>ABSTRACT</w:t>
      </w:r>
      <w:r w:rsidRPr="000620B7">
        <w:rPr>
          <w:rFonts w:ascii="Arial" w:hAnsi="Arial" w:cs="Arial"/>
          <w:b/>
          <w:bCs/>
          <w:sz w:val="20"/>
          <w:szCs w:val="20"/>
          <w:lang w:val="pt-PT"/>
        </w:rPr>
        <w:t xml:space="preserve"> </w:t>
      </w:r>
    </w:p>
    <w:p w14:paraId="6211A1AE" w14:textId="7A977916" w:rsidR="000620B7" w:rsidRPr="000620B7" w:rsidRDefault="000620B7" w:rsidP="000620B7">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212121"/>
          <w:sz w:val="20"/>
          <w:szCs w:val="20"/>
          <w:bdr w:val="none" w:sz="0" w:space="0" w:color="auto"/>
          <w:lang w:val="pt-BR"/>
        </w:rPr>
      </w:pPr>
      <w:r w:rsidRPr="000620B7">
        <w:rPr>
          <w:rFonts w:ascii="Arial" w:hAnsi="Arial" w:cs="Arial"/>
          <w:b/>
          <w:color w:val="212121"/>
          <w:sz w:val="20"/>
          <w:szCs w:val="20"/>
          <w:bdr w:val="none" w:sz="0" w:space="0" w:color="auto"/>
          <w:lang w:val="en"/>
        </w:rPr>
        <w:t>Introduction:</w:t>
      </w:r>
      <w:r w:rsidRPr="000620B7">
        <w:rPr>
          <w:rFonts w:ascii="Arial" w:hAnsi="Arial" w:cs="Arial"/>
          <w:color w:val="212121"/>
          <w:sz w:val="20"/>
          <w:szCs w:val="20"/>
          <w:bdr w:val="none" w:sz="0" w:space="0" w:color="auto"/>
          <w:lang w:val="en"/>
        </w:rPr>
        <w:t xml:space="preserve"> Bisphosphonates are drugs that have affinity for hydroxyapatite, regulating important processes for the functioning of osteoclasts, thus inhibiting bone resorption. </w:t>
      </w:r>
      <w:r w:rsidRPr="000620B7">
        <w:rPr>
          <w:rFonts w:ascii="Arial" w:hAnsi="Arial" w:cs="Arial"/>
          <w:b/>
          <w:color w:val="212121"/>
          <w:sz w:val="20"/>
          <w:szCs w:val="20"/>
          <w:bdr w:val="none" w:sz="0" w:space="0" w:color="auto"/>
          <w:lang w:val="en"/>
        </w:rPr>
        <w:t>Objective:</w:t>
      </w:r>
      <w:r w:rsidRPr="000620B7">
        <w:rPr>
          <w:rFonts w:ascii="Arial" w:hAnsi="Arial" w:cs="Arial"/>
          <w:color w:val="212121"/>
          <w:sz w:val="20"/>
          <w:szCs w:val="20"/>
          <w:bdr w:val="none" w:sz="0" w:space="0" w:color="auto"/>
          <w:lang w:val="en"/>
        </w:rPr>
        <w:t xml:space="preserve"> To address the risk of producing osteoporosis in patients using bisphosphonates and the management methods of this patient. </w:t>
      </w:r>
      <w:r w:rsidRPr="000620B7">
        <w:rPr>
          <w:rFonts w:ascii="Arial" w:hAnsi="Arial" w:cs="Arial"/>
          <w:b/>
          <w:color w:val="212121"/>
          <w:sz w:val="20"/>
          <w:szCs w:val="20"/>
          <w:bdr w:val="none" w:sz="0" w:space="0" w:color="auto"/>
          <w:lang w:val="en"/>
        </w:rPr>
        <w:t>Method:</w:t>
      </w:r>
      <w:r w:rsidRPr="000620B7">
        <w:rPr>
          <w:rFonts w:ascii="Arial" w:hAnsi="Arial" w:cs="Arial"/>
          <w:color w:val="212121"/>
          <w:sz w:val="20"/>
          <w:szCs w:val="20"/>
          <w:bdr w:val="none" w:sz="0" w:space="0" w:color="auto"/>
          <w:lang w:val="en"/>
        </w:rPr>
        <w:t xml:space="preserve"> This study was based on the recommendations of the American Academy of Oral and Maxillofacial Surgery, through a bibliographical survey of papers relevant to the theme, held in December 2016. Bisphosphonates and groups at risk for performing dental procedures. Patient care should be careful, in order to minimize the occurrence of osteonecrosis of the jaw. </w:t>
      </w:r>
      <w:r w:rsidRPr="000620B7">
        <w:rPr>
          <w:rFonts w:ascii="Arial" w:hAnsi="Arial" w:cs="Arial"/>
          <w:b/>
          <w:color w:val="212121"/>
          <w:sz w:val="20"/>
          <w:szCs w:val="20"/>
          <w:bdr w:val="none" w:sz="0" w:space="0" w:color="auto"/>
          <w:lang w:val="en"/>
        </w:rPr>
        <w:t>Conclusion:</w:t>
      </w:r>
      <w:r w:rsidRPr="000620B7">
        <w:rPr>
          <w:rFonts w:ascii="Arial" w:hAnsi="Arial" w:cs="Arial"/>
          <w:color w:val="212121"/>
          <w:sz w:val="20"/>
          <w:szCs w:val="20"/>
          <w:bdr w:val="none" w:sz="0" w:space="0" w:color="auto"/>
          <w:lang w:val="en"/>
        </w:rPr>
        <w:t xml:space="preserve"> Treatment of patients using bisphosphonates is possible due to the incidence of osteonecrosis of the jaws. However, evolutionary viruses must be adopted, thus avoiding the occurrence of osteonecrosis of the jaws.</w:t>
      </w:r>
    </w:p>
    <w:p w14:paraId="59AAA880" w14:textId="77777777" w:rsidR="00FE7E25" w:rsidRPr="000620B7" w:rsidRDefault="00FE7E25" w:rsidP="000620B7">
      <w:pPr>
        <w:pStyle w:val="Corpo"/>
        <w:spacing w:after="0" w:line="240" w:lineRule="auto"/>
        <w:jc w:val="both"/>
        <w:outlineLvl w:val="0"/>
        <w:rPr>
          <w:rFonts w:ascii="Arial" w:hAnsi="Arial" w:cs="Arial"/>
          <w:b/>
          <w:bCs/>
          <w:sz w:val="20"/>
          <w:szCs w:val="20"/>
          <w:lang w:val="en-US"/>
        </w:rPr>
      </w:pPr>
    </w:p>
    <w:p w14:paraId="030F1CEE" w14:textId="73EFB1C0" w:rsidR="002C7842" w:rsidRPr="000620B7" w:rsidRDefault="000620B7" w:rsidP="000620B7">
      <w:pPr>
        <w:pStyle w:val="Corpo"/>
        <w:spacing w:after="0" w:line="240" w:lineRule="auto"/>
        <w:jc w:val="both"/>
        <w:outlineLvl w:val="0"/>
        <w:rPr>
          <w:rFonts w:ascii="Arial" w:eastAsia="Arial" w:hAnsi="Arial" w:cs="Arial"/>
          <w:sz w:val="20"/>
          <w:szCs w:val="20"/>
        </w:rPr>
      </w:pPr>
      <w:r>
        <w:rPr>
          <w:rFonts w:ascii="Arial" w:hAnsi="Arial" w:cs="Arial"/>
          <w:b/>
          <w:bCs/>
          <w:sz w:val="20"/>
          <w:szCs w:val="20"/>
          <w:lang w:val="en-US"/>
        </w:rPr>
        <w:t>KEY</w:t>
      </w:r>
      <w:r w:rsidRPr="000620B7">
        <w:rPr>
          <w:rFonts w:ascii="Arial" w:hAnsi="Arial" w:cs="Arial"/>
          <w:b/>
          <w:bCs/>
          <w:sz w:val="20"/>
          <w:szCs w:val="20"/>
          <w:lang w:val="en-US"/>
        </w:rPr>
        <w:t>WORDS:</w:t>
      </w:r>
      <w:r w:rsidR="00886CD1" w:rsidRPr="000620B7">
        <w:rPr>
          <w:rFonts w:ascii="Arial" w:hAnsi="Arial" w:cs="Arial"/>
          <w:b/>
          <w:bCs/>
          <w:sz w:val="20"/>
          <w:szCs w:val="20"/>
          <w:lang w:val="en-US"/>
        </w:rPr>
        <w:t xml:space="preserve"> </w:t>
      </w:r>
      <w:proofErr w:type="spellStart"/>
      <w:r w:rsidR="00886CD1" w:rsidRPr="000620B7">
        <w:rPr>
          <w:rFonts w:ascii="Arial" w:hAnsi="Arial" w:cs="Arial"/>
          <w:sz w:val="20"/>
          <w:szCs w:val="20"/>
          <w:lang w:val="it-IT"/>
        </w:rPr>
        <w:t>Bisphosphonates</w:t>
      </w:r>
      <w:proofErr w:type="spellEnd"/>
      <w:r w:rsidR="00886CD1" w:rsidRPr="000620B7">
        <w:rPr>
          <w:rFonts w:ascii="Arial" w:hAnsi="Arial" w:cs="Arial"/>
          <w:sz w:val="20"/>
          <w:szCs w:val="20"/>
          <w:lang w:val="it-IT"/>
        </w:rPr>
        <w:t xml:space="preserve">; </w:t>
      </w:r>
      <w:proofErr w:type="spellStart"/>
      <w:r w:rsidR="00886CD1" w:rsidRPr="000620B7">
        <w:rPr>
          <w:rFonts w:ascii="Arial" w:hAnsi="Arial" w:cs="Arial"/>
          <w:sz w:val="20"/>
          <w:szCs w:val="20"/>
          <w:lang w:val="it-IT"/>
        </w:rPr>
        <w:t>Osteonecrosis</w:t>
      </w:r>
      <w:proofErr w:type="spellEnd"/>
      <w:r w:rsidR="00886CD1" w:rsidRPr="000620B7">
        <w:rPr>
          <w:rFonts w:ascii="Arial" w:hAnsi="Arial" w:cs="Arial"/>
          <w:sz w:val="20"/>
          <w:szCs w:val="20"/>
          <w:lang w:val="it-IT"/>
        </w:rPr>
        <w:t xml:space="preserve">; </w:t>
      </w:r>
      <w:proofErr w:type="spellStart"/>
      <w:r w:rsidR="00886CD1" w:rsidRPr="000620B7">
        <w:rPr>
          <w:rFonts w:ascii="Arial" w:hAnsi="Arial" w:cs="Arial"/>
          <w:sz w:val="20"/>
          <w:szCs w:val="20"/>
          <w:lang w:val="it-IT"/>
        </w:rPr>
        <w:t>Dental</w:t>
      </w:r>
      <w:proofErr w:type="spellEnd"/>
      <w:r w:rsidR="00886CD1" w:rsidRPr="000620B7">
        <w:rPr>
          <w:rFonts w:ascii="Arial" w:hAnsi="Arial" w:cs="Arial"/>
          <w:sz w:val="20"/>
          <w:szCs w:val="20"/>
          <w:lang w:val="it-IT"/>
        </w:rPr>
        <w:t xml:space="preserve"> Care.</w:t>
      </w:r>
    </w:p>
    <w:p w14:paraId="75D5958C" w14:textId="77777777" w:rsidR="002C7842" w:rsidRPr="000620B7" w:rsidRDefault="002C7842" w:rsidP="000620B7">
      <w:pPr>
        <w:pStyle w:val="Corpo"/>
        <w:spacing w:after="0" w:line="240" w:lineRule="auto"/>
        <w:jc w:val="both"/>
        <w:rPr>
          <w:rFonts w:ascii="Arial" w:eastAsia="Arial" w:hAnsi="Arial" w:cs="Arial"/>
          <w:sz w:val="20"/>
          <w:szCs w:val="20"/>
        </w:rPr>
      </w:pPr>
    </w:p>
    <w:p w14:paraId="1DD719D2" w14:textId="77777777" w:rsidR="002C7842" w:rsidRPr="000620B7" w:rsidRDefault="00886CD1" w:rsidP="000620B7">
      <w:pPr>
        <w:pStyle w:val="Corpo"/>
        <w:spacing w:after="0" w:line="240" w:lineRule="auto"/>
        <w:jc w:val="both"/>
        <w:rPr>
          <w:rFonts w:ascii="Arial" w:eastAsia="Arial" w:hAnsi="Arial" w:cs="Arial"/>
          <w:sz w:val="20"/>
          <w:szCs w:val="20"/>
        </w:rPr>
      </w:pPr>
      <w:r w:rsidRPr="000620B7">
        <w:rPr>
          <w:rFonts w:ascii="Arial" w:hAnsi="Arial" w:cs="Arial"/>
          <w:b/>
          <w:bCs/>
          <w:sz w:val="20"/>
          <w:szCs w:val="20"/>
        </w:rPr>
        <w:t>Resumen</w:t>
      </w:r>
      <w:r w:rsidRPr="000620B7">
        <w:rPr>
          <w:rFonts w:ascii="Arial" w:hAnsi="Arial" w:cs="Arial"/>
          <w:b/>
          <w:bCs/>
          <w:sz w:val="20"/>
          <w:szCs w:val="20"/>
          <w:lang w:val="pt-PT"/>
        </w:rPr>
        <w:t xml:space="preserve"> </w:t>
      </w:r>
    </w:p>
    <w:p w14:paraId="02684723" w14:textId="5C419DFA" w:rsidR="000620B7" w:rsidRPr="000620B7" w:rsidRDefault="000620B7" w:rsidP="000620B7">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212121"/>
          <w:sz w:val="20"/>
          <w:szCs w:val="20"/>
          <w:bdr w:val="none" w:sz="0" w:space="0" w:color="auto"/>
          <w:lang w:val="pt-BR"/>
        </w:rPr>
      </w:pPr>
      <w:r w:rsidRPr="000620B7">
        <w:rPr>
          <w:rFonts w:ascii="Arial" w:hAnsi="Arial" w:cs="Arial"/>
          <w:b/>
          <w:color w:val="212121"/>
          <w:sz w:val="20"/>
          <w:szCs w:val="20"/>
          <w:bdr w:val="none" w:sz="0" w:space="0" w:color="auto"/>
          <w:lang w:val="es-ES"/>
        </w:rPr>
        <w:t>Introducción:</w:t>
      </w:r>
      <w:r w:rsidRPr="000620B7">
        <w:rPr>
          <w:rFonts w:ascii="Arial" w:hAnsi="Arial" w:cs="Arial"/>
          <w:color w:val="212121"/>
          <w:sz w:val="20"/>
          <w:szCs w:val="20"/>
          <w:bdr w:val="none" w:sz="0" w:space="0" w:color="auto"/>
          <w:lang w:val="es-ES"/>
        </w:rPr>
        <w:t xml:space="preserve"> Los bisfosfonatos son medicamentos que tienen afinidad por la hidroxiapatita, regulando procesos importantes para el funcionamiento de los osteoclastos, inhibiendo así una reabsorción ósea. </w:t>
      </w:r>
      <w:r w:rsidRPr="000620B7">
        <w:rPr>
          <w:rFonts w:ascii="Arial" w:hAnsi="Arial" w:cs="Arial"/>
          <w:b/>
          <w:color w:val="212121"/>
          <w:sz w:val="20"/>
          <w:szCs w:val="20"/>
          <w:bdr w:val="none" w:sz="0" w:space="0" w:color="auto"/>
          <w:lang w:val="es-ES"/>
        </w:rPr>
        <w:t>Objetivo:</w:t>
      </w:r>
      <w:r w:rsidRPr="000620B7">
        <w:rPr>
          <w:rFonts w:ascii="Arial" w:hAnsi="Arial" w:cs="Arial"/>
          <w:color w:val="212121"/>
          <w:sz w:val="20"/>
          <w:szCs w:val="20"/>
          <w:bdr w:val="none" w:sz="0" w:space="0" w:color="auto"/>
          <w:lang w:val="es-ES"/>
        </w:rPr>
        <w:t xml:space="preserve"> Abordar el riesgo de producir los osteoporosis en pacientes que usan bisfosfonatos y los métodos de manejo de este paciente. </w:t>
      </w:r>
      <w:r w:rsidRPr="000620B7">
        <w:rPr>
          <w:rFonts w:ascii="Arial" w:hAnsi="Arial" w:cs="Arial"/>
          <w:b/>
          <w:color w:val="212121"/>
          <w:sz w:val="20"/>
          <w:szCs w:val="20"/>
          <w:bdr w:val="none" w:sz="0" w:space="0" w:color="auto"/>
          <w:lang w:val="es-ES"/>
        </w:rPr>
        <w:t>Metodología:</w:t>
      </w:r>
      <w:r w:rsidRPr="000620B7">
        <w:rPr>
          <w:rFonts w:ascii="Arial" w:hAnsi="Arial" w:cs="Arial"/>
          <w:color w:val="212121"/>
          <w:sz w:val="20"/>
          <w:szCs w:val="20"/>
          <w:bdr w:val="none" w:sz="0" w:space="0" w:color="auto"/>
          <w:lang w:val="es-ES"/>
        </w:rPr>
        <w:t xml:space="preserve"> Este estudio fue basado en las recomendaciones de la Academia Americana de Cirugía Oral y Maxilofacial, a través del levantamiento bibliográfico de trabajos relevantes al tema, realizado en diciembre de 2016. Los bisfosfonatos y los grupos de riesgo para la realización de procedimientos odontológicos. La atención a los pacientes debe ser cuidadosa, con el objetivo de minimizar la ocurrencia de la </w:t>
      </w:r>
      <w:proofErr w:type="spellStart"/>
      <w:r w:rsidRPr="000620B7">
        <w:rPr>
          <w:rFonts w:ascii="Arial" w:hAnsi="Arial" w:cs="Arial"/>
          <w:color w:val="212121"/>
          <w:sz w:val="20"/>
          <w:szCs w:val="20"/>
          <w:bdr w:val="none" w:sz="0" w:space="0" w:color="auto"/>
          <w:lang w:val="es-ES"/>
        </w:rPr>
        <w:t>osteonecrosis</w:t>
      </w:r>
      <w:proofErr w:type="spellEnd"/>
      <w:r w:rsidRPr="000620B7">
        <w:rPr>
          <w:rFonts w:ascii="Arial" w:hAnsi="Arial" w:cs="Arial"/>
          <w:color w:val="212121"/>
          <w:sz w:val="20"/>
          <w:szCs w:val="20"/>
          <w:bdr w:val="none" w:sz="0" w:space="0" w:color="auto"/>
          <w:lang w:val="es-ES"/>
        </w:rPr>
        <w:t xml:space="preserve"> de los maxilares. </w:t>
      </w:r>
      <w:r w:rsidRPr="000620B7">
        <w:rPr>
          <w:rFonts w:ascii="Arial" w:hAnsi="Arial" w:cs="Arial"/>
          <w:b/>
          <w:color w:val="212121"/>
          <w:sz w:val="20"/>
          <w:szCs w:val="20"/>
          <w:bdr w:val="none" w:sz="0" w:space="0" w:color="auto"/>
          <w:lang w:val="es-ES"/>
        </w:rPr>
        <w:t>Conclusión:</w:t>
      </w:r>
      <w:r w:rsidRPr="000620B7">
        <w:rPr>
          <w:rFonts w:ascii="Arial" w:hAnsi="Arial" w:cs="Arial"/>
          <w:color w:val="212121"/>
          <w:sz w:val="20"/>
          <w:szCs w:val="20"/>
          <w:bdr w:val="none" w:sz="0" w:space="0" w:color="auto"/>
          <w:lang w:val="es-ES"/>
        </w:rPr>
        <w:t xml:space="preserve"> El tratamiento de pacientes que usan bisfosfonatos es posible debido a la incidencia de la </w:t>
      </w:r>
      <w:proofErr w:type="spellStart"/>
      <w:r w:rsidRPr="000620B7">
        <w:rPr>
          <w:rFonts w:ascii="Arial" w:hAnsi="Arial" w:cs="Arial"/>
          <w:color w:val="212121"/>
          <w:sz w:val="20"/>
          <w:szCs w:val="20"/>
          <w:bdr w:val="none" w:sz="0" w:space="0" w:color="auto"/>
          <w:lang w:val="es-ES"/>
        </w:rPr>
        <w:t>osteonecrosis</w:t>
      </w:r>
      <w:proofErr w:type="spellEnd"/>
      <w:r w:rsidRPr="000620B7">
        <w:rPr>
          <w:rFonts w:ascii="Arial" w:hAnsi="Arial" w:cs="Arial"/>
          <w:color w:val="212121"/>
          <w:sz w:val="20"/>
          <w:szCs w:val="20"/>
          <w:bdr w:val="none" w:sz="0" w:space="0" w:color="auto"/>
          <w:lang w:val="es-ES"/>
        </w:rPr>
        <w:t xml:space="preserve"> de los maxilares. Sin embargo, los virus evolutivos deben ser adoptados evitando así la ocurrencia de la </w:t>
      </w:r>
      <w:proofErr w:type="spellStart"/>
      <w:r w:rsidRPr="000620B7">
        <w:rPr>
          <w:rFonts w:ascii="Arial" w:hAnsi="Arial" w:cs="Arial"/>
          <w:color w:val="212121"/>
          <w:sz w:val="20"/>
          <w:szCs w:val="20"/>
          <w:bdr w:val="none" w:sz="0" w:space="0" w:color="auto"/>
          <w:lang w:val="es-ES"/>
        </w:rPr>
        <w:t>osteonecrosis</w:t>
      </w:r>
      <w:proofErr w:type="spellEnd"/>
      <w:r w:rsidRPr="000620B7">
        <w:rPr>
          <w:rFonts w:ascii="Arial" w:hAnsi="Arial" w:cs="Arial"/>
          <w:color w:val="212121"/>
          <w:sz w:val="20"/>
          <w:szCs w:val="20"/>
          <w:bdr w:val="none" w:sz="0" w:space="0" w:color="auto"/>
          <w:lang w:val="es-ES"/>
        </w:rPr>
        <w:t xml:space="preserve"> de los maxilares.</w:t>
      </w:r>
    </w:p>
    <w:p w14:paraId="6A937503" w14:textId="77777777" w:rsidR="00FE7E25" w:rsidRPr="00886CD1" w:rsidRDefault="00FE7E25" w:rsidP="00886CD1">
      <w:pPr>
        <w:pStyle w:val="HTMLPreformatted"/>
        <w:jc w:val="both"/>
        <w:rPr>
          <w:rFonts w:ascii="Arial" w:hAnsi="Arial" w:cs="Arial"/>
          <w:lang w:val="es-ES_tradnl"/>
        </w:rPr>
      </w:pPr>
    </w:p>
    <w:p w14:paraId="35FCDE44" w14:textId="1968C2AB" w:rsidR="00FE7E25" w:rsidRPr="00886CD1" w:rsidRDefault="000620B7" w:rsidP="00886CD1">
      <w:pPr>
        <w:rPr>
          <w:rFonts w:ascii="Arial" w:eastAsia="Times New Roman" w:hAnsi="Arial" w:cs="Arial"/>
          <w:color w:val="000000" w:themeColor="text1"/>
          <w:sz w:val="20"/>
          <w:szCs w:val="20"/>
          <w:bdr w:val="none" w:sz="0" w:space="0" w:color="auto"/>
          <w:lang w:val="pt-BR"/>
        </w:rPr>
      </w:pPr>
      <w:r w:rsidRPr="00886CD1">
        <w:rPr>
          <w:rFonts w:ascii="Arial" w:hAnsi="Arial" w:cs="Arial"/>
          <w:b/>
          <w:color w:val="000000" w:themeColor="text1"/>
          <w:sz w:val="20"/>
          <w:szCs w:val="20"/>
          <w:bdr w:val="none" w:sz="0" w:space="0" w:color="auto"/>
          <w:lang w:val="es-ES"/>
        </w:rPr>
        <w:t>P</w:t>
      </w:r>
      <w:r w:rsidRPr="00FE7E25">
        <w:rPr>
          <w:rFonts w:ascii="Arial" w:hAnsi="Arial" w:cs="Arial"/>
          <w:b/>
          <w:color w:val="000000" w:themeColor="text1"/>
          <w:sz w:val="20"/>
          <w:szCs w:val="20"/>
          <w:bdr w:val="none" w:sz="0" w:space="0" w:color="auto"/>
          <w:lang w:val="es-ES"/>
        </w:rPr>
        <w:t>ALABRA</w:t>
      </w:r>
      <w:r w:rsidRPr="00886CD1">
        <w:rPr>
          <w:rFonts w:ascii="Arial" w:hAnsi="Arial" w:cs="Arial"/>
          <w:b/>
          <w:color w:val="000000" w:themeColor="text1"/>
          <w:sz w:val="20"/>
          <w:szCs w:val="20"/>
          <w:bdr w:val="none" w:sz="0" w:space="0" w:color="auto"/>
          <w:lang w:val="es-ES"/>
        </w:rPr>
        <w:t>S</w:t>
      </w:r>
      <w:r w:rsidRPr="00FE7E25">
        <w:rPr>
          <w:rFonts w:ascii="Arial" w:hAnsi="Arial" w:cs="Arial"/>
          <w:b/>
          <w:color w:val="000000" w:themeColor="text1"/>
          <w:sz w:val="20"/>
          <w:szCs w:val="20"/>
          <w:bdr w:val="none" w:sz="0" w:space="0" w:color="auto"/>
          <w:lang w:val="es-ES"/>
        </w:rPr>
        <w:t xml:space="preserve"> CLAVE</w:t>
      </w:r>
      <w:r w:rsidRPr="00886CD1">
        <w:rPr>
          <w:rFonts w:ascii="Arial" w:hAnsi="Arial" w:cs="Arial"/>
          <w:b/>
          <w:color w:val="000000" w:themeColor="text1"/>
          <w:sz w:val="20"/>
          <w:szCs w:val="20"/>
          <w:bdr w:val="none" w:sz="0" w:space="0" w:color="auto"/>
          <w:lang w:val="es-ES"/>
        </w:rPr>
        <w:t>S:</w:t>
      </w:r>
      <w:r w:rsidRPr="00886CD1">
        <w:rPr>
          <w:rFonts w:ascii="Arial" w:hAnsi="Arial" w:cs="Arial"/>
          <w:color w:val="000000" w:themeColor="text1"/>
          <w:sz w:val="20"/>
          <w:szCs w:val="20"/>
          <w:bdr w:val="none" w:sz="0" w:space="0" w:color="auto"/>
          <w:lang w:val="es-ES"/>
        </w:rPr>
        <w:t xml:space="preserve"> </w:t>
      </w:r>
      <w:proofErr w:type="spellStart"/>
      <w:r w:rsidR="00FE7E25" w:rsidRPr="00886CD1">
        <w:rPr>
          <w:rFonts w:ascii="Arial" w:hAnsi="Arial" w:cs="Arial"/>
          <w:color w:val="000000" w:themeColor="text1"/>
          <w:sz w:val="20"/>
          <w:szCs w:val="20"/>
          <w:lang w:val="es-ES_tradnl"/>
        </w:rPr>
        <w:t>Osteonecrosis</w:t>
      </w:r>
      <w:proofErr w:type="spellEnd"/>
      <w:r w:rsidR="00FE7E25" w:rsidRPr="00886CD1">
        <w:rPr>
          <w:rFonts w:ascii="Arial" w:hAnsi="Arial" w:cs="Arial"/>
          <w:color w:val="000000" w:themeColor="text1"/>
          <w:sz w:val="20"/>
          <w:szCs w:val="20"/>
          <w:lang w:val="es-ES_tradnl"/>
        </w:rPr>
        <w:t xml:space="preserve"> de los maxilares; </w:t>
      </w:r>
      <w:r w:rsidR="00FE7E25" w:rsidRPr="00886CD1">
        <w:rPr>
          <w:rFonts w:ascii="Arial" w:eastAsia="Times New Roman" w:hAnsi="Arial" w:cs="Arial"/>
          <w:color w:val="000000" w:themeColor="text1"/>
          <w:sz w:val="20"/>
          <w:szCs w:val="20"/>
          <w:bdr w:val="none" w:sz="0" w:space="0" w:color="auto"/>
          <w:shd w:val="clear" w:color="auto" w:fill="FFFFFF"/>
          <w:lang w:val="pt-BR"/>
        </w:rPr>
        <w:t xml:space="preserve"> Bisfosfonatos; </w:t>
      </w:r>
      <w:proofErr w:type="spellStart"/>
      <w:r w:rsidR="00FE7E25" w:rsidRPr="00886CD1">
        <w:rPr>
          <w:rFonts w:ascii="Arial" w:eastAsia="Times New Roman" w:hAnsi="Arial" w:cs="Arial"/>
          <w:bCs/>
          <w:color w:val="000000" w:themeColor="text1"/>
          <w:sz w:val="20"/>
          <w:szCs w:val="20"/>
          <w:bdr w:val="none" w:sz="0" w:space="0" w:color="auto"/>
          <w:lang w:val="pt-BR"/>
        </w:rPr>
        <w:t>Tratamientos</w:t>
      </w:r>
      <w:proofErr w:type="spellEnd"/>
      <w:r w:rsidR="00FE7E25" w:rsidRPr="00886CD1">
        <w:rPr>
          <w:rFonts w:ascii="Arial" w:eastAsia="Times New Roman" w:hAnsi="Arial" w:cs="Arial"/>
          <w:bCs/>
          <w:color w:val="000000" w:themeColor="text1"/>
          <w:sz w:val="20"/>
          <w:szCs w:val="20"/>
          <w:bdr w:val="none" w:sz="0" w:space="0" w:color="auto"/>
          <w:lang w:val="pt-BR"/>
        </w:rPr>
        <w:t xml:space="preserve"> </w:t>
      </w:r>
      <w:proofErr w:type="spellStart"/>
      <w:r w:rsidR="00FE7E25" w:rsidRPr="00886CD1">
        <w:rPr>
          <w:rFonts w:ascii="Arial" w:eastAsia="Times New Roman" w:hAnsi="Arial" w:cs="Arial"/>
          <w:bCs/>
          <w:color w:val="000000" w:themeColor="text1"/>
          <w:sz w:val="20"/>
          <w:szCs w:val="20"/>
          <w:bdr w:val="none" w:sz="0" w:space="0" w:color="auto"/>
          <w:lang w:val="pt-BR"/>
        </w:rPr>
        <w:t>dentales</w:t>
      </w:r>
      <w:proofErr w:type="spellEnd"/>
      <w:r w:rsidR="00FE7E25" w:rsidRPr="00886CD1">
        <w:rPr>
          <w:rFonts w:ascii="Arial" w:eastAsia="Times New Roman" w:hAnsi="Arial" w:cs="Arial"/>
          <w:bCs/>
          <w:color w:val="000000" w:themeColor="text1"/>
          <w:sz w:val="20"/>
          <w:szCs w:val="20"/>
          <w:bdr w:val="none" w:sz="0" w:space="0" w:color="auto"/>
          <w:lang w:val="pt-BR"/>
        </w:rPr>
        <w:t>.</w:t>
      </w:r>
    </w:p>
    <w:p w14:paraId="17257D74" w14:textId="77777777" w:rsidR="002C7842" w:rsidRPr="00886CD1" w:rsidRDefault="00886CD1" w:rsidP="00886CD1">
      <w:pPr>
        <w:pStyle w:val="HTMLPreformatted"/>
        <w:spacing w:line="360" w:lineRule="auto"/>
        <w:jc w:val="both"/>
        <w:rPr>
          <w:rFonts w:ascii="Arial" w:hAnsi="Arial" w:cs="Arial"/>
          <w:color w:val="212121"/>
        </w:rPr>
      </w:pPr>
      <w:r w:rsidRPr="00886CD1">
        <w:rPr>
          <w:rFonts w:ascii="Arial" w:hAnsi="Arial" w:cs="Arial"/>
        </w:rPr>
        <w:br w:type="page"/>
      </w:r>
    </w:p>
    <w:p w14:paraId="144A9672" w14:textId="77777777" w:rsidR="002C7842" w:rsidRPr="00886CD1" w:rsidRDefault="00886CD1" w:rsidP="00886CD1">
      <w:pPr>
        <w:pStyle w:val="TOCHeading"/>
        <w:spacing w:before="0" w:line="360" w:lineRule="auto"/>
        <w:outlineLvl w:val="0"/>
        <w:rPr>
          <w:rFonts w:ascii="Arial" w:eastAsia="Arial" w:hAnsi="Arial" w:cs="Arial"/>
          <w:sz w:val="20"/>
          <w:szCs w:val="20"/>
        </w:rPr>
      </w:pPr>
      <w:r w:rsidRPr="00886CD1">
        <w:rPr>
          <w:rFonts w:ascii="Arial" w:hAnsi="Arial" w:cs="Arial"/>
          <w:color w:val="000000"/>
          <w:sz w:val="20"/>
          <w:szCs w:val="20"/>
          <w:u w:color="000000"/>
        </w:rPr>
        <w:lastRenderedPageBreak/>
        <w:t>INTRODUÇÃO</w:t>
      </w:r>
    </w:p>
    <w:p w14:paraId="0C7A5BF3" w14:textId="77777777" w:rsidR="002C7842" w:rsidRPr="00886CD1" w:rsidRDefault="00886CD1" w:rsidP="00886CD1">
      <w:pPr>
        <w:pStyle w:val="Corpo"/>
        <w:spacing w:after="0" w:line="360" w:lineRule="auto"/>
        <w:ind w:firstLine="1134"/>
        <w:jc w:val="both"/>
        <w:rPr>
          <w:rFonts w:ascii="Arial" w:eastAsia="Arial" w:hAnsi="Arial" w:cs="Arial"/>
          <w:sz w:val="20"/>
          <w:szCs w:val="20"/>
        </w:rPr>
      </w:pPr>
      <w:r w:rsidRPr="00886CD1">
        <w:rPr>
          <w:rFonts w:ascii="Arial" w:hAnsi="Arial" w:cs="Arial"/>
          <w:sz w:val="20"/>
          <w:szCs w:val="20"/>
          <w:lang w:val="pt-PT"/>
        </w:rPr>
        <w:t xml:space="preserve">  A </w:t>
      </w:r>
      <w:proofErr w:type="spellStart"/>
      <w:r w:rsidRPr="00886CD1">
        <w:rPr>
          <w:rFonts w:ascii="Arial" w:hAnsi="Arial" w:cs="Arial"/>
          <w:sz w:val="20"/>
          <w:szCs w:val="20"/>
          <w:lang w:val="pt-PT"/>
        </w:rPr>
        <w:t>manutençã</w:t>
      </w:r>
      <w:proofErr w:type="spellEnd"/>
      <w:r w:rsidRPr="00886CD1">
        <w:rPr>
          <w:rFonts w:ascii="Arial" w:hAnsi="Arial" w:cs="Arial"/>
          <w:sz w:val="20"/>
          <w:szCs w:val="20"/>
          <w:lang w:val="it-IT"/>
        </w:rPr>
        <w:t xml:space="preserve">o da massa </w:t>
      </w:r>
      <w:r w:rsidRPr="00886CD1">
        <w:rPr>
          <w:rFonts w:ascii="Arial" w:hAnsi="Arial" w:cs="Arial"/>
          <w:sz w:val="20"/>
          <w:szCs w:val="20"/>
          <w:lang w:val="pt-PT"/>
        </w:rPr>
        <w:t>ó</w:t>
      </w:r>
      <w:proofErr w:type="spellStart"/>
      <w:r w:rsidRPr="00886CD1">
        <w:rPr>
          <w:rFonts w:ascii="Arial" w:hAnsi="Arial" w:cs="Arial"/>
          <w:sz w:val="20"/>
          <w:szCs w:val="20"/>
        </w:rPr>
        <w:t>ssea</w:t>
      </w:r>
      <w:proofErr w:type="spellEnd"/>
      <w:r w:rsidRPr="00886CD1">
        <w:rPr>
          <w:rFonts w:ascii="Arial" w:hAnsi="Arial" w:cs="Arial"/>
          <w:sz w:val="20"/>
          <w:szCs w:val="20"/>
        </w:rPr>
        <w:t xml:space="preserve"> </w:t>
      </w:r>
      <w:r w:rsidRPr="00886CD1">
        <w:rPr>
          <w:rFonts w:ascii="Arial" w:hAnsi="Arial" w:cs="Arial"/>
          <w:sz w:val="20"/>
          <w:szCs w:val="20"/>
          <w:lang w:val="pt-PT"/>
        </w:rPr>
        <w:t xml:space="preserve">é, principalmente, o resultado do equilíbrio entre a ação dos </w:t>
      </w:r>
      <w:proofErr w:type="spellStart"/>
      <w:r w:rsidRPr="00886CD1">
        <w:rPr>
          <w:rFonts w:ascii="Arial" w:hAnsi="Arial" w:cs="Arial"/>
          <w:sz w:val="20"/>
          <w:szCs w:val="20"/>
          <w:lang w:val="pt-PT"/>
        </w:rPr>
        <w:t>osteoblastos</w:t>
      </w:r>
      <w:proofErr w:type="spellEnd"/>
      <w:r w:rsidRPr="00886CD1">
        <w:rPr>
          <w:rFonts w:ascii="Arial" w:hAnsi="Arial" w:cs="Arial"/>
          <w:sz w:val="20"/>
          <w:szCs w:val="20"/>
          <w:lang w:val="pt-PT"/>
        </w:rPr>
        <w:t xml:space="preserve"> (</w:t>
      </w:r>
      <w:proofErr w:type="spellStart"/>
      <w:r w:rsidRPr="00886CD1">
        <w:rPr>
          <w:rFonts w:ascii="Arial" w:hAnsi="Arial" w:cs="Arial"/>
          <w:sz w:val="20"/>
          <w:szCs w:val="20"/>
          <w:lang w:val="en-US"/>
        </w:rPr>
        <w:t>respons</w:t>
      </w:r>
      <w:r w:rsidRPr="00886CD1">
        <w:rPr>
          <w:rFonts w:ascii="Arial" w:hAnsi="Arial" w:cs="Arial"/>
          <w:sz w:val="20"/>
          <w:szCs w:val="20"/>
          <w:lang w:val="pt-PT"/>
        </w:rPr>
        <w:t>áveis</w:t>
      </w:r>
      <w:proofErr w:type="spellEnd"/>
      <w:r w:rsidRPr="00886CD1">
        <w:rPr>
          <w:rFonts w:ascii="Arial" w:hAnsi="Arial" w:cs="Arial"/>
          <w:sz w:val="20"/>
          <w:szCs w:val="20"/>
          <w:lang w:val="pt-PT"/>
        </w:rPr>
        <w:t xml:space="preserve"> pela </w:t>
      </w:r>
      <w:proofErr w:type="spellStart"/>
      <w:r w:rsidRPr="00886CD1">
        <w:rPr>
          <w:rFonts w:ascii="Arial" w:hAnsi="Arial" w:cs="Arial"/>
          <w:sz w:val="20"/>
          <w:szCs w:val="20"/>
          <w:lang w:val="pt-PT"/>
        </w:rPr>
        <w:t>formaçã</w:t>
      </w:r>
      <w:proofErr w:type="spellEnd"/>
      <w:r w:rsidRPr="00886CD1">
        <w:rPr>
          <w:rFonts w:ascii="Arial" w:hAnsi="Arial" w:cs="Arial"/>
          <w:sz w:val="20"/>
          <w:szCs w:val="20"/>
          <w:lang w:val="en-US"/>
        </w:rPr>
        <w:t xml:space="preserve">o </w:t>
      </w:r>
      <w:r w:rsidRPr="00886CD1">
        <w:rPr>
          <w:rFonts w:ascii="Arial" w:hAnsi="Arial" w:cs="Arial"/>
          <w:sz w:val="20"/>
          <w:szCs w:val="20"/>
          <w:lang w:val="pt-PT"/>
        </w:rPr>
        <w:t>ó</w:t>
      </w:r>
      <w:proofErr w:type="spellStart"/>
      <w:r w:rsidRPr="00886CD1">
        <w:rPr>
          <w:rFonts w:ascii="Arial" w:hAnsi="Arial" w:cs="Arial"/>
          <w:sz w:val="20"/>
          <w:szCs w:val="20"/>
          <w:lang w:val="en-US"/>
        </w:rPr>
        <w:t>ssea</w:t>
      </w:r>
      <w:proofErr w:type="spellEnd"/>
      <w:r w:rsidRPr="00886CD1">
        <w:rPr>
          <w:rFonts w:ascii="Arial" w:hAnsi="Arial" w:cs="Arial"/>
          <w:sz w:val="20"/>
          <w:szCs w:val="20"/>
          <w:lang w:val="pt-PT"/>
        </w:rPr>
        <w:t>), e a ação dos osteoclastos (que agem no processo de reabsorção do tecido ó</w:t>
      </w:r>
      <w:proofErr w:type="spellStart"/>
      <w:r w:rsidRPr="00886CD1">
        <w:rPr>
          <w:rFonts w:ascii="Arial" w:hAnsi="Arial" w:cs="Arial"/>
          <w:sz w:val="20"/>
          <w:szCs w:val="20"/>
          <w:lang w:val="it-IT"/>
        </w:rPr>
        <w:t>sseo</w:t>
      </w:r>
      <w:proofErr w:type="spellEnd"/>
      <w:r w:rsidRPr="00886CD1">
        <w:rPr>
          <w:rFonts w:ascii="Arial" w:hAnsi="Arial" w:cs="Arial"/>
          <w:sz w:val="20"/>
          <w:szCs w:val="20"/>
          <w:lang w:val="pt-PT"/>
        </w:rPr>
        <w:t>). Diversos fatores podem atuar nos sítios de remodelação, levando ao estímulo e diferenciação destas células. Condições inerentes à idade, ao sexo, situação hormonal</w:t>
      </w:r>
      <w:r w:rsidRPr="00886CD1">
        <w:rPr>
          <w:rFonts w:ascii="Arial" w:hAnsi="Arial" w:cs="Arial"/>
          <w:sz w:val="20"/>
          <w:szCs w:val="20"/>
        </w:rPr>
        <w:t xml:space="preserve"> </w:t>
      </w:r>
      <w:r w:rsidRPr="00886CD1">
        <w:rPr>
          <w:rFonts w:ascii="Arial" w:hAnsi="Arial" w:cs="Arial"/>
          <w:sz w:val="20"/>
          <w:szCs w:val="20"/>
          <w:lang w:val="pt-PT"/>
        </w:rPr>
        <w:t xml:space="preserve">(como </w:t>
      </w:r>
      <w:r w:rsidRPr="00886CD1">
        <w:rPr>
          <w:rFonts w:ascii="Arial" w:hAnsi="Arial" w:cs="Arial"/>
          <w:sz w:val="20"/>
          <w:szCs w:val="20"/>
          <w:lang w:val="it-IT"/>
        </w:rPr>
        <w:t>a menopausa</w:t>
      </w:r>
      <w:r w:rsidRPr="00886CD1">
        <w:rPr>
          <w:rFonts w:ascii="Arial" w:hAnsi="Arial" w:cs="Arial"/>
          <w:sz w:val="20"/>
          <w:szCs w:val="20"/>
          <w:lang w:val="pt-PT"/>
        </w:rPr>
        <w:t xml:space="preserve">), o sedentarismo, bem como algumas enfermidades, como doença de </w:t>
      </w:r>
      <w:proofErr w:type="spellStart"/>
      <w:r w:rsidRPr="00886CD1">
        <w:rPr>
          <w:rFonts w:ascii="Arial" w:hAnsi="Arial" w:cs="Arial"/>
          <w:sz w:val="20"/>
          <w:szCs w:val="20"/>
          <w:lang w:val="pt-PT"/>
        </w:rPr>
        <w:t>Paget</w:t>
      </w:r>
      <w:proofErr w:type="spellEnd"/>
      <w:r w:rsidRPr="00886CD1">
        <w:rPr>
          <w:rFonts w:ascii="Arial" w:hAnsi="Arial" w:cs="Arial"/>
          <w:sz w:val="20"/>
          <w:szCs w:val="20"/>
          <w:lang w:val="pt-PT"/>
        </w:rPr>
        <w:t xml:space="preserve">, osteoporose, algumas neoplasias (como o mieloma </w:t>
      </w:r>
      <w:proofErr w:type="spellStart"/>
      <w:r w:rsidRPr="00886CD1">
        <w:rPr>
          <w:rFonts w:ascii="Arial" w:hAnsi="Arial" w:cs="Arial"/>
          <w:sz w:val="20"/>
          <w:szCs w:val="20"/>
          <w:lang w:val="pt-PT"/>
        </w:rPr>
        <w:t>mú</w:t>
      </w:r>
      <w:r w:rsidRPr="00886CD1">
        <w:rPr>
          <w:rFonts w:ascii="Arial" w:hAnsi="Arial" w:cs="Arial"/>
          <w:sz w:val="20"/>
          <w:szCs w:val="20"/>
          <w:lang w:val="it-IT"/>
        </w:rPr>
        <w:t>ltiplo</w:t>
      </w:r>
      <w:proofErr w:type="spellEnd"/>
      <w:r w:rsidRPr="00886CD1">
        <w:rPr>
          <w:rFonts w:ascii="Arial" w:hAnsi="Arial" w:cs="Arial"/>
          <w:sz w:val="20"/>
          <w:szCs w:val="20"/>
          <w:lang w:val="it-IT"/>
        </w:rPr>
        <w:t xml:space="preserve"> e </w:t>
      </w:r>
      <w:proofErr w:type="spellStart"/>
      <w:r w:rsidRPr="00886CD1">
        <w:rPr>
          <w:rFonts w:ascii="Arial" w:hAnsi="Arial" w:cs="Arial"/>
          <w:sz w:val="20"/>
          <w:szCs w:val="20"/>
          <w:lang w:val="it-IT"/>
        </w:rPr>
        <w:t>met</w:t>
      </w:r>
      <w:proofErr w:type="spellEnd"/>
      <w:r w:rsidRPr="00886CD1">
        <w:rPr>
          <w:rFonts w:ascii="Arial" w:hAnsi="Arial" w:cs="Arial"/>
          <w:sz w:val="20"/>
          <w:szCs w:val="20"/>
          <w:lang w:val="pt-PT"/>
        </w:rPr>
        <w:t>á</w:t>
      </w:r>
      <w:proofErr w:type="spellStart"/>
      <w:r w:rsidRPr="00886CD1">
        <w:rPr>
          <w:rFonts w:ascii="Arial" w:hAnsi="Arial" w:cs="Arial"/>
          <w:sz w:val="20"/>
          <w:szCs w:val="20"/>
        </w:rPr>
        <w:t>stase</w:t>
      </w:r>
      <w:proofErr w:type="spellEnd"/>
      <w:r w:rsidRPr="00886CD1">
        <w:rPr>
          <w:rFonts w:ascii="Arial" w:hAnsi="Arial" w:cs="Arial"/>
          <w:sz w:val="20"/>
          <w:szCs w:val="20"/>
        </w:rPr>
        <w:t xml:space="preserve"> </w:t>
      </w:r>
      <w:r w:rsidRPr="00886CD1">
        <w:rPr>
          <w:rFonts w:ascii="Arial" w:hAnsi="Arial" w:cs="Arial"/>
          <w:sz w:val="20"/>
          <w:szCs w:val="20"/>
          <w:lang w:val="pt-PT"/>
        </w:rPr>
        <w:t>óssea de tumores principalmente na pró</w:t>
      </w:r>
      <w:r w:rsidRPr="00886CD1">
        <w:rPr>
          <w:rFonts w:ascii="Arial" w:hAnsi="Arial" w:cs="Arial"/>
          <w:sz w:val="20"/>
          <w:szCs w:val="20"/>
          <w:lang w:val="it-IT"/>
        </w:rPr>
        <w:t xml:space="preserve">stata e </w:t>
      </w:r>
      <w:proofErr w:type="spellStart"/>
      <w:r w:rsidRPr="00886CD1">
        <w:rPr>
          <w:rFonts w:ascii="Arial" w:hAnsi="Arial" w:cs="Arial"/>
          <w:sz w:val="20"/>
          <w:szCs w:val="20"/>
          <w:lang w:val="it-IT"/>
        </w:rPr>
        <w:t>mama</w:t>
      </w:r>
      <w:proofErr w:type="spellEnd"/>
      <w:r w:rsidRPr="00886CD1">
        <w:rPr>
          <w:rFonts w:ascii="Arial" w:hAnsi="Arial" w:cs="Arial"/>
          <w:sz w:val="20"/>
          <w:szCs w:val="20"/>
          <w:lang w:val="pt-PT"/>
        </w:rPr>
        <w:t>), podem influenciar diretamente no metabolismo do tecido ó</w:t>
      </w:r>
      <w:proofErr w:type="spellStart"/>
      <w:r w:rsidRPr="00886CD1">
        <w:rPr>
          <w:rFonts w:ascii="Arial" w:hAnsi="Arial" w:cs="Arial"/>
          <w:sz w:val="20"/>
          <w:szCs w:val="20"/>
          <w:lang w:val="it-IT"/>
        </w:rPr>
        <w:t>sseo</w:t>
      </w:r>
      <w:proofErr w:type="spellEnd"/>
      <w:r w:rsidRPr="00886CD1">
        <w:rPr>
          <w:rFonts w:ascii="Arial" w:hAnsi="Arial" w:cs="Arial"/>
          <w:sz w:val="20"/>
          <w:szCs w:val="20"/>
          <w:lang w:val="pt-PT"/>
        </w:rPr>
        <w:t>.</w:t>
      </w:r>
      <w:r w:rsidRPr="00886CD1">
        <w:rPr>
          <w:rFonts w:ascii="Arial" w:hAnsi="Arial" w:cs="Arial"/>
          <w:sz w:val="20"/>
          <w:szCs w:val="20"/>
          <w:vertAlign w:val="superscript"/>
        </w:rPr>
        <w:t>1</w:t>
      </w:r>
    </w:p>
    <w:p w14:paraId="4D262629" w14:textId="77777777" w:rsidR="002C7842" w:rsidRPr="00886CD1" w:rsidRDefault="00886CD1" w:rsidP="00886CD1">
      <w:pPr>
        <w:pStyle w:val="Corpo"/>
        <w:spacing w:after="0" w:line="360" w:lineRule="auto"/>
        <w:ind w:firstLine="1134"/>
        <w:jc w:val="both"/>
        <w:rPr>
          <w:rFonts w:ascii="Arial" w:eastAsia="Arial" w:hAnsi="Arial" w:cs="Arial"/>
          <w:sz w:val="20"/>
          <w:szCs w:val="20"/>
        </w:rPr>
      </w:pPr>
      <w:r w:rsidRPr="00886CD1">
        <w:rPr>
          <w:rFonts w:ascii="Arial" w:hAnsi="Arial" w:cs="Arial"/>
          <w:sz w:val="20"/>
          <w:szCs w:val="20"/>
          <w:lang w:val="pt-PT"/>
        </w:rPr>
        <w:t xml:space="preserve">Com o propósito inicial de melhorar a qualidade de vida de participantes portadores de neoplasias, passíveis de </w:t>
      </w:r>
      <w:proofErr w:type="spellStart"/>
      <w:r w:rsidRPr="00886CD1">
        <w:rPr>
          <w:rFonts w:ascii="Arial" w:hAnsi="Arial" w:cs="Arial"/>
          <w:sz w:val="20"/>
          <w:szCs w:val="20"/>
          <w:lang w:val="pt-PT"/>
        </w:rPr>
        <w:t>metá</w:t>
      </w:r>
      <w:r w:rsidRPr="00886CD1">
        <w:rPr>
          <w:rFonts w:ascii="Arial" w:hAnsi="Arial" w:cs="Arial"/>
          <w:sz w:val="20"/>
          <w:szCs w:val="20"/>
        </w:rPr>
        <w:t>stases</w:t>
      </w:r>
      <w:proofErr w:type="spellEnd"/>
      <w:r w:rsidRPr="00886CD1">
        <w:rPr>
          <w:rFonts w:ascii="Arial" w:hAnsi="Arial" w:cs="Arial"/>
          <w:sz w:val="20"/>
          <w:szCs w:val="20"/>
        </w:rPr>
        <w:t xml:space="preserve"> </w:t>
      </w:r>
      <w:r w:rsidRPr="00886CD1">
        <w:rPr>
          <w:rFonts w:ascii="Arial" w:hAnsi="Arial" w:cs="Arial"/>
          <w:sz w:val="20"/>
          <w:szCs w:val="20"/>
          <w:lang w:val="pt-PT"/>
        </w:rPr>
        <w:t xml:space="preserve">ósseas, foi desenvolvida uma classe de medicamentos denominados bisfosfonatos. Essas drogas possuem grande afinidade pela hidroxiapatita, ligando-se fortemente à </w:t>
      </w:r>
      <w:r w:rsidRPr="00886CD1">
        <w:rPr>
          <w:rFonts w:ascii="Arial" w:hAnsi="Arial" w:cs="Arial"/>
          <w:sz w:val="20"/>
          <w:szCs w:val="20"/>
        </w:rPr>
        <w:t>por</w:t>
      </w:r>
      <w:proofErr w:type="spellStart"/>
      <w:r w:rsidRPr="00886CD1">
        <w:rPr>
          <w:rFonts w:ascii="Arial" w:hAnsi="Arial" w:cs="Arial"/>
          <w:sz w:val="20"/>
          <w:szCs w:val="20"/>
          <w:lang w:val="pt-PT"/>
        </w:rPr>
        <w:t>ção</w:t>
      </w:r>
      <w:proofErr w:type="spellEnd"/>
      <w:r w:rsidRPr="00886CD1">
        <w:rPr>
          <w:rFonts w:ascii="Arial" w:hAnsi="Arial" w:cs="Arial"/>
          <w:sz w:val="20"/>
          <w:szCs w:val="20"/>
          <w:lang w:val="pt-PT"/>
        </w:rPr>
        <w:t xml:space="preserve"> mineral do tecido ósseo, e apresentam um longo tempo de meia vida. Os bisfosfonatos que possuem nitrogênio em sua estrutura, agem na inibição da </w:t>
      </w:r>
      <w:proofErr w:type="spellStart"/>
      <w:r w:rsidRPr="00886CD1">
        <w:rPr>
          <w:rFonts w:ascii="Arial" w:hAnsi="Arial" w:cs="Arial"/>
          <w:sz w:val="20"/>
          <w:szCs w:val="20"/>
          <w:lang w:val="pt-PT"/>
        </w:rPr>
        <w:t>remodelaçã</w:t>
      </w:r>
      <w:proofErr w:type="spellEnd"/>
      <w:r w:rsidRPr="00886CD1">
        <w:rPr>
          <w:rFonts w:ascii="Arial" w:hAnsi="Arial" w:cs="Arial"/>
          <w:sz w:val="20"/>
          <w:szCs w:val="20"/>
          <w:lang w:val="en-US"/>
        </w:rPr>
        <w:t xml:space="preserve">o </w:t>
      </w:r>
      <w:r w:rsidRPr="00886CD1">
        <w:rPr>
          <w:rFonts w:ascii="Arial" w:hAnsi="Arial" w:cs="Arial"/>
          <w:sz w:val="20"/>
          <w:szCs w:val="20"/>
          <w:lang w:val="pt-PT"/>
        </w:rPr>
        <w:t xml:space="preserve">óssea mediada por osteoclastos, por interferir na </w:t>
      </w:r>
      <w:proofErr w:type="spellStart"/>
      <w:r w:rsidRPr="00886CD1">
        <w:rPr>
          <w:rFonts w:ascii="Arial" w:hAnsi="Arial" w:cs="Arial"/>
          <w:sz w:val="20"/>
          <w:szCs w:val="20"/>
          <w:lang w:val="pt-PT"/>
        </w:rPr>
        <w:t>prenilação</w:t>
      </w:r>
      <w:proofErr w:type="spellEnd"/>
      <w:r w:rsidRPr="00886CD1">
        <w:rPr>
          <w:rFonts w:ascii="Arial" w:hAnsi="Arial" w:cs="Arial"/>
          <w:sz w:val="20"/>
          <w:szCs w:val="20"/>
          <w:lang w:val="pt-PT"/>
        </w:rPr>
        <w:t xml:space="preserve"> de algumas proteínas formadas na via metabólica da síntese do colesterol. Essas proteínas regulam processos que são importantes para a função dos osteoclastos e a organização celular, levando a </w:t>
      </w:r>
      <w:proofErr w:type="spellStart"/>
      <w:r w:rsidRPr="00886CD1">
        <w:rPr>
          <w:rFonts w:ascii="Arial" w:hAnsi="Arial" w:cs="Arial"/>
          <w:sz w:val="20"/>
          <w:szCs w:val="20"/>
          <w:lang w:val="pt-PT"/>
        </w:rPr>
        <w:t>cé</w:t>
      </w:r>
      <w:proofErr w:type="spellEnd"/>
      <w:r w:rsidRPr="00886CD1">
        <w:rPr>
          <w:rFonts w:ascii="Arial" w:hAnsi="Arial" w:cs="Arial"/>
          <w:sz w:val="20"/>
          <w:szCs w:val="20"/>
        </w:rPr>
        <w:t xml:space="preserve">lula </w:t>
      </w:r>
      <w:r w:rsidRPr="00886CD1">
        <w:rPr>
          <w:rFonts w:ascii="Arial" w:hAnsi="Arial" w:cs="Arial"/>
          <w:sz w:val="20"/>
          <w:szCs w:val="20"/>
          <w:lang w:val="pt-PT"/>
        </w:rPr>
        <w:t xml:space="preserve">à apoptose. Tais efeitos sobre os osteoclastos levam primariamente à </w:t>
      </w:r>
      <w:proofErr w:type="spellStart"/>
      <w:r w:rsidRPr="00886CD1">
        <w:rPr>
          <w:rFonts w:ascii="Arial" w:hAnsi="Arial" w:cs="Arial"/>
          <w:sz w:val="20"/>
          <w:szCs w:val="20"/>
          <w:lang w:val="it-IT"/>
        </w:rPr>
        <w:t>inibi</w:t>
      </w:r>
      <w:r w:rsidRPr="00886CD1">
        <w:rPr>
          <w:rFonts w:ascii="Arial" w:hAnsi="Arial" w:cs="Arial"/>
          <w:sz w:val="20"/>
          <w:szCs w:val="20"/>
          <w:lang w:val="pt-PT"/>
        </w:rPr>
        <w:t>ção</w:t>
      </w:r>
      <w:proofErr w:type="spellEnd"/>
      <w:r w:rsidRPr="00886CD1">
        <w:rPr>
          <w:rFonts w:ascii="Arial" w:hAnsi="Arial" w:cs="Arial"/>
          <w:sz w:val="20"/>
          <w:szCs w:val="20"/>
          <w:lang w:val="pt-PT"/>
        </w:rPr>
        <w:t xml:space="preserve"> da reabsorção e, secundariamente, à </w:t>
      </w:r>
      <w:proofErr w:type="spellStart"/>
      <w:r w:rsidRPr="00886CD1">
        <w:rPr>
          <w:rFonts w:ascii="Arial" w:hAnsi="Arial" w:cs="Arial"/>
          <w:sz w:val="20"/>
          <w:szCs w:val="20"/>
          <w:lang w:val="pt-PT"/>
        </w:rPr>
        <w:t>diminuiçã</w:t>
      </w:r>
      <w:proofErr w:type="spellEnd"/>
      <w:r w:rsidRPr="00886CD1">
        <w:rPr>
          <w:rFonts w:ascii="Arial" w:hAnsi="Arial" w:cs="Arial"/>
          <w:sz w:val="20"/>
          <w:szCs w:val="20"/>
          <w:lang w:val="it-IT"/>
        </w:rPr>
        <w:t>o d</w:t>
      </w:r>
      <w:r w:rsidRPr="00886CD1">
        <w:rPr>
          <w:rFonts w:ascii="Arial" w:hAnsi="Arial" w:cs="Arial"/>
          <w:sz w:val="20"/>
          <w:szCs w:val="20"/>
          <w:lang w:val="pt-PT"/>
        </w:rPr>
        <w:t>a</w:t>
      </w:r>
      <w:r w:rsidRPr="00886CD1">
        <w:rPr>
          <w:rFonts w:ascii="Arial" w:hAnsi="Arial" w:cs="Arial"/>
          <w:sz w:val="20"/>
          <w:szCs w:val="20"/>
        </w:rPr>
        <w:t xml:space="preserve"> </w:t>
      </w:r>
      <w:r w:rsidRPr="00886CD1">
        <w:rPr>
          <w:rFonts w:ascii="Arial" w:hAnsi="Arial" w:cs="Arial"/>
          <w:sz w:val="20"/>
          <w:szCs w:val="20"/>
          <w:lang w:val="pt-PT"/>
        </w:rPr>
        <w:t>remodelação ó</w:t>
      </w:r>
      <w:proofErr w:type="spellStart"/>
      <w:r w:rsidRPr="00886CD1">
        <w:rPr>
          <w:rFonts w:ascii="Arial" w:hAnsi="Arial" w:cs="Arial"/>
          <w:sz w:val="20"/>
          <w:szCs w:val="20"/>
        </w:rPr>
        <w:t>sse</w:t>
      </w:r>
      <w:proofErr w:type="spellEnd"/>
      <w:r w:rsidRPr="00886CD1">
        <w:rPr>
          <w:rFonts w:ascii="Arial" w:hAnsi="Arial" w:cs="Arial"/>
          <w:sz w:val="20"/>
          <w:szCs w:val="20"/>
          <w:lang w:val="pt-PT"/>
        </w:rPr>
        <w:t>a.</w:t>
      </w:r>
      <w:r w:rsidRPr="00886CD1">
        <w:rPr>
          <w:rFonts w:ascii="Arial" w:hAnsi="Arial" w:cs="Arial"/>
          <w:sz w:val="20"/>
          <w:szCs w:val="20"/>
          <w:vertAlign w:val="superscript"/>
        </w:rPr>
        <w:t>2</w:t>
      </w:r>
      <w:r w:rsidRPr="00886CD1">
        <w:rPr>
          <w:rFonts w:ascii="Arial" w:hAnsi="Arial" w:cs="Arial"/>
          <w:sz w:val="20"/>
          <w:szCs w:val="20"/>
        </w:rPr>
        <w:t xml:space="preserve"> </w:t>
      </w:r>
    </w:p>
    <w:p w14:paraId="4B92C52A" w14:textId="77777777" w:rsidR="002C7842" w:rsidRPr="00886CD1" w:rsidRDefault="00886CD1" w:rsidP="00886CD1">
      <w:pPr>
        <w:pStyle w:val="Corpo"/>
        <w:spacing w:after="0" w:line="360" w:lineRule="auto"/>
        <w:ind w:firstLine="1134"/>
        <w:jc w:val="both"/>
        <w:rPr>
          <w:rFonts w:ascii="Arial" w:eastAsia="Arial" w:hAnsi="Arial" w:cs="Arial"/>
          <w:sz w:val="20"/>
          <w:szCs w:val="20"/>
        </w:rPr>
      </w:pPr>
      <w:r w:rsidRPr="00886CD1">
        <w:rPr>
          <w:rFonts w:ascii="Arial" w:hAnsi="Arial" w:cs="Arial"/>
          <w:sz w:val="20"/>
          <w:szCs w:val="20"/>
          <w:lang w:val="pt-PT"/>
        </w:rPr>
        <w:t>Um dos bisfosfonatos mais utilizados atualmente é o alendronato. O fato de o medicamento agir na superfície de reabsorção, diminuindo a atividade dos osteoclastos e acelerando a apoptose dos mesmos,</w:t>
      </w:r>
      <w:r w:rsidRPr="00886CD1">
        <w:rPr>
          <w:rFonts w:ascii="Arial" w:hAnsi="Arial" w:cs="Arial"/>
          <w:sz w:val="20"/>
          <w:szCs w:val="20"/>
          <w:vertAlign w:val="superscript"/>
        </w:rPr>
        <w:t>3,4</w:t>
      </w:r>
      <w:r w:rsidRPr="00886CD1">
        <w:rPr>
          <w:rFonts w:ascii="Arial" w:hAnsi="Arial" w:cs="Arial"/>
          <w:sz w:val="20"/>
          <w:szCs w:val="20"/>
          <w:lang w:val="pt-PT"/>
        </w:rPr>
        <w:t xml:space="preserve"> fez com que essa droga passasse a ser utilizada no tratamento de participantes com </w:t>
      </w:r>
      <w:proofErr w:type="spellStart"/>
      <w:r w:rsidRPr="00886CD1">
        <w:rPr>
          <w:rFonts w:ascii="Arial" w:hAnsi="Arial" w:cs="Arial"/>
          <w:sz w:val="20"/>
          <w:szCs w:val="20"/>
          <w:lang w:val="pt-PT"/>
        </w:rPr>
        <w:t>diminuiçã</w:t>
      </w:r>
      <w:proofErr w:type="spellEnd"/>
      <w:r w:rsidRPr="00886CD1">
        <w:rPr>
          <w:rFonts w:ascii="Arial" w:hAnsi="Arial" w:cs="Arial"/>
          <w:sz w:val="20"/>
          <w:szCs w:val="20"/>
          <w:lang w:val="it-IT"/>
        </w:rPr>
        <w:t xml:space="preserve">o da massa </w:t>
      </w:r>
      <w:r w:rsidRPr="00886CD1">
        <w:rPr>
          <w:rFonts w:ascii="Arial" w:hAnsi="Arial" w:cs="Arial"/>
          <w:sz w:val="20"/>
          <w:szCs w:val="20"/>
          <w:lang w:val="pt-PT"/>
        </w:rPr>
        <w:t>ó</w:t>
      </w:r>
      <w:proofErr w:type="spellStart"/>
      <w:r w:rsidRPr="00886CD1">
        <w:rPr>
          <w:rFonts w:ascii="Arial" w:hAnsi="Arial" w:cs="Arial"/>
          <w:sz w:val="20"/>
          <w:szCs w:val="20"/>
        </w:rPr>
        <w:t>ssea</w:t>
      </w:r>
      <w:proofErr w:type="spellEnd"/>
      <w:r w:rsidRPr="00886CD1">
        <w:rPr>
          <w:rFonts w:ascii="Arial" w:hAnsi="Arial" w:cs="Arial"/>
          <w:sz w:val="20"/>
          <w:szCs w:val="20"/>
        </w:rPr>
        <w:t xml:space="preserve"> proveniente da queda nos n</w:t>
      </w:r>
      <w:proofErr w:type="spellStart"/>
      <w:r w:rsidRPr="00886CD1">
        <w:rPr>
          <w:rFonts w:ascii="Arial" w:hAnsi="Arial" w:cs="Arial"/>
          <w:sz w:val="20"/>
          <w:szCs w:val="20"/>
          <w:lang w:val="pt-PT"/>
        </w:rPr>
        <w:t>íveis</w:t>
      </w:r>
      <w:proofErr w:type="spellEnd"/>
      <w:r w:rsidRPr="00886CD1">
        <w:rPr>
          <w:rFonts w:ascii="Arial" w:hAnsi="Arial" w:cs="Arial"/>
          <w:sz w:val="20"/>
          <w:szCs w:val="20"/>
          <w:lang w:val="pt-PT"/>
        </w:rPr>
        <w:t xml:space="preserve"> de estrógeno, uma vez que esse medicamento promove o aumento na densidade mineral ó</w:t>
      </w:r>
      <w:proofErr w:type="spellStart"/>
      <w:r w:rsidRPr="00886CD1">
        <w:rPr>
          <w:rFonts w:ascii="Arial" w:hAnsi="Arial" w:cs="Arial"/>
          <w:sz w:val="20"/>
          <w:szCs w:val="20"/>
          <w:lang w:val="en-US"/>
        </w:rPr>
        <w:t>ssea</w:t>
      </w:r>
      <w:proofErr w:type="spellEnd"/>
      <w:r w:rsidRPr="00886CD1">
        <w:rPr>
          <w:rFonts w:ascii="Arial" w:hAnsi="Arial" w:cs="Arial"/>
          <w:sz w:val="20"/>
          <w:szCs w:val="20"/>
          <w:lang w:val="pt-PT"/>
        </w:rPr>
        <w:t>.</w:t>
      </w:r>
      <w:r w:rsidRPr="00886CD1">
        <w:rPr>
          <w:rFonts w:ascii="Arial" w:hAnsi="Arial" w:cs="Arial"/>
          <w:sz w:val="20"/>
          <w:szCs w:val="20"/>
          <w:vertAlign w:val="superscript"/>
        </w:rPr>
        <w:t>5</w:t>
      </w:r>
      <w:r w:rsidRPr="00886CD1">
        <w:rPr>
          <w:rFonts w:ascii="Arial" w:hAnsi="Arial" w:cs="Arial"/>
          <w:sz w:val="20"/>
          <w:szCs w:val="20"/>
          <w:lang w:val="pt-PT"/>
        </w:rPr>
        <w:t xml:space="preserve"> Quando avaliado o efeito do alendronato sobre a </w:t>
      </w:r>
      <w:proofErr w:type="spellStart"/>
      <w:r w:rsidRPr="00886CD1">
        <w:rPr>
          <w:rFonts w:ascii="Arial" w:hAnsi="Arial" w:cs="Arial"/>
          <w:sz w:val="20"/>
          <w:szCs w:val="20"/>
          <w:lang w:val="pt-PT"/>
        </w:rPr>
        <w:t>ost</w:t>
      </w:r>
      <w:r w:rsidRPr="00886CD1">
        <w:rPr>
          <w:rFonts w:ascii="Arial" w:hAnsi="Arial" w:cs="Arial"/>
          <w:sz w:val="20"/>
          <w:szCs w:val="20"/>
          <w:lang w:val="fr-FR"/>
        </w:rPr>
        <w:t>eointegra</w:t>
      </w:r>
      <w:r w:rsidRPr="00886CD1">
        <w:rPr>
          <w:rFonts w:ascii="Arial" w:hAnsi="Arial" w:cs="Arial"/>
          <w:sz w:val="20"/>
          <w:szCs w:val="20"/>
          <w:lang w:val="pt-PT"/>
        </w:rPr>
        <w:t>ção</w:t>
      </w:r>
      <w:proofErr w:type="spellEnd"/>
      <w:r w:rsidRPr="00886CD1">
        <w:rPr>
          <w:rFonts w:ascii="Arial" w:hAnsi="Arial" w:cs="Arial"/>
          <w:sz w:val="20"/>
          <w:szCs w:val="20"/>
          <w:lang w:val="pt-PT"/>
        </w:rPr>
        <w:t>, foi observado aumento na densidade ó</w:t>
      </w:r>
      <w:proofErr w:type="spellStart"/>
      <w:r w:rsidRPr="00886CD1">
        <w:rPr>
          <w:rFonts w:ascii="Arial" w:hAnsi="Arial" w:cs="Arial"/>
          <w:sz w:val="20"/>
          <w:szCs w:val="20"/>
          <w:lang w:val="en-US"/>
        </w:rPr>
        <w:t>ssea</w:t>
      </w:r>
      <w:proofErr w:type="spellEnd"/>
      <w:r w:rsidRPr="00886CD1">
        <w:rPr>
          <w:rFonts w:ascii="Arial" w:hAnsi="Arial" w:cs="Arial"/>
          <w:sz w:val="20"/>
          <w:szCs w:val="20"/>
          <w:vertAlign w:val="superscript"/>
        </w:rPr>
        <w:t>6</w:t>
      </w:r>
      <w:r w:rsidRPr="00886CD1">
        <w:rPr>
          <w:rFonts w:ascii="Arial" w:hAnsi="Arial" w:cs="Arial"/>
          <w:sz w:val="20"/>
          <w:szCs w:val="20"/>
          <w:lang w:val="pt-PT"/>
        </w:rPr>
        <w:t xml:space="preserve"> e torque de remoção dos implantes,</w:t>
      </w:r>
      <w:r w:rsidRPr="00886CD1">
        <w:rPr>
          <w:rFonts w:ascii="Arial" w:hAnsi="Arial" w:cs="Arial"/>
          <w:sz w:val="20"/>
          <w:szCs w:val="20"/>
          <w:vertAlign w:val="superscript"/>
        </w:rPr>
        <w:t>7,8</w:t>
      </w:r>
      <w:r w:rsidRPr="00886CD1">
        <w:rPr>
          <w:rFonts w:ascii="Arial" w:hAnsi="Arial" w:cs="Arial"/>
          <w:sz w:val="20"/>
          <w:szCs w:val="20"/>
        </w:rPr>
        <w:t xml:space="preserve"> al</w:t>
      </w:r>
      <w:proofErr w:type="spellStart"/>
      <w:r w:rsidRPr="00886CD1">
        <w:rPr>
          <w:rFonts w:ascii="Arial" w:hAnsi="Arial" w:cs="Arial"/>
          <w:sz w:val="20"/>
          <w:szCs w:val="20"/>
          <w:lang w:val="pt-PT"/>
        </w:rPr>
        <w:t>ém</w:t>
      </w:r>
      <w:proofErr w:type="spellEnd"/>
      <w:r w:rsidRPr="00886CD1">
        <w:rPr>
          <w:rFonts w:ascii="Arial" w:hAnsi="Arial" w:cs="Arial"/>
          <w:sz w:val="20"/>
          <w:szCs w:val="20"/>
          <w:lang w:val="pt-PT"/>
        </w:rPr>
        <w:t xml:space="preserve"> da manutenção da área de contato osso/implante com padrões semelhantes ao de animais controle.</w:t>
      </w:r>
      <w:r w:rsidRPr="00886CD1">
        <w:rPr>
          <w:rFonts w:ascii="Arial" w:hAnsi="Arial" w:cs="Arial"/>
          <w:sz w:val="20"/>
          <w:szCs w:val="20"/>
          <w:vertAlign w:val="superscript"/>
        </w:rPr>
        <w:t>8-10</w:t>
      </w:r>
      <w:r w:rsidRPr="00886CD1">
        <w:rPr>
          <w:rFonts w:ascii="Arial" w:hAnsi="Arial" w:cs="Arial"/>
          <w:sz w:val="20"/>
          <w:szCs w:val="20"/>
          <w:lang w:val="pt-PT"/>
        </w:rPr>
        <w:t xml:space="preserve"> Entretanto, a partir de 1995, casos de insucessos de implantes </w:t>
      </w:r>
      <w:proofErr w:type="spellStart"/>
      <w:r w:rsidRPr="00886CD1">
        <w:rPr>
          <w:rFonts w:ascii="Arial" w:hAnsi="Arial" w:cs="Arial"/>
          <w:sz w:val="20"/>
          <w:szCs w:val="20"/>
          <w:lang w:val="pt-PT"/>
        </w:rPr>
        <w:t>osteointegrados</w:t>
      </w:r>
      <w:proofErr w:type="spellEnd"/>
      <w:r w:rsidRPr="00886CD1">
        <w:rPr>
          <w:rFonts w:ascii="Arial" w:hAnsi="Arial" w:cs="Arial"/>
          <w:sz w:val="20"/>
          <w:szCs w:val="20"/>
          <w:lang w:val="pt-PT"/>
        </w:rPr>
        <w:t xml:space="preserve"> em função na cavidade bucal</w:t>
      </w:r>
      <w:r w:rsidRPr="00886CD1">
        <w:rPr>
          <w:rFonts w:ascii="Arial" w:hAnsi="Arial" w:cs="Arial"/>
          <w:sz w:val="20"/>
          <w:szCs w:val="20"/>
          <w:vertAlign w:val="superscript"/>
        </w:rPr>
        <w:t xml:space="preserve">11-13 </w:t>
      </w:r>
      <w:r w:rsidRPr="00886CD1">
        <w:rPr>
          <w:rFonts w:ascii="Arial" w:hAnsi="Arial" w:cs="Arial"/>
          <w:sz w:val="20"/>
          <w:szCs w:val="20"/>
        </w:rPr>
        <w:t xml:space="preserve"> e</w:t>
      </w:r>
      <w:r w:rsidRPr="00886CD1">
        <w:rPr>
          <w:rFonts w:ascii="Arial" w:hAnsi="Arial" w:cs="Arial"/>
          <w:sz w:val="20"/>
          <w:szCs w:val="20"/>
          <w:lang w:val="pt-PT"/>
        </w:rPr>
        <w:t xml:space="preserve"> a partir de 2003, diversos casos de ocorrência de osteonecrose dos maxilares relacionados ao uso de bisfosfonatos após procedimentos invasivos na cavidade oral, passaram a ser relatados.</w:t>
      </w:r>
      <w:r w:rsidRPr="00886CD1">
        <w:rPr>
          <w:rFonts w:ascii="Arial" w:hAnsi="Arial" w:cs="Arial"/>
          <w:sz w:val="20"/>
          <w:szCs w:val="20"/>
          <w:vertAlign w:val="superscript"/>
        </w:rPr>
        <w:t>12, 14-16</w:t>
      </w:r>
      <w:r w:rsidRPr="00886CD1">
        <w:rPr>
          <w:rFonts w:ascii="Arial" w:hAnsi="Arial" w:cs="Arial"/>
          <w:sz w:val="20"/>
          <w:szCs w:val="20"/>
          <w:lang w:val="pt-PT"/>
        </w:rPr>
        <w:t xml:space="preserve"> Porém, a partir de 2013, um comitê especial da Academia Americana de Cirurgia Oral e </w:t>
      </w:r>
      <w:proofErr w:type="spellStart"/>
      <w:r w:rsidRPr="00886CD1">
        <w:rPr>
          <w:rFonts w:ascii="Arial" w:hAnsi="Arial" w:cs="Arial"/>
          <w:sz w:val="20"/>
          <w:szCs w:val="20"/>
          <w:lang w:val="pt-PT"/>
        </w:rPr>
        <w:t>Maxilofacial</w:t>
      </w:r>
      <w:proofErr w:type="spellEnd"/>
      <w:r w:rsidRPr="00886CD1">
        <w:rPr>
          <w:rFonts w:ascii="Arial" w:hAnsi="Arial" w:cs="Arial"/>
          <w:sz w:val="20"/>
          <w:szCs w:val="20"/>
          <w:lang w:val="pt-PT"/>
        </w:rPr>
        <w:t xml:space="preserve"> (AAOMS)</w:t>
      </w:r>
      <w:r w:rsidRPr="00886CD1">
        <w:rPr>
          <w:rFonts w:ascii="Arial" w:hAnsi="Arial" w:cs="Arial"/>
          <w:sz w:val="20"/>
          <w:szCs w:val="20"/>
          <w:vertAlign w:val="superscript"/>
        </w:rPr>
        <w:t>1</w:t>
      </w:r>
      <w:r w:rsidRPr="00886CD1">
        <w:rPr>
          <w:rFonts w:ascii="Arial" w:hAnsi="Arial" w:cs="Arial"/>
          <w:sz w:val="20"/>
          <w:szCs w:val="20"/>
          <w:lang w:val="pt-PT"/>
        </w:rPr>
        <w:t xml:space="preserve"> decidiu mudar esta denominação, uma vez que outras classes medicamentosas passaram a apresentar a osteonecrose dos maxilares como intercorrência após a realização de procedimentos odontológicos invasivos. </w:t>
      </w:r>
    </w:p>
    <w:p w14:paraId="58A2C708" w14:textId="77777777" w:rsidR="002C7842" w:rsidRPr="00886CD1" w:rsidRDefault="00886CD1" w:rsidP="00886CD1">
      <w:pPr>
        <w:pStyle w:val="Corpo"/>
        <w:spacing w:after="0" w:line="360" w:lineRule="auto"/>
        <w:ind w:firstLine="1134"/>
        <w:jc w:val="both"/>
        <w:rPr>
          <w:rFonts w:ascii="Arial" w:eastAsia="Arial" w:hAnsi="Arial" w:cs="Arial"/>
          <w:sz w:val="20"/>
          <w:szCs w:val="20"/>
        </w:rPr>
      </w:pPr>
      <w:r w:rsidRPr="00886CD1">
        <w:rPr>
          <w:rFonts w:ascii="Arial" w:hAnsi="Arial" w:cs="Arial"/>
          <w:sz w:val="20"/>
          <w:szCs w:val="20"/>
          <w:lang w:val="pt-PT"/>
        </w:rPr>
        <w:t xml:space="preserve">A partir disto, a </w:t>
      </w:r>
      <w:proofErr w:type="spellStart"/>
      <w:r w:rsidRPr="00886CD1">
        <w:rPr>
          <w:rFonts w:ascii="Arial" w:hAnsi="Arial" w:cs="Arial"/>
          <w:sz w:val="20"/>
          <w:szCs w:val="20"/>
          <w:lang w:val="pt-PT"/>
        </w:rPr>
        <w:t>complicaçã</w:t>
      </w:r>
      <w:proofErr w:type="spellEnd"/>
      <w:r w:rsidRPr="00886CD1">
        <w:rPr>
          <w:rFonts w:ascii="Arial" w:hAnsi="Arial" w:cs="Arial"/>
          <w:sz w:val="20"/>
          <w:szCs w:val="20"/>
          <w:lang w:val="it-IT"/>
        </w:rPr>
        <w:t xml:space="preserve">o </w:t>
      </w:r>
      <w:proofErr w:type="spellStart"/>
      <w:r w:rsidRPr="00886CD1">
        <w:rPr>
          <w:rFonts w:ascii="Arial" w:hAnsi="Arial" w:cs="Arial"/>
          <w:sz w:val="20"/>
          <w:szCs w:val="20"/>
          <w:lang w:val="it-IT"/>
        </w:rPr>
        <w:t>at</w:t>
      </w:r>
      <w:proofErr w:type="spellEnd"/>
      <w:r w:rsidRPr="00886CD1">
        <w:rPr>
          <w:rFonts w:ascii="Arial" w:hAnsi="Arial" w:cs="Arial"/>
          <w:sz w:val="20"/>
          <w:szCs w:val="20"/>
          <w:lang w:val="pt-PT"/>
        </w:rPr>
        <w:t xml:space="preserve">é </w:t>
      </w:r>
      <w:proofErr w:type="spellStart"/>
      <w:r w:rsidRPr="00886CD1">
        <w:rPr>
          <w:rFonts w:ascii="Arial" w:hAnsi="Arial" w:cs="Arial"/>
          <w:sz w:val="20"/>
          <w:szCs w:val="20"/>
        </w:rPr>
        <w:t>ent</w:t>
      </w:r>
      <w:r w:rsidRPr="00886CD1">
        <w:rPr>
          <w:rFonts w:ascii="Arial" w:hAnsi="Arial" w:cs="Arial"/>
          <w:sz w:val="20"/>
          <w:szCs w:val="20"/>
          <w:lang w:val="pt-PT"/>
        </w:rPr>
        <w:t>ão</w:t>
      </w:r>
      <w:proofErr w:type="spellEnd"/>
      <w:r w:rsidRPr="00886CD1">
        <w:rPr>
          <w:rFonts w:ascii="Arial" w:hAnsi="Arial" w:cs="Arial"/>
          <w:sz w:val="20"/>
          <w:szCs w:val="20"/>
          <w:lang w:val="pt-PT"/>
        </w:rPr>
        <w:t xml:space="preserve"> conhecida por osteonecrose dos maxilares relacionada ao uso de </w:t>
      </w:r>
      <w:proofErr w:type="spellStart"/>
      <w:r w:rsidRPr="00886CD1">
        <w:rPr>
          <w:rFonts w:ascii="Arial" w:hAnsi="Arial" w:cs="Arial"/>
          <w:sz w:val="20"/>
          <w:szCs w:val="20"/>
          <w:lang w:val="pt-PT"/>
        </w:rPr>
        <w:t>bisfosfonato</w:t>
      </w:r>
      <w:proofErr w:type="spellEnd"/>
      <w:r w:rsidRPr="00886CD1">
        <w:rPr>
          <w:rFonts w:ascii="Arial" w:hAnsi="Arial" w:cs="Arial"/>
          <w:sz w:val="20"/>
          <w:szCs w:val="20"/>
          <w:lang w:val="pt-PT"/>
        </w:rPr>
        <w:t>, passou a ser denominada osteonecrose dos maxilares relacionada a medicamentos</w:t>
      </w:r>
      <w:r w:rsidRPr="00886CD1">
        <w:rPr>
          <w:rFonts w:ascii="Arial" w:hAnsi="Arial" w:cs="Arial"/>
          <w:sz w:val="20"/>
          <w:szCs w:val="20"/>
          <w:vertAlign w:val="superscript"/>
        </w:rPr>
        <w:t>1</w:t>
      </w:r>
      <w:r w:rsidRPr="00886CD1">
        <w:rPr>
          <w:rFonts w:ascii="Arial" w:hAnsi="Arial" w:cs="Arial"/>
          <w:sz w:val="20"/>
          <w:szCs w:val="20"/>
          <w:lang w:val="pt-PT"/>
        </w:rPr>
        <w:t xml:space="preserve">. Este efeito colateral do uso de certos agentes inibidores da </w:t>
      </w:r>
      <w:proofErr w:type="spellStart"/>
      <w:r w:rsidRPr="00886CD1">
        <w:rPr>
          <w:rFonts w:ascii="Arial" w:hAnsi="Arial" w:cs="Arial"/>
          <w:sz w:val="20"/>
          <w:szCs w:val="20"/>
          <w:lang w:val="pt-PT"/>
        </w:rPr>
        <w:t>reabsorçã</w:t>
      </w:r>
      <w:proofErr w:type="spellEnd"/>
      <w:r w:rsidRPr="00886CD1">
        <w:rPr>
          <w:rFonts w:ascii="Arial" w:hAnsi="Arial" w:cs="Arial"/>
          <w:sz w:val="20"/>
          <w:szCs w:val="20"/>
          <w:lang w:val="en-US"/>
        </w:rPr>
        <w:t xml:space="preserve">o </w:t>
      </w:r>
      <w:r w:rsidRPr="00886CD1">
        <w:rPr>
          <w:rFonts w:ascii="Arial" w:hAnsi="Arial" w:cs="Arial"/>
          <w:sz w:val="20"/>
          <w:szCs w:val="20"/>
          <w:lang w:val="pt-PT"/>
        </w:rPr>
        <w:t xml:space="preserve">óssea, tornou-se um tabu na odontologia, uma vez que passou a amedrontar os cirurgiões dentistas quando se deparam com pacientes sob tratamento com esses medicamentos.  </w:t>
      </w:r>
    </w:p>
    <w:p w14:paraId="77BA5186" w14:textId="77777777" w:rsidR="002C7842" w:rsidRPr="00886CD1" w:rsidRDefault="00886CD1" w:rsidP="00886CD1">
      <w:pPr>
        <w:pStyle w:val="Corpo"/>
        <w:spacing w:after="0" w:line="360" w:lineRule="auto"/>
        <w:ind w:firstLine="1134"/>
        <w:jc w:val="both"/>
        <w:rPr>
          <w:rFonts w:ascii="Arial" w:eastAsia="Arial" w:hAnsi="Arial" w:cs="Arial"/>
          <w:sz w:val="20"/>
          <w:szCs w:val="20"/>
        </w:rPr>
      </w:pPr>
      <w:r w:rsidRPr="00886CD1">
        <w:rPr>
          <w:rFonts w:ascii="Arial" w:hAnsi="Arial" w:cs="Arial"/>
          <w:sz w:val="20"/>
          <w:szCs w:val="20"/>
          <w:lang w:val="pt-PT"/>
        </w:rPr>
        <w:t xml:space="preserve">Portanto, consideramos única a oportunidade de descrição do protocolo de tratamento odontológico de pacientes que fazem uso contínuo dessa classe de medicamentos, com o intuito de guiar a classe odontológica na tomada de decisão clínica frente a esses pacientes, quanto à possibilidade da ocorrência de intercorrências e os devidos meios de evitá-las e/ou </w:t>
      </w:r>
      <w:proofErr w:type="spellStart"/>
      <w:r w:rsidRPr="00886CD1">
        <w:rPr>
          <w:rFonts w:ascii="Arial" w:hAnsi="Arial" w:cs="Arial"/>
          <w:sz w:val="20"/>
          <w:szCs w:val="20"/>
          <w:lang w:val="pt-PT"/>
        </w:rPr>
        <w:t>tratá</w:t>
      </w:r>
      <w:proofErr w:type="spellEnd"/>
      <w:r w:rsidRPr="00886CD1">
        <w:rPr>
          <w:rFonts w:ascii="Arial" w:hAnsi="Arial" w:cs="Arial"/>
          <w:sz w:val="20"/>
          <w:szCs w:val="20"/>
        </w:rPr>
        <w:t>-las.</w:t>
      </w:r>
    </w:p>
    <w:p w14:paraId="41D676CB" w14:textId="77777777" w:rsidR="002C7842" w:rsidRPr="00886CD1" w:rsidRDefault="002C7842" w:rsidP="00886CD1">
      <w:pPr>
        <w:pStyle w:val="Corpo"/>
        <w:spacing w:after="0" w:line="360" w:lineRule="auto"/>
        <w:ind w:firstLine="1134"/>
        <w:jc w:val="both"/>
        <w:rPr>
          <w:rFonts w:ascii="Arial" w:eastAsia="Arial" w:hAnsi="Arial" w:cs="Arial"/>
          <w:sz w:val="20"/>
          <w:szCs w:val="20"/>
        </w:rPr>
      </w:pPr>
    </w:p>
    <w:p w14:paraId="5B981FFD" w14:textId="77777777" w:rsidR="002C7842" w:rsidRPr="00886CD1" w:rsidRDefault="002C7842" w:rsidP="00886CD1">
      <w:pPr>
        <w:pStyle w:val="Corpo"/>
        <w:spacing w:after="0" w:line="360" w:lineRule="auto"/>
        <w:ind w:firstLine="1134"/>
        <w:jc w:val="both"/>
        <w:rPr>
          <w:rFonts w:ascii="Arial" w:eastAsia="Arial" w:hAnsi="Arial" w:cs="Arial"/>
          <w:sz w:val="20"/>
          <w:szCs w:val="20"/>
        </w:rPr>
      </w:pPr>
    </w:p>
    <w:p w14:paraId="7610095E" w14:textId="77777777" w:rsidR="002C7842" w:rsidRPr="00886CD1" w:rsidRDefault="00886CD1" w:rsidP="00886CD1">
      <w:pPr>
        <w:pStyle w:val="Corpo"/>
        <w:spacing w:after="0" w:line="360" w:lineRule="auto"/>
        <w:ind w:firstLine="9"/>
        <w:jc w:val="both"/>
        <w:rPr>
          <w:rFonts w:ascii="Arial" w:eastAsia="Arial" w:hAnsi="Arial" w:cs="Arial"/>
          <w:b/>
          <w:bCs/>
          <w:sz w:val="20"/>
          <w:szCs w:val="20"/>
        </w:rPr>
      </w:pPr>
      <w:r w:rsidRPr="00886CD1">
        <w:rPr>
          <w:rFonts w:ascii="Arial" w:hAnsi="Arial" w:cs="Arial"/>
          <w:b/>
          <w:bCs/>
          <w:sz w:val="20"/>
          <w:szCs w:val="20"/>
          <w:lang w:val="en-US"/>
        </w:rPr>
        <w:t>OBJETIVO</w:t>
      </w:r>
    </w:p>
    <w:p w14:paraId="604460E5" w14:textId="77777777" w:rsidR="002C7842" w:rsidRPr="00886CD1" w:rsidRDefault="00886CD1" w:rsidP="00886CD1">
      <w:pPr>
        <w:pStyle w:val="Corpo"/>
        <w:spacing w:after="0" w:line="360" w:lineRule="auto"/>
        <w:ind w:firstLine="1134"/>
        <w:jc w:val="both"/>
        <w:rPr>
          <w:rFonts w:ascii="Arial" w:eastAsia="Arial" w:hAnsi="Arial" w:cs="Arial"/>
          <w:sz w:val="20"/>
          <w:szCs w:val="20"/>
        </w:rPr>
      </w:pPr>
      <w:r w:rsidRPr="00886CD1">
        <w:rPr>
          <w:rFonts w:ascii="Arial" w:hAnsi="Arial" w:cs="Arial"/>
          <w:sz w:val="20"/>
          <w:szCs w:val="20"/>
          <w:lang w:val="pt-PT"/>
        </w:rPr>
        <w:t xml:space="preserve">Este trabalho tem como objetivo a descrição dos protocolos para tratamento dentário de pacientes que fazem uso contínuo de medicamentos com potencial de inibição da reabsorção, segundo recomendações da Academia Americana de Cirurgia Oral e </w:t>
      </w:r>
      <w:proofErr w:type="spellStart"/>
      <w:r w:rsidRPr="00886CD1">
        <w:rPr>
          <w:rFonts w:ascii="Arial" w:hAnsi="Arial" w:cs="Arial"/>
          <w:sz w:val="20"/>
          <w:szCs w:val="20"/>
          <w:lang w:val="pt-PT"/>
        </w:rPr>
        <w:t>Maxilofacial</w:t>
      </w:r>
      <w:proofErr w:type="spellEnd"/>
      <w:r w:rsidRPr="00886CD1">
        <w:rPr>
          <w:rFonts w:ascii="Arial" w:hAnsi="Arial" w:cs="Arial"/>
          <w:sz w:val="20"/>
          <w:szCs w:val="20"/>
          <w:lang w:val="pt-PT"/>
        </w:rPr>
        <w:t xml:space="preserve"> (AAOMS).</w:t>
      </w:r>
      <w:r w:rsidRPr="00886CD1">
        <w:rPr>
          <w:rFonts w:ascii="Arial" w:hAnsi="Arial" w:cs="Arial"/>
          <w:sz w:val="20"/>
          <w:szCs w:val="20"/>
          <w:vertAlign w:val="superscript"/>
        </w:rPr>
        <w:t>1</w:t>
      </w:r>
    </w:p>
    <w:p w14:paraId="3A4613DF" w14:textId="77777777" w:rsidR="002C7842" w:rsidRPr="00886CD1" w:rsidRDefault="002C7842" w:rsidP="00886CD1">
      <w:pPr>
        <w:pStyle w:val="Corpo"/>
        <w:spacing w:after="0" w:line="360" w:lineRule="auto"/>
        <w:jc w:val="both"/>
        <w:rPr>
          <w:rFonts w:ascii="Arial" w:eastAsia="Arial" w:hAnsi="Arial" w:cs="Arial"/>
          <w:sz w:val="20"/>
          <w:szCs w:val="20"/>
        </w:rPr>
      </w:pPr>
    </w:p>
    <w:p w14:paraId="2D753452" w14:textId="77777777" w:rsidR="002C7842" w:rsidRPr="00886CD1" w:rsidRDefault="00886CD1" w:rsidP="00886CD1">
      <w:pPr>
        <w:pStyle w:val="Corpo"/>
        <w:spacing w:after="0" w:line="360" w:lineRule="auto"/>
        <w:jc w:val="both"/>
        <w:rPr>
          <w:rFonts w:ascii="Arial" w:eastAsia="Arial" w:hAnsi="Arial" w:cs="Arial"/>
          <w:caps/>
          <w:sz w:val="20"/>
          <w:szCs w:val="20"/>
        </w:rPr>
      </w:pPr>
      <w:r w:rsidRPr="00886CD1">
        <w:rPr>
          <w:rFonts w:ascii="Arial" w:hAnsi="Arial" w:cs="Arial"/>
          <w:b/>
          <w:bCs/>
          <w:caps/>
          <w:sz w:val="20"/>
          <w:szCs w:val="20"/>
          <w:lang w:val="pt-PT"/>
        </w:rPr>
        <w:t>Mé</w:t>
      </w:r>
      <w:r w:rsidRPr="00886CD1">
        <w:rPr>
          <w:rFonts w:ascii="Arial" w:hAnsi="Arial" w:cs="Arial"/>
          <w:b/>
          <w:bCs/>
          <w:caps/>
          <w:sz w:val="20"/>
          <w:szCs w:val="20"/>
        </w:rPr>
        <w:t>todos</w:t>
      </w:r>
    </w:p>
    <w:p w14:paraId="0464ED42" w14:textId="77777777" w:rsidR="002C7842" w:rsidRPr="00886CD1" w:rsidRDefault="00886CD1" w:rsidP="00886CD1">
      <w:pPr>
        <w:pStyle w:val="Corpo"/>
        <w:spacing w:after="0" w:line="360" w:lineRule="auto"/>
        <w:ind w:firstLine="708"/>
        <w:jc w:val="both"/>
        <w:rPr>
          <w:rFonts w:ascii="Arial" w:eastAsia="Arial" w:hAnsi="Arial" w:cs="Arial"/>
          <w:sz w:val="20"/>
          <w:szCs w:val="20"/>
        </w:rPr>
      </w:pPr>
      <w:r w:rsidRPr="00886CD1">
        <w:rPr>
          <w:rFonts w:ascii="Arial" w:hAnsi="Arial" w:cs="Arial"/>
          <w:sz w:val="20"/>
          <w:szCs w:val="20"/>
          <w:lang w:val="pt-PT"/>
        </w:rPr>
        <w:t xml:space="preserve">Este estudo foi baseado nas recomendações da Academia Americana de Cirurgia Oral e </w:t>
      </w:r>
      <w:proofErr w:type="spellStart"/>
      <w:r w:rsidRPr="00886CD1">
        <w:rPr>
          <w:rFonts w:ascii="Arial" w:hAnsi="Arial" w:cs="Arial"/>
          <w:sz w:val="20"/>
          <w:szCs w:val="20"/>
          <w:lang w:val="pt-PT"/>
        </w:rPr>
        <w:t>Maxilofacial</w:t>
      </w:r>
      <w:proofErr w:type="spellEnd"/>
      <w:r w:rsidRPr="00886CD1">
        <w:rPr>
          <w:rFonts w:ascii="Arial" w:hAnsi="Arial" w:cs="Arial"/>
          <w:sz w:val="20"/>
          <w:szCs w:val="20"/>
          <w:lang w:val="pt-PT"/>
        </w:rPr>
        <w:t xml:space="preserve"> (AAOMS), por meio do levantamento bibliográfico de trabalhos pertinentes ao tema, publicados até dezembro de 2016. A pesquisa foi realizada eletronicamente na base de dados </w:t>
      </w:r>
      <w:proofErr w:type="spellStart"/>
      <w:r w:rsidRPr="00886CD1">
        <w:rPr>
          <w:rFonts w:ascii="Arial" w:hAnsi="Arial" w:cs="Arial"/>
          <w:sz w:val="20"/>
          <w:szCs w:val="20"/>
          <w:lang w:val="pt-PT"/>
        </w:rPr>
        <w:t>Pubmed</w:t>
      </w:r>
      <w:proofErr w:type="spellEnd"/>
      <w:r w:rsidRPr="00886CD1">
        <w:rPr>
          <w:rFonts w:ascii="Arial" w:hAnsi="Arial" w:cs="Arial"/>
          <w:sz w:val="20"/>
          <w:szCs w:val="20"/>
          <w:lang w:val="pt-PT"/>
        </w:rPr>
        <w:t xml:space="preserve"> pelo título e resumo. Nos casos em que os estudos se mostraram pertinentes ao tema desta </w:t>
      </w:r>
      <w:proofErr w:type="spellStart"/>
      <w:r w:rsidRPr="00886CD1">
        <w:rPr>
          <w:rFonts w:ascii="Arial" w:hAnsi="Arial" w:cs="Arial"/>
          <w:sz w:val="20"/>
          <w:szCs w:val="20"/>
          <w:lang w:val="pt-PT"/>
        </w:rPr>
        <w:t>revisã</w:t>
      </w:r>
      <w:proofErr w:type="spellEnd"/>
      <w:r w:rsidRPr="00886CD1">
        <w:rPr>
          <w:rFonts w:ascii="Arial" w:hAnsi="Arial" w:cs="Arial"/>
          <w:sz w:val="20"/>
          <w:szCs w:val="20"/>
        </w:rPr>
        <w:t>o</w:t>
      </w:r>
      <w:r w:rsidRPr="00886CD1">
        <w:rPr>
          <w:rFonts w:ascii="Arial" w:hAnsi="Arial" w:cs="Arial"/>
          <w:sz w:val="20"/>
          <w:szCs w:val="20"/>
          <w:lang w:val="pt-PT"/>
        </w:rPr>
        <w:t>,</w:t>
      </w:r>
      <w:r w:rsidRPr="00886CD1">
        <w:rPr>
          <w:rFonts w:ascii="Arial" w:hAnsi="Arial" w:cs="Arial"/>
          <w:sz w:val="20"/>
          <w:szCs w:val="20"/>
        </w:rPr>
        <w:t xml:space="preserve"> </w:t>
      </w:r>
      <w:r w:rsidRPr="00886CD1">
        <w:rPr>
          <w:rFonts w:ascii="Arial" w:hAnsi="Arial" w:cs="Arial"/>
          <w:sz w:val="20"/>
          <w:szCs w:val="20"/>
          <w:lang w:val="pt-PT"/>
        </w:rPr>
        <w:t xml:space="preserve">o artigo foi </w:t>
      </w:r>
      <w:proofErr w:type="spellStart"/>
      <w:r w:rsidRPr="00886CD1">
        <w:rPr>
          <w:rFonts w:ascii="Arial" w:hAnsi="Arial" w:cs="Arial"/>
          <w:sz w:val="20"/>
          <w:szCs w:val="20"/>
          <w:lang w:val="pt-PT"/>
        </w:rPr>
        <w:t>acessado</w:t>
      </w:r>
      <w:proofErr w:type="spellEnd"/>
      <w:r w:rsidRPr="00886CD1">
        <w:rPr>
          <w:rFonts w:ascii="Arial" w:hAnsi="Arial" w:cs="Arial"/>
          <w:sz w:val="20"/>
          <w:szCs w:val="20"/>
          <w:lang w:val="pt-PT"/>
        </w:rPr>
        <w:t xml:space="preserve"> na íntegra. </w:t>
      </w:r>
    </w:p>
    <w:p w14:paraId="2EEEAAAF" w14:textId="77777777" w:rsidR="002C7842" w:rsidRPr="00886CD1" w:rsidRDefault="00886CD1" w:rsidP="00886CD1">
      <w:pPr>
        <w:pStyle w:val="Corpo"/>
        <w:spacing w:after="0" w:line="360" w:lineRule="auto"/>
        <w:ind w:firstLine="708"/>
        <w:jc w:val="both"/>
        <w:rPr>
          <w:rFonts w:ascii="Arial" w:eastAsia="Arial" w:hAnsi="Arial" w:cs="Arial"/>
          <w:sz w:val="20"/>
          <w:szCs w:val="20"/>
          <w:lang w:val="pt-PT"/>
        </w:rPr>
      </w:pPr>
      <w:r w:rsidRPr="00886CD1">
        <w:rPr>
          <w:rFonts w:ascii="Arial" w:hAnsi="Arial" w:cs="Arial"/>
          <w:sz w:val="20"/>
          <w:szCs w:val="20"/>
          <w:lang w:val="pt-PT"/>
        </w:rPr>
        <w:t xml:space="preserve">Os termos utilizados nas buscas eletrônicas foram: osteonecrose dos maxilares, bisfosfonatos, tratamento dentário, tratamento osteonecrose, protocolos. </w:t>
      </w:r>
    </w:p>
    <w:p w14:paraId="1516CDC6" w14:textId="77777777" w:rsidR="002C7842" w:rsidRPr="00886CD1" w:rsidRDefault="00886CD1" w:rsidP="00886CD1">
      <w:pPr>
        <w:pStyle w:val="Corpo"/>
        <w:spacing w:after="0" w:line="360" w:lineRule="auto"/>
        <w:ind w:firstLine="708"/>
        <w:jc w:val="both"/>
        <w:rPr>
          <w:rFonts w:ascii="Arial" w:eastAsia="Arial" w:hAnsi="Arial" w:cs="Arial"/>
          <w:sz w:val="20"/>
          <w:szCs w:val="20"/>
        </w:rPr>
      </w:pPr>
      <w:r w:rsidRPr="00886CD1">
        <w:rPr>
          <w:rFonts w:ascii="Arial" w:hAnsi="Arial" w:cs="Arial"/>
          <w:sz w:val="20"/>
          <w:szCs w:val="20"/>
        </w:rPr>
        <w:t xml:space="preserve">Como </w:t>
      </w:r>
      <w:proofErr w:type="spellStart"/>
      <w:r w:rsidRPr="00886CD1">
        <w:rPr>
          <w:rFonts w:ascii="Arial" w:hAnsi="Arial" w:cs="Arial"/>
          <w:sz w:val="20"/>
          <w:szCs w:val="20"/>
        </w:rPr>
        <w:t>padr</w:t>
      </w:r>
      <w:proofErr w:type="spellEnd"/>
      <w:r w:rsidRPr="00886CD1">
        <w:rPr>
          <w:rFonts w:ascii="Arial" w:hAnsi="Arial" w:cs="Arial"/>
          <w:sz w:val="20"/>
          <w:szCs w:val="20"/>
          <w:lang w:val="pt-PT"/>
        </w:rPr>
        <w:t>ã</w:t>
      </w:r>
      <w:r w:rsidRPr="00886CD1">
        <w:rPr>
          <w:rFonts w:ascii="Arial" w:hAnsi="Arial" w:cs="Arial"/>
          <w:sz w:val="20"/>
          <w:szCs w:val="20"/>
        </w:rPr>
        <w:t xml:space="preserve">o de </w:t>
      </w:r>
      <w:proofErr w:type="spellStart"/>
      <w:r w:rsidRPr="00886CD1">
        <w:rPr>
          <w:rFonts w:ascii="Arial" w:hAnsi="Arial" w:cs="Arial"/>
          <w:sz w:val="20"/>
          <w:szCs w:val="20"/>
        </w:rPr>
        <w:t>inclus</w:t>
      </w:r>
      <w:r w:rsidRPr="00886CD1">
        <w:rPr>
          <w:rFonts w:ascii="Arial" w:hAnsi="Arial" w:cs="Arial"/>
          <w:sz w:val="20"/>
          <w:szCs w:val="20"/>
          <w:lang w:val="pt-PT"/>
        </w:rPr>
        <w:t>ão</w:t>
      </w:r>
      <w:proofErr w:type="spellEnd"/>
      <w:r w:rsidRPr="00886CD1">
        <w:rPr>
          <w:rFonts w:ascii="Arial" w:hAnsi="Arial" w:cs="Arial"/>
          <w:sz w:val="20"/>
          <w:szCs w:val="20"/>
          <w:lang w:val="pt-PT"/>
        </w:rPr>
        <w:t xml:space="preserve"> no estudo buscou-se artigos que mostraram o modo de ação dos bisfosfonatos, que relatavam protocolos de atendimento de pacientes que desenvolveram osteonecrose dos maxilares, que abordassem a incidência da osteonecrose, as populações em que este quadro clínico era mais prevalente e seus fatores de risco. Foram excluídos neste estudo resumos em anais de congressos, teses, dissertações, livros e capítulos de livros. Após a aplicação dos </w:t>
      </w:r>
      <w:proofErr w:type="spellStart"/>
      <w:r w:rsidRPr="00886CD1">
        <w:rPr>
          <w:rFonts w:ascii="Arial" w:hAnsi="Arial" w:cs="Arial"/>
          <w:sz w:val="20"/>
          <w:szCs w:val="20"/>
          <w:lang w:val="pt-PT"/>
        </w:rPr>
        <w:t>crité</w:t>
      </w:r>
      <w:r w:rsidRPr="00886CD1">
        <w:rPr>
          <w:rFonts w:ascii="Arial" w:hAnsi="Arial" w:cs="Arial"/>
          <w:sz w:val="20"/>
          <w:szCs w:val="20"/>
        </w:rPr>
        <w:t>rios</w:t>
      </w:r>
      <w:proofErr w:type="spellEnd"/>
      <w:r w:rsidRPr="00886CD1">
        <w:rPr>
          <w:rFonts w:ascii="Arial" w:hAnsi="Arial" w:cs="Arial"/>
          <w:sz w:val="20"/>
          <w:szCs w:val="20"/>
        </w:rPr>
        <w:t xml:space="preserve"> de </w:t>
      </w:r>
      <w:proofErr w:type="spellStart"/>
      <w:r w:rsidRPr="00886CD1">
        <w:rPr>
          <w:rFonts w:ascii="Arial" w:hAnsi="Arial" w:cs="Arial"/>
          <w:sz w:val="20"/>
          <w:szCs w:val="20"/>
        </w:rPr>
        <w:t>inclus</w:t>
      </w:r>
      <w:r w:rsidRPr="00886CD1">
        <w:rPr>
          <w:rFonts w:ascii="Arial" w:hAnsi="Arial" w:cs="Arial"/>
          <w:sz w:val="20"/>
          <w:szCs w:val="20"/>
          <w:lang w:val="pt-PT"/>
        </w:rPr>
        <w:t>ão</w:t>
      </w:r>
      <w:proofErr w:type="spellEnd"/>
      <w:r w:rsidRPr="00886CD1">
        <w:rPr>
          <w:rFonts w:ascii="Arial" w:hAnsi="Arial" w:cs="Arial"/>
          <w:sz w:val="20"/>
          <w:szCs w:val="20"/>
          <w:lang w:val="pt-PT"/>
        </w:rPr>
        <w:t xml:space="preserve"> e exclusão foram selecionados 15 artigos para inclusão na revisão de literatura. </w:t>
      </w:r>
    </w:p>
    <w:p w14:paraId="26E0E25F" w14:textId="77777777" w:rsidR="002C7842" w:rsidRPr="00886CD1" w:rsidRDefault="002C7842" w:rsidP="00886CD1">
      <w:pPr>
        <w:pStyle w:val="Corpo"/>
        <w:spacing w:after="0" w:line="360" w:lineRule="auto"/>
        <w:jc w:val="both"/>
        <w:rPr>
          <w:rFonts w:ascii="Arial" w:eastAsia="Arial" w:hAnsi="Arial" w:cs="Arial"/>
          <w:sz w:val="20"/>
          <w:szCs w:val="20"/>
        </w:rPr>
      </w:pPr>
    </w:p>
    <w:p w14:paraId="1C592E41" w14:textId="77777777" w:rsidR="002C7842" w:rsidRPr="00886CD1" w:rsidRDefault="00886CD1" w:rsidP="00886CD1">
      <w:pPr>
        <w:pStyle w:val="Corpo"/>
        <w:spacing w:after="0" w:line="360" w:lineRule="auto"/>
        <w:jc w:val="both"/>
        <w:rPr>
          <w:rFonts w:ascii="Arial" w:eastAsia="Arial" w:hAnsi="Arial" w:cs="Arial"/>
          <w:caps/>
          <w:sz w:val="20"/>
          <w:szCs w:val="20"/>
        </w:rPr>
      </w:pPr>
      <w:r w:rsidRPr="00886CD1">
        <w:rPr>
          <w:rFonts w:ascii="Arial" w:hAnsi="Arial" w:cs="Arial"/>
          <w:b/>
          <w:bCs/>
          <w:caps/>
          <w:sz w:val="20"/>
          <w:szCs w:val="20"/>
          <w:lang w:val="en-US"/>
        </w:rPr>
        <w:t>Revis</w:t>
      </w:r>
      <w:r w:rsidRPr="00886CD1">
        <w:rPr>
          <w:rFonts w:ascii="Arial" w:hAnsi="Arial" w:cs="Arial"/>
          <w:b/>
          <w:bCs/>
          <w:caps/>
          <w:sz w:val="20"/>
          <w:szCs w:val="20"/>
          <w:lang w:val="pt-PT"/>
        </w:rPr>
        <w:t>ão da literatura</w:t>
      </w:r>
    </w:p>
    <w:p w14:paraId="245041FE" w14:textId="77777777" w:rsidR="002C7842" w:rsidRPr="00886CD1" w:rsidRDefault="00886CD1" w:rsidP="00886CD1">
      <w:pPr>
        <w:pStyle w:val="Corpo"/>
        <w:spacing w:after="0" w:line="360" w:lineRule="auto"/>
        <w:ind w:firstLine="9"/>
        <w:rPr>
          <w:rFonts w:ascii="Arial" w:eastAsia="Arial" w:hAnsi="Arial" w:cs="Arial"/>
          <w:b/>
          <w:bCs/>
          <w:sz w:val="20"/>
          <w:szCs w:val="20"/>
        </w:rPr>
      </w:pPr>
      <w:proofErr w:type="gramStart"/>
      <w:r w:rsidRPr="00886CD1">
        <w:rPr>
          <w:rFonts w:ascii="Arial" w:hAnsi="Arial" w:cs="Arial"/>
          <w:b/>
          <w:bCs/>
          <w:sz w:val="20"/>
          <w:szCs w:val="20"/>
          <w:lang w:val="en-US"/>
        </w:rPr>
        <w:t>A</w:t>
      </w:r>
      <w:proofErr w:type="gramEnd"/>
      <w:r w:rsidRPr="00886CD1">
        <w:rPr>
          <w:rFonts w:ascii="Arial" w:hAnsi="Arial" w:cs="Arial"/>
          <w:b/>
          <w:bCs/>
          <w:sz w:val="20"/>
          <w:szCs w:val="20"/>
          <w:lang w:val="en-US"/>
        </w:rPr>
        <w:t xml:space="preserve"> </w:t>
      </w:r>
      <w:proofErr w:type="spellStart"/>
      <w:r w:rsidRPr="00886CD1">
        <w:rPr>
          <w:rFonts w:ascii="Arial" w:hAnsi="Arial" w:cs="Arial"/>
          <w:b/>
          <w:bCs/>
          <w:sz w:val="20"/>
          <w:szCs w:val="20"/>
          <w:lang w:val="en-US"/>
        </w:rPr>
        <w:t>implicação</w:t>
      </w:r>
      <w:proofErr w:type="spellEnd"/>
      <w:r w:rsidRPr="00886CD1">
        <w:rPr>
          <w:rFonts w:ascii="Arial" w:hAnsi="Arial" w:cs="Arial"/>
          <w:b/>
          <w:bCs/>
          <w:sz w:val="20"/>
          <w:szCs w:val="20"/>
          <w:lang w:val="en-US"/>
        </w:rPr>
        <w:t xml:space="preserve"> do </w:t>
      </w:r>
      <w:proofErr w:type="spellStart"/>
      <w:r w:rsidRPr="00886CD1">
        <w:rPr>
          <w:rFonts w:ascii="Arial" w:hAnsi="Arial" w:cs="Arial"/>
          <w:b/>
          <w:bCs/>
          <w:sz w:val="20"/>
          <w:szCs w:val="20"/>
          <w:lang w:val="en-US"/>
        </w:rPr>
        <w:t>uso</w:t>
      </w:r>
      <w:proofErr w:type="spellEnd"/>
      <w:r w:rsidRPr="00886CD1">
        <w:rPr>
          <w:rFonts w:ascii="Arial" w:hAnsi="Arial" w:cs="Arial"/>
          <w:b/>
          <w:bCs/>
          <w:sz w:val="20"/>
          <w:szCs w:val="20"/>
          <w:lang w:val="en-US"/>
        </w:rPr>
        <w:t xml:space="preserve"> de </w:t>
      </w:r>
      <w:proofErr w:type="spellStart"/>
      <w:r w:rsidRPr="00886CD1">
        <w:rPr>
          <w:rFonts w:ascii="Arial" w:hAnsi="Arial" w:cs="Arial"/>
          <w:b/>
          <w:bCs/>
          <w:sz w:val="20"/>
          <w:szCs w:val="20"/>
          <w:lang w:val="en-US"/>
        </w:rPr>
        <w:t>drogas</w:t>
      </w:r>
      <w:proofErr w:type="spellEnd"/>
      <w:r w:rsidRPr="00886CD1">
        <w:rPr>
          <w:rFonts w:ascii="Arial" w:hAnsi="Arial" w:cs="Arial"/>
          <w:b/>
          <w:bCs/>
          <w:sz w:val="20"/>
          <w:szCs w:val="20"/>
          <w:lang w:val="en-US"/>
        </w:rPr>
        <w:t xml:space="preserve"> </w:t>
      </w:r>
      <w:proofErr w:type="spellStart"/>
      <w:r w:rsidRPr="00886CD1">
        <w:rPr>
          <w:rFonts w:ascii="Arial" w:hAnsi="Arial" w:cs="Arial"/>
          <w:b/>
          <w:bCs/>
          <w:sz w:val="20"/>
          <w:szCs w:val="20"/>
          <w:lang w:val="en-US"/>
        </w:rPr>
        <w:t>bloqueadoras</w:t>
      </w:r>
      <w:proofErr w:type="spellEnd"/>
      <w:r w:rsidRPr="00886CD1">
        <w:rPr>
          <w:rFonts w:ascii="Arial" w:hAnsi="Arial" w:cs="Arial"/>
          <w:b/>
          <w:bCs/>
          <w:sz w:val="20"/>
          <w:szCs w:val="20"/>
          <w:lang w:val="en-US"/>
        </w:rPr>
        <w:t xml:space="preserve"> da </w:t>
      </w:r>
      <w:proofErr w:type="spellStart"/>
      <w:r w:rsidRPr="00886CD1">
        <w:rPr>
          <w:rFonts w:ascii="Arial" w:hAnsi="Arial" w:cs="Arial"/>
          <w:b/>
          <w:bCs/>
          <w:sz w:val="20"/>
          <w:szCs w:val="20"/>
          <w:lang w:val="en-US"/>
        </w:rPr>
        <w:t>reabsorção</w:t>
      </w:r>
      <w:proofErr w:type="spellEnd"/>
      <w:r w:rsidRPr="00886CD1">
        <w:rPr>
          <w:rFonts w:ascii="Arial" w:hAnsi="Arial" w:cs="Arial"/>
          <w:b/>
          <w:bCs/>
          <w:sz w:val="20"/>
          <w:szCs w:val="20"/>
          <w:lang w:val="en-US"/>
        </w:rPr>
        <w:t xml:space="preserve"> </w:t>
      </w:r>
      <w:proofErr w:type="spellStart"/>
      <w:r w:rsidRPr="00886CD1">
        <w:rPr>
          <w:rFonts w:ascii="Arial" w:hAnsi="Arial" w:cs="Arial"/>
          <w:b/>
          <w:bCs/>
          <w:sz w:val="20"/>
          <w:szCs w:val="20"/>
          <w:lang w:val="en-US"/>
        </w:rPr>
        <w:t>óssea</w:t>
      </w:r>
      <w:proofErr w:type="spellEnd"/>
      <w:r w:rsidRPr="00886CD1">
        <w:rPr>
          <w:rFonts w:ascii="Arial" w:hAnsi="Arial" w:cs="Arial"/>
          <w:b/>
          <w:bCs/>
          <w:sz w:val="20"/>
          <w:szCs w:val="20"/>
          <w:lang w:val="en-US"/>
        </w:rPr>
        <w:t xml:space="preserve"> </w:t>
      </w:r>
      <w:proofErr w:type="spellStart"/>
      <w:r w:rsidRPr="00886CD1">
        <w:rPr>
          <w:rFonts w:ascii="Arial" w:hAnsi="Arial" w:cs="Arial"/>
          <w:b/>
          <w:bCs/>
          <w:sz w:val="20"/>
          <w:szCs w:val="20"/>
          <w:lang w:val="en-US"/>
        </w:rPr>
        <w:t>na</w:t>
      </w:r>
      <w:proofErr w:type="spellEnd"/>
      <w:r w:rsidRPr="00886CD1">
        <w:rPr>
          <w:rFonts w:ascii="Arial" w:hAnsi="Arial" w:cs="Arial"/>
          <w:b/>
          <w:bCs/>
          <w:sz w:val="20"/>
          <w:szCs w:val="20"/>
          <w:lang w:val="en-US"/>
        </w:rPr>
        <w:t xml:space="preserve"> </w:t>
      </w:r>
      <w:proofErr w:type="spellStart"/>
      <w:r w:rsidRPr="00886CD1">
        <w:rPr>
          <w:rFonts w:ascii="Arial" w:hAnsi="Arial" w:cs="Arial"/>
          <w:b/>
          <w:bCs/>
          <w:sz w:val="20"/>
          <w:szCs w:val="20"/>
          <w:lang w:val="en-US"/>
        </w:rPr>
        <w:t>cavidade</w:t>
      </w:r>
      <w:proofErr w:type="spellEnd"/>
      <w:r w:rsidRPr="00886CD1">
        <w:rPr>
          <w:rFonts w:ascii="Arial" w:hAnsi="Arial" w:cs="Arial"/>
          <w:b/>
          <w:bCs/>
          <w:sz w:val="20"/>
          <w:szCs w:val="20"/>
          <w:lang w:val="en-US"/>
        </w:rPr>
        <w:t xml:space="preserve"> oral.</w:t>
      </w:r>
    </w:p>
    <w:p w14:paraId="3600609A" w14:textId="77777777" w:rsidR="002C7842" w:rsidRPr="00886CD1" w:rsidRDefault="00886CD1" w:rsidP="00886CD1">
      <w:pPr>
        <w:pStyle w:val="Corpo"/>
        <w:spacing w:after="0" w:line="360" w:lineRule="auto"/>
        <w:ind w:firstLine="1134"/>
        <w:jc w:val="both"/>
        <w:rPr>
          <w:rFonts w:ascii="Arial" w:eastAsia="Arial" w:hAnsi="Arial" w:cs="Arial"/>
          <w:sz w:val="20"/>
          <w:szCs w:val="20"/>
        </w:rPr>
      </w:pPr>
      <w:r w:rsidRPr="00886CD1">
        <w:rPr>
          <w:rFonts w:ascii="Arial" w:hAnsi="Arial" w:cs="Arial"/>
          <w:sz w:val="20"/>
          <w:szCs w:val="20"/>
          <w:lang w:val="pt-PT"/>
        </w:rPr>
        <w:t>O tratamento odontológico em pacientes de risco para o desenvolvimento da osteonecrose induzida por bisfosfonatos tem sido fortemente debatido nos dias atuais.</w:t>
      </w:r>
      <w:r w:rsidRPr="00886CD1">
        <w:rPr>
          <w:rFonts w:ascii="Arial" w:hAnsi="Arial" w:cs="Arial"/>
          <w:sz w:val="20"/>
          <w:szCs w:val="20"/>
          <w:vertAlign w:val="superscript"/>
        </w:rPr>
        <w:t>17</w:t>
      </w:r>
      <w:r w:rsidRPr="00886CD1">
        <w:rPr>
          <w:rFonts w:ascii="Arial" w:hAnsi="Arial" w:cs="Arial"/>
          <w:sz w:val="20"/>
          <w:szCs w:val="20"/>
          <w:lang w:val="pt-PT"/>
        </w:rPr>
        <w:t xml:space="preserve"> </w:t>
      </w:r>
      <w:proofErr w:type="spellStart"/>
      <w:r w:rsidRPr="00886CD1">
        <w:rPr>
          <w:rFonts w:ascii="Arial" w:hAnsi="Arial" w:cs="Arial"/>
          <w:sz w:val="20"/>
          <w:szCs w:val="20"/>
          <w:lang w:val="pt-PT"/>
        </w:rPr>
        <w:t>Poré</w:t>
      </w:r>
      <w:proofErr w:type="spellEnd"/>
      <w:r w:rsidRPr="00886CD1">
        <w:rPr>
          <w:rFonts w:ascii="Arial" w:hAnsi="Arial" w:cs="Arial"/>
          <w:sz w:val="20"/>
          <w:szCs w:val="20"/>
        </w:rPr>
        <w:t>m n</w:t>
      </w:r>
      <w:r w:rsidRPr="00886CD1">
        <w:rPr>
          <w:rFonts w:ascii="Arial" w:hAnsi="Arial" w:cs="Arial"/>
          <w:sz w:val="20"/>
          <w:szCs w:val="20"/>
          <w:lang w:val="pt-PT"/>
        </w:rPr>
        <w:t>ã</w:t>
      </w:r>
      <w:r w:rsidRPr="00886CD1">
        <w:rPr>
          <w:rFonts w:ascii="Arial" w:hAnsi="Arial" w:cs="Arial"/>
          <w:sz w:val="20"/>
          <w:szCs w:val="20"/>
        </w:rPr>
        <w:t>o h</w:t>
      </w:r>
      <w:r w:rsidRPr="00886CD1">
        <w:rPr>
          <w:rFonts w:ascii="Arial" w:hAnsi="Arial" w:cs="Arial"/>
          <w:sz w:val="20"/>
          <w:szCs w:val="20"/>
          <w:lang w:val="pt-PT"/>
        </w:rPr>
        <w:t xml:space="preserve">á </w:t>
      </w:r>
      <w:proofErr w:type="spellStart"/>
      <w:r w:rsidRPr="00886CD1">
        <w:rPr>
          <w:rFonts w:ascii="Arial" w:hAnsi="Arial" w:cs="Arial"/>
          <w:sz w:val="20"/>
          <w:szCs w:val="20"/>
          <w:lang w:val="it-IT"/>
        </w:rPr>
        <w:t>evid</w:t>
      </w:r>
      <w:proofErr w:type="spellEnd"/>
      <w:r w:rsidRPr="00886CD1">
        <w:rPr>
          <w:rFonts w:ascii="Arial" w:hAnsi="Arial" w:cs="Arial"/>
          <w:sz w:val="20"/>
          <w:szCs w:val="20"/>
          <w:lang w:val="pt-PT"/>
        </w:rPr>
        <w:t>ê</w:t>
      </w:r>
      <w:proofErr w:type="spellStart"/>
      <w:r w:rsidRPr="00886CD1">
        <w:rPr>
          <w:rFonts w:ascii="Arial" w:hAnsi="Arial" w:cs="Arial"/>
          <w:sz w:val="20"/>
          <w:szCs w:val="20"/>
        </w:rPr>
        <w:t>ncias</w:t>
      </w:r>
      <w:proofErr w:type="spellEnd"/>
      <w:r w:rsidRPr="00886CD1">
        <w:rPr>
          <w:rFonts w:ascii="Arial" w:hAnsi="Arial" w:cs="Arial"/>
          <w:sz w:val="20"/>
          <w:szCs w:val="20"/>
        </w:rPr>
        <w:t xml:space="preserve"> </w:t>
      </w:r>
      <w:proofErr w:type="spellStart"/>
      <w:r w:rsidRPr="00886CD1">
        <w:rPr>
          <w:rFonts w:ascii="Arial" w:hAnsi="Arial" w:cs="Arial"/>
          <w:sz w:val="20"/>
          <w:szCs w:val="20"/>
        </w:rPr>
        <w:t>cient</w:t>
      </w:r>
      <w:r w:rsidRPr="00886CD1">
        <w:rPr>
          <w:rFonts w:ascii="Arial" w:hAnsi="Arial" w:cs="Arial"/>
          <w:sz w:val="20"/>
          <w:szCs w:val="20"/>
          <w:lang w:val="pt-PT"/>
        </w:rPr>
        <w:t>íficas</w:t>
      </w:r>
      <w:proofErr w:type="spellEnd"/>
      <w:r w:rsidRPr="00886CD1">
        <w:rPr>
          <w:rFonts w:ascii="Arial" w:hAnsi="Arial" w:cs="Arial"/>
          <w:sz w:val="20"/>
          <w:szCs w:val="20"/>
          <w:lang w:val="pt-PT"/>
        </w:rPr>
        <w:t xml:space="preserve"> suficientes que amparem tais decisões e que estimem corretamente as chances de ocorrência da osteonecrose, nem mesmo da previsibilidade de sucesso do tratamento a ser realizado, como no caso da inserção de implantes </w:t>
      </w:r>
      <w:proofErr w:type="spellStart"/>
      <w:r w:rsidRPr="00886CD1">
        <w:rPr>
          <w:rFonts w:ascii="Arial" w:hAnsi="Arial" w:cs="Arial"/>
          <w:sz w:val="20"/>
          <w:szCs w:val="20"/>
          <w:lang w:val="pt-PT"/>
        </w:rPr>
        <w:t>osteointegrados</w:t>
      </w:r>
      <w:proofErr w:type="spellEnd"/>
      <w:r w:rsidRPr="00886CD1">
        <w:rPr>
          <w:rFonts w:ascii="Arial" w:hAnsi="Arial" w:cs="Arial"/>
          <w:sz w:val="20"/>
          <w:szCs w:val="20"/>
          <w:lang w:val="pt-PT"/>
        </w:rPr>
        <w:t xml:space="preserve"> ou extrações dentárias.</w:t>
      </w:r>
    </w:p>
    <w:p w14:paraId="4786B7AE" w14:textId="77777777" w:rsidR="002C7842" w:rsidRPr="00886CD1" w:rsidRDefault="00886CD1" w:rsidP="00886CD1">
      <w:pPr>
        <w:pStyle w:val="Corpo"/>
        <w:spacing w:after="0" w:line="360" w:lineRule="auto"/>
        <w:ind w:firstLine="1134"/>
        <w:jc w:val="both"/>
        <w:rPr>
          <w:rFonts w:ascii="Arial" w:eastAsia="Arial" w:hAnsi="Arial" w:cs="Arial"/>
          <w:sz w:val="20"/>
          <w:szCs w:val="20"/>
        </w:rPr>
      </w:pPr>
      <w:r w:rsidRPr="00886CD1">
        <w:rPr>
          <w:rFonts w:ascii="Arial" w:hAnsi="Arial" w:cs="Arial"/>
          <w:sz w:val="20"/>
          <w:szCs w:val="20"/>
          <w:lang w:val="it-IT"/>
        </w:rPr>
        <w:t>A osteonecrose</w:t>
      </w:r>
      <w:r w:rsidRPr="00886CD1">
        <w:rPr>
          <w:rFonts w:ascii="Arial" w:hAnsi="Arial" w:cs="Arial"/>
          <w:sz w:val="20"/>
          <w:szCs w:val="20"/>
          <w:lang w:val="pt-PT"/>
        </w:rPr>
        <w:t xml:space="preserve"> é um estado irreversível, na </w:t>
      </w:r>
      <w:proofErr w:type="gramStart"/>
      <w:r w:rsidRPr="00886CD1">
        <w:rPr>
          <w:rFonts w:ascii="Arial" w:hAnsi="Arial" w:cs="Arial"/>
          <w:sz w:val="20"/>
          <w:szCs w:val="20"/>
          <w:lang w:val="pt-PT"/>
        </w:rPr>
        <w:t>qual</w:t>
      </w:r>
      <w:proofErr w:type="gramEnd"/>
      <w:r w:rsidRPr="00886CD1">
        <w:rPr>
          <w:rFonts w:ascii="Arial" w:hAnsi="Arial" w:cs="Arial"/>
          <w:sz w:val="20"/>
          <w:szCs w:val="20"/>
          <w:lang w:val="pt-PT"/>
        </w:rPr>
        <w:t xml:space="preserve"> o tecido ósseo perde sua capacidade de remodelação e sua vascularização, e acaba resultando em necrose da área onde foi realizada a </w:t>
      </w:r>
      <w:proofErr w:type="spellStart"/>
      <w:r w:rsidRPr="00886CD1">
        <w:rPr>
          <w:rFonts w:ascii="Arial" w:hAnsi="Arial" w:cs="Arial"/>
          <w:sz w:val="20"/>
          <w:szCs w:val="20"/>
          <w:lang w:val="pt-PT"/>
        </w:rPr>
        <w:t>intervençã</w:t>
      </w:r>
      <w:proofErr w:type="spellEnd"/>
      <w:r w:rsidRPr="00886CD1">
        <w:rPr>
          <w:rFonts w:ascii="Arial" w:hAnsi="Arial" w:cs="Arial"/>
          <w:sz w:val="20"/>
          <w:szCs w:val="20"/>
        </w:rPr>
        <w:t>o</w:t>
      </w:r>
      <w:r w:rsidRPr="00886CD1">
        <w:rPr>
          <w:rFonts w:ascii="Arial" w:hAnsi="Arial" w:cs="Arial"/>
          <w:sz w:val="20"/>
          <w:szCs w:val="20"/>
          <w:vertAlign w:val="superscript"/>
        </w:rPr>
        <w:t>18</w:t>
      </w:r>
      <w:r w:rsidRPr="00886CD1">
        <w:rPr>
          <w:rFonts w:ascii="Arial" w:hAnsi="Arial" w:cs="Arial"/>
          <w:sz w:val="20"/>
          <w:szCs w:val="20"/>
          <w:lang w:val="pt-PT"/>
        </w:rPr>
        <w:t xml:space="preserve">. Suspeita-se que sua etiologia esteja relacionada com a </w:t>
      </w:r>
      <w:proofErr w:type="spellStart"/>
      <w:r w:rsidRPr="00886CD1">
        <w:rPr>
          <w:rFonts w:ascii="Arial" w:hAnsi="Arial" w:cs="Arial"/>
          <w:sz w:val="20"/>
          <w:szCs w:val="20"/>
          <w:lang w:val="pt-PT"/>
        </w:rPr>
        <w:t>estagnaçã</w:t>
      </w:r>
      <w:proofErr w:type="spellEnd"/>
      <w:r w:rsidRPr="00886CD1">
        <w:rPr>
          <w:rFonts w:ascii="Arial" w:hAnsi="Arial" w:cs="Arial"/>
          <w:sz w:val="20"/>
          <w:szCs w:val="20"/>
          <w:lang w:val="it-IT"/>
        </w:rPr>
        <w:t>o d</w:t>
      </w:r>
      <w:r w:rsidRPr="00886CD1">
        <w:rPr>
          <w:rFonts w:ascii="Arial" w:hAnsi="Arial" w:cs="Arial"/>
          <w:sz w:val="20"/>
          <w:szCs w:val="20"/>
          <w:lang w:val="pt-PT"/>
        </w:rPr>
        <w:t>a</w:t>
      </w:r>
      <w:r w:rsidRPr="00886CD1">
        <w:rPr>
          <w:rFonts w:ascii="Arial" w:hAnsi="Arial" w:cs="Arial"/>
          <w:sz w:val="20"/>
          <w:szCs w:val="20"/>
        </w:rPr>
        <w:t xml:space="preserve"> </w:t>
      </w:r>
      <w:r w:rsidRPr="00886CD1">
        <w:rPr>
          <w:rFonts w:ascii="Arial" w:hAnsi="Arial" w:cs="Arial"/>
          <w:sz w:val="20"/>
          <w:szCs w:val="20"/>
          <w:lang w:val="pt-PT"/>
        </w:rPr>
        <w:t>remodelação ó</w:t>
      </w:r>
      <w:proofErr w:type="spellStart"/>
      <w:r w:rsidRPr="00886CD1">
        <w:rPr>
          <w:rFonts w:ascii="Arial" w:hAnsi="Arial" w:cs="Arial"/>
          <w:sz w:val="20"/>
          <w:szCs w:val="20"/>
        </w:rPr>
        <w:t>sse</w:t>
      </w:r>
      <w:proofErr w:type="spellEnd"/>
      <w:r w:rsidRPr="00886CD1">
        <w:rPr>
          <w:rFonts w:ascii="Arial" w:hAnsi="Arial" w:cs="Arial"/>
          <w:sz w:val="20"/>
          <w:szCs w:val="20"/>
          <w:lang w:val="pt-PT"/>
        </w:rPr>
        <w:t xml:space="preserve">a por meio da supressão da </w:t>
      </w:r>
      <w:proofErr w:type="spellStart"/>
      <w:r w:rsidRPr="00886CD1">
        <w:rPr>
          <w:rFonts w:ascii="Arial" w:hAnsi="Arial" w:cs="Arial"/>
          <w:sz w:val="20"/>
          <w:szCs w:val="20"/>
          <w:lang w:val="pt-PT"/>
        </w:rPr>
        <w:t>reabsorçã</w:t>
      </w:r>
      <w:proofErr w:type="spellEnd"/>
      <w:r w:rsidRPr="00886CD1">
        <w:rPr>
          <w:rFonts w:ascii="Arial" w:hAnsi="Arial" w:cs="Arial"/>
          <w:sz w:val="20"/>
          <w:szCs w:val="20"/>
          <w:lang w:val="en-US"/>
        </w:rPr>
        <w:t xml:space="preserve">o </w:t>
      </w:r>
      <w:r w:rsidRPr="00886CD1">
        <w:rPr>
          <w:rFonts w:ascii="Arial" w:hAnsi="Arial" w:cs="Arial"/>
          <w:sz w:val="20"/>
          <w:szCs w:val="20"/>
          <w:lang w:val="pt-PT"/>
        </w:rPr>
        <w:t>ó</w:t>
      </w:r>
      <w:proofErr w:type="spellStart"/>
      <w:r w:rsidRPr="00886CD1">
        <w:rPr>
          <w:rFonts w:ascii="Arial" w:hAnsi="Arial" w:cs="Arial"/>
          <w:sz w:val="20"/>
          <w:szCs w:val="20"/>
        </w:rPr>
        <w:t>ssea</w:t>
      </w:r>
      <w:proofErr w:type="spellEnd"/>
      <w:r w:rsidRPr="00886CD1">
        <w:rPr>
          <w:rFonts w:ascii="Arial" w:hAnsi="Arial" w:cs="Arial"/>
          <w:sz w:val="20"/>
          <w:szCs w:val="20"/>
        </w:rPr>
        <w:t xml:space="preserve">, </w:t>
      </w:r>
      <w:proofErr w:type="spellStart"/>
      <w:r w:rsidRPr="00886CD1">
        <w:rPr>
          <w:rFonts w:ascii="Arial" w:hAnsi="Arial" w:cs="Arial"/>
          <w:sz w:val="20"/>
          <w:szCs w:val="20"/>
        </w:rPr>
        <w:t>defici</w:t>
      </w:r>
      <w:r w:rsidRPr="00886CD1">
        <w:rPr>
          <w:rFonts w:ascii="Arial" w:hAnsi="Arial" w:cs="Arial"/>
          <w:sz w:val="20"/>
          <w:szCs w:val="20"/>
          <w:lang w:val="pt-PT"/>
        </w:rPr>
        <w:t>ência</w:t>
      </w:r>
      <w:proofErr w:type="spellEnd"/>
      <w:r w:rsidRPr="00886CD1">
        <w:rPr>
          <w:rFonts w:ascii="Arial" w:hAnsi="Arial" w:cs="Arial"/>
          <w:sz w:val="20"/>
          <w:szCs w:val="20"/>
          <w:lang w:val="pt-PT"/>
        </w:rPr>
        <w:t xml:space="preserve"> na </w:t>
      </w:r>
      <w:proofErr w:type="spellStart"/>
      <w:r w:rsidRPr="00886CD1">
        <w:rPr>
          <w:rFonts w:ascii="Arial" w:hAnsi="Arial" w:cs="Arial"/>
          <w:sz w:val="20"/>
          <w:szCs w:val="20"/>
          <w:lang w:val="pt-PT"/>
        </w:rPr>
        <w:t>angiogê</w:t>
      </w:r>
      <w:r w:rsidRPr="00886CD1">
        <w:rPr>
          <w:rFonts w:ascii="Arial" w:hAnsi="Arial" w:cs="Arial"/>
          <w:sz w:val="20"/>
          <w:szCs w:val="20"/>
          <w:lang w:val="it-IT"/>
        </w:rPr>
        <w:t>nese</w:t>
      </w:r>
      <w:proofErr w:type="spellEnd"/>
      <w:r w:rsidRPr="00886CD1">
        <w:rPr>
          <w:rFonts w:ascii="Arial" w:hAnsi="Arial" w:cs="Arial"/>
          <w:sz w:val="20"/>
          <w:szCs w:val="20"/>
          <w:lang w:val="it-IT"/>
        </w:rPr>
        <w:t xml:space="preserve">, </w:t>
      </w:r>
      <w:proofErr w:type="spellStart"/>
      <w:r w:rsidRPr="00886CD1">
        <w:rPr>
          <w:rFonts w:ascii="Arial" w:hAnsi="Arial" w:cs="Arial"/>
          <w:sz w:val="20"/>
          <w:szCs w:val="20"/>
          <w:lang w:val="it-IT"/>
        </w:rPr>
        <w:t>interven</w:t>
      </w:r>
      <w:r w:rsidRPr="00886CD1">
        <w:rPr>
          <w:rFonts w:ascii="Arial" w:hAnsi="Arial" w:cs="Arial"/>
          <w:sz w:val="20"/>
          <w:szCs w:val="20"/>
          <w:lang w:val="pt-PT"/>
        </w:rPr>
        <w:t>çõ</w:t>
      </w:r>
      <w:proofErr w:type="spellEnd"/>
      <w:r w:rsidRPr="00886CD1">
        <w:rPr>
          <w:rFonts w:ascii="Arial" w:hAnsi="Arial" w:cs="Arial"/>
          <w:sz w:val="20"/>
          <w:szCs w:val="20"/>
          <w:lang w:val="fr-FR"/>
        </w:rPr>
        <w:t xml:space="preserve">es </w:t>
      </w:r>
      <w:proofErr w:type="spellStart"/>
      <w:r w:rsidRPr="00886CD1">
        <w:rPr>
          <w:rFonts w:ascii="Arial" w:hAnsi="Arial" w:cs="Arial"/>
          <w:sz w:val="20"/>
          <w:szCs w:val="20"/>
          <w:lang w:val="fr-FR"/>
        </w:rPr>
        <w:t>traum</w:t>
      </w:r>
      <w:proofErr w:type="spellEnd"/>
      <w:r w:rsidRPr="00886CD1">
        <w:rPr>
          <w:rFonts w:ascii="Arial" w:hAnsi="Arial" w:cs="Arial"/>
          <w:sz w:val="20"/>
          <w:szCs w:val="20"/>
          <w:lang w:val="pt-PT"/>
        </w:rPr>
        <w:t xml:space="preserve">áticas, e presença de </w:t>
      </w:r>
      <w:proofErr w:type="spellStart"/>
      <w:r w:rsidRPr="00886CD1">
        <w:rPr>
          <w:rFonts w:ascii="Arial" w:hAnsi="Arial" w:cs="Arial"/>
          <w:sz w:val="20"/>
          <w:szCs w:val="20"/>
          <w:lang w:val="pt-PT"/>
        </w:rPr>
        <w:t>infecçõ</w:t>
      </w:r>
      <w:proofErr w:type="spellEnd"/>
      <w:r w:rsidRPr="00886CD1">
        <w:rPr>
          <w:rFonts w:ascii="Arial" w:hAnsi="Arial" w:cs="Arial"/>
          <w:sz w:val="20"/>
          <w:szCs w:val="20"/>
        </w:rPr>
        <w:t>es</w:t>
      </w:r>
      <w:r w:rsidRPr="00886CD1">
        <w:rPr>
          <w:rFonts w:ascii="Arial" w:hAnsi="Arial" w:cs="Arial"/>
          <w:sz w:val="20"/>
          <w:szCs w:val="20"/>
          <w:lang w:val="pt-PT"/>
        </w:rPr>
        <w:t xml:space="preserve">, tudo isto devido ao uso contínuo de certas classes de medicamentos. Porém nenhum estudo mostrou ao certo a origem do problema, nem mesmo existem explicações concretas sobre sua </w:t>
      </w:r>
      <w:proofErr w:type="spellStart"/>
      <w:r w:rsidRPr="00886CD1">
        <w:rPr>
          <w:rFonts w:ascii="Arial" w:hAnsi="Arial" w:cs="Arial"/>
          <w:sz w:val="20"/>
          <w:szCs w:val="20"/>
          <w:lang w:val="pt-PT"/>
        </w:rPr>
        <w:t>fisiopatologia</w:t>
      </w:r>
      <w:proofErr w:type="spellEnd"/>
      <w:r w:rsidRPr="00886CD1">
        <w:rPr>
          <w:rFonts w:ascii="Arial" w:hAnsi="Arial" w:cs="Arial"/>
          <w:sz w:val="20"/>
          <w:szCs w:val="20"/>
          <w:lang w:val="pt-PT"/>
        </w:rPr>
        <w:t xml:space="preserve">. </w:t>
      </w:r>
    </w:p>
    <w:p w14:paraId="16416FD8" w14:textId="77777777" w:rsidR="002C7842" w:rsidRPr="00886CD1" w:rsidRDefault="00886CD1" w:rsidP="00886CD1">
      <w:pPr>
        <w:pStyle w:val="Corpo"/>
        <w:spacing w:after="0" w:line="360" w:lineRule="auto"/>
        <w:ind w:firstLine="1134"/>
        <w:jc w:val="both"/>
        <w:rPr>
          <w:rFonts w:ascii="Arial" w:eastAsia="Arial" w:hAnsi="Arial" w:cs="Arial"/>
          <w:sz w:val="20"/>
          <w:szCs w:val="20"/>
        </w:rPr>
      </w:pPr>
      <w:r w:rsidRPr="00886CD1">
        <w:rPr>
          <w:rFonts w:ascii="Arial" w:hAnsi="Arial" w:cs="Arial"/>
          <w:sz w:val="20"/>
          <w:szCs w:val="20"/>
          <w:lang w:val="pt-PT"/>
        </w:rPr>
        <w:t xml:space="preserve">O diagnóstico da osteonecrose dos maxilares é baseado nos seguintes critérios: paciente que esteja ou que tenha sido submetido ao tratamento com alguma droga inibidora da </w:t>
      </w:r>
      <w:proofErr w:type="spellStart"/>
      <w:r w:rsidRPr="00886CD1">
        <w:rPr>
          <w:rFonts w:ascii="Arial" w:hAnsi="Arial" w:cs="Arial"/>
          <w:sz w:val="20"/>
          <w:szCs w:val="20"/>
          <w:lang w:val="pt-PT"/>
        </w:rPr>
        <w:t>reabsorçã</w:t>
      </w:r>
      <w:proofErr w:type="spellEnd"/>
      <w:r w:rsidRPr="00886CD1">
        <w:rPr>
          <w:rFonts w:ascii="Arial" w:hAnsi="Arial" w:cs="Arial"/>
          <w:sz w:val="20"/>
          <w:szCs w:val="20"/>
          <w:lang w:val="en-US"/>
        </w:rPr>
        <w:t xml:space="preserve">o </w:t>
      </w:r>
      <w:r w:rsidRPr="00886CD1">
        <w:rPr>
          <w:rFonts w:ascii="Arial" w:hAnsi="Arial" w:cs="Arial"/>
          <w:sz w:val="20"/>
          <w:szCs w:val="20"/>
          <w:lang w:val="pt-PT"/>
        </w:rPr>
        <w:t>óssea ou da função vascular, exposição de tecido ó</w:t>
      </w:r>
      <w:proofErr w:type="spellStart"/>
      <w:r w:rsidRPr="00886CD1">
        <w:rPr>
          <w:rFonts w:ascii="Arial" w:hAnsi="Arial" w:cs="Arial"/>
          <w:sz w:val="20"/>
          <w:szCs w:val="20"/>
        </w:rPr>
        <w:t>sseo</w:t>
      </w:r>
      <w:proofErr w:type="spellEnd"/>
      <w:r w:rsidRPr="00886CD1">
        <w:rPr>
          <w:rFonts w:ascii="Arial" w:hAnsi="Arial" w:cs="Arial"/>
          <w:sz w:val="20"/>
          <w:szCs w:val="20"/>
        </w:rPr>
        <w:t xml:space="preserve"> </w:t>
      </w:r>
      <w:proofErr w:type="spellStart"/>
      <w:r w:rsidRPr="00886CD1">
        <w:rPr>
          <w:rFonts w:ascii="Arial" w:hAnsi="Arial" w:cs="Arial"/>
          <w:sz w:val="20"/>
          <w:szCs w:val="20"/>
        </w:rPr>
        <w:t>na</w:t>
      </w:r>
      <w:proofErr w:type="spellEnd"/>
      <w:r w:rsidRPr="00886CD1">
        <w:rPr>
          <w:rFonts w:ascii="Arial" w:hAnsi="Arial" w:cs="Arial"/>
          <w:sz w:val="20"/>
          <w:szCs w:val="20"/>
        </w:rPr>
        <w:t xml:space="preserve"> </w:t>
      </w:r>
      <w:proofErr w:type="spellStart"/>
      <w:r w:rsidRPr="00886CD1">
        <w:rPr>
          <w:rFonts w:ascii="Arial" w:hAnsi="Arial" w:cs="Arial"/>
          <w:sz w:val="20"/>
          <w:szCs w:val="20"/>
        </w:rPr>
        <w:t>regi</w:t>
      </w:r>
      <w:r w:rsidRPr="00886CD1">
        <w:rPr>
          <w:rFonts w:ascii="Arial" w:hAnsi="Arial" w:cs="Arial"/>
          <w:sz w:val="20"/>
          <w:szCs w:val="20"/>
          <w:lang w:val="pt-PT"/>
        </w:rPr>
        <w:t>ão</w:t>
      </w:r>
      <w:proofErr w:type="spellEnd"/>
      <w:r w:rsidRPr="00886CD1">
        <w:rPr>
          <w:rFonts w:ascii="Arial" w:hAnsi="Arial" w:cs="Arial"/>
          <w:sz w:val="20"/>
          <w:szCs w:val="20"/>
          <w:lang w:val="pt-PT"/>
        </w:rPr>
        <w:t xml:space="preserve"> </w:t>
      </w:r>
      <w:proofErr w:type="spellStart"/>
      <w:r w:rsidRPr="00886CD1">
        <w:rPr>
          <w:rFonts w:ascii="Arial" w:hAnsi="Arial" w:cs="Arial"/>
          <w:sz w:val="20"/>
          <w:szCs w:val="20"/>
          <w:lang w:val="pt-PT"/>
        </w:rPr>
        <w:t>maxilofacial</w:t>
      </w:r>
      <w:proofErr w:type="spellEnd"/>
      <w:r w:rsidRPr="00886CD1">
        <w:rPr>
          <w:rFonts w:ascii="Arial" w:hAnsi="Arial" w:cs="Arial"/>
          <w:sz w:val="20"/>
          <w:szCs w:val="20"/>
          <w:lang w:val="pt-PT"/>
        </w:rPr>
        <w:t xml:space="preserve"> por um período maior que 8 semanas, sem história pregressa de tratamento </w:t>
      </w:r>
      <w:proofErr w:type="spellStart"/>
      <w:r w:rsidRPr="00886CD1">
        <w:rPr>
          <w:rFonts w:ascii="Arial" w:hAnsi="Arial" w:cs="Arial"/>
          <w:sz w:val="20"/>
          <w:szCs w:val="20"/>
          <w:lang w:val="pt-PT"/>
        </w:rPr>
        <w:t>radioterá</w:t>
      </w:r>
      <w:proofErr w:type="spellEnd"/>
      <w:r w:rsidRPr="00886CD1">
        <w:rPr>
          <w:rFonts w:ascii="Arial" w:hAnsi="Arial" w:cs="Arial"/>
          <w:sz w:val="20"/>
          <w:szCs w:val="20"/>
        </w:rPr>
        <w:t>pico de cabe</w:t>
      </w:r>
      <w:r w:rsidRPr="00886CD1">
        <w:rPr>
          <w:rFonts w:ascii="Arial" w:hAnsi="Arial" w:cs="Arial"/>
          <w:sz w:val="20"/>
          <w:szCs w:val="20"/>
          <w:lang w:val="pt-PT"/>
        </w:rPr>
        <w:t>ç</w:t>
      </w:r>
      <w:r w:rsidRPr="00886CD1">
        <w:rPr>
          <w:rFonts w:ascii="Arial" w:hAnsi="Arial" w:cs="Arial"/>
          <w:sz w:val="20"/>
          <w:szCs w:val="20"/>
          <w:lang w:val="it-IT"/>
        </w:rPr>
        <w:t>a e pesco</w:t>
      </w:r>
      <w:r w:rsidRPr="00886CD1">
        <w:rPr>
          <w:rFonts w:ascii="Arial" w:hAnsi="Arial" w:cs="Arial"/>
          <w:sz w:val="20"/>
          <w:szCs w:val="20"/>
          <w:lang w:val="pt-PT"/>
        </w:rPr>
        <w:t>ç</w:t>
      </w:r>
      <w:r w:rsidRPr="00886CD1">
        <w:rPr>
          <w:rFonts w:ascii="Arial" w:hAnsi="Arial" w:cs="Arial"/>
          <w:sz w:val="20"/>
          <w:szCs w:val="20"/>
          <w:lang w:val="it-IT"/>
        </w:rPr>
        <w:t xml:space="preserve">o. </w:t>
      </w:r>
    </w:p>
    <w:p w14:paraId="676C7EF1" w14:textId="77777777" w:rsidR="002C7842" w:rsidRPr="00886CD1" w:rsidRDefault="00886CD1" w:rsidP="00886CD1">
      <w:pPr>
        <w:pStyle w:val="Corpo"/>
        <w:spacing w:after="0" w:line="360" w:lineRule="auto"/>
        <w:ind w:firstLine="1134"/>
        <w:jc w:val="both"/>
        <w:rPr>
          <w:rFonts w:ascii="Arial" w:eastAsia="Arial" w:hAnsi="Arial" w:cs="Arial"/>
          <w:sz w:val="20"/>
          <w:szCs w:val="20"/>
        </w:rPr>
      </w:pPr>
      <w:r w:rsidRPr="00886CD1">
        <w:rPr>
          <w:rFonts w:ascii="Arial" w:hAnsi="Arial" w:cs="Arial"/>
          <w:sz w:val="20"/>
          <w:szCs w:val="20"/>
          <w:lang w:val="pt-PT"/>
        </w:rPr>
        <w:t>Dentre os medicamentos envolvidos na sua etiologia encontramos os bisfosfonatos. Os bisfosfonatos sã</w:t>
      </w:r>
      <w:r w:rsidRPr="00886CD1">
        <w:rPr>
          <w:rFonts w:ascii="Arial" w:hAnsi="Arial" w:cs="Arial"/>
          <w:sz w:val="20"/>
          <w:szCs w:val="20"/>
          <w:lang w:val="it-IT"/>
        </w:rPr>
        <w:t>o an</w:t>
      </w:r>
      <w:proofErr w:type="spellStart"/>
      <w:r w:rsidRPr="00886CD1">
        <w:rPr>
          <w:rFonts w:ascii="Arial" w:hAnsi="Arial" w:cs="Arial"/>
          <w:sz w:val="20"/>
          <w:szCs w:val="20"/>
          <w:lang w:val="pt-PT"/>
        </w:rPr>
        <w:t>álogos</w:t>
      </w:r>
      <w:proofErr w:type="spellEnd"/>
      <w:r w:rsidRPr="00886CD1">
        <w:rPr>
          <w:rFonts w:ascii="Arial" w:hAnsi="Arial" w:cs="Arial"/>
          <w:sz w:val="20"/>
          <w:szCs w:val="20"/>
          <w:lang w:val="pt-PT"/>
        </w:rPr>
        <w:t xml:space="preserve"> sintéticos não metabólicos do </w:t>
      </w:r>
      <w:proofErr w:type="spellStart"/>
      <w:r w:rsidRPr="00886CD1">
        <w:rPr>
          <w:rFonts w:ascii="Arial" w:hAnsi="Arial" w:cs="Arial"/>
          <w:sz w:val="20"/>
          <w:szCs w:val="20"/>
          <w:lang w:val="pt-PT"/>
        </w:rPr>
        <w:t>pirofosfato</w:t>
      </w:r>
      <w:proofErr w:type="spellEnd"/>
      <w:r w:rsidRPr="00886CD1">
        <w:rPr>
          <w:rFonts w:ascii="Arial" w:hAnsi="Arial" w:cs="Arial"/>
          <w:sz w:val="20"/>
          <w:szCs w:val="20"/>
          <w:lang w:val="pt-PT"/>
        </w:rPr>
        <w:t xml:space="preserve"> que tem a ação de inibir a atividade e a proliferação dos osteoclastos (</w:t>
      </w:r>
      <w:proofErr w:type="spellStart"/>
      <w:r w:rsidRPr="00886CD1">
        <w:rPr>
          <w:rFonts w:ascii="Arial" w:hAnsi="Arial" w:cs="Arial"/>
          <w:sz w:val="20"/>
          <w:szCs w:val="20"/>
          <w:lang w:val="pt-PT"/>
        </w:rPr>
        <w:t>cé</w:t>
      </w:r>
      <w:proofErr w:type="spellEnd"/>
      <w:r w:rsidRPr="00886CD1">
        <w:rPr>
          <w:rFonts w:ascii="Arial" w:hAnsi="Arial" w:cs="Arial"/>
          <w:sz w:val="20"/>
          <w:szCs w:val="20"/>
        </w:rPr>
        <w:t xml:space="preserve">lulas que </w:t>
      </w:r>
      <w:proofErr w:type="spellStart"/>
      <w:r w:rsidRPr="00886CD1">
        <w:rPr>
          <w:rFonts w:ascii="Arial" w:hAnsi="Arial" w:cs="Arial"/>
          <w:sz w:val="20"/>
          <w:szCs w:val="20"/>
        </w:rPr>
        <w:t>comp</w:t>
      </w:r>
      <w:r w:rsidRPr="00886CD1">
        <w:rPr>
          <w:rFonts w:ascii="Arial" w:hAnsi="Arial" w:cs="Arial"/>
          <w:sz w:val="20"/>
          <w:szCs w:val="20"/>
          <w:lang w:val="pt-PT"/>
        </w:rPr>
        <w:t>õem</w:t>
      </w:r>
      <w:proofErr w:type="spellEnd"/>
      <w:r w:rsidRPr="00886CD1">
        <w:rPr>
          <w:rFonts w:ascii="Arial" w:hAnsi="Arial" w:cs="Arial"/>
          <w:sz w:val="20"/>
          <w:szCs w:val="20"/>
          <w:lang w:val="pt-PT"/>
        </w:rPr>
        <w:t xml:space="preserve"> a matriz óssea e atuam na </w:t>
      </w:r>
      <w:proofErr w:type="spellStart"/>
      <w:r w:rsidRPr="00886CD1">
        <w:rPr>
          <w:rFonts w:ascii="Arial" w:hAnsi="Arial" w:cs="Arial"/>
          <w:sz w:val="20"/>
          <w:szCs w:val="20"/>
          <w:lang w:val="pt-PT"/>
        </w:rPr>
        <w:t>remodelaçã</w:t>
      </w:r>
      <w:proofErr w:type="spellEnd"/>
      <w:r w:rsidRPr="00886CD1">
        <w:rPr>
          <w:rFonts w:ascii="Arial" w:hAnsi="Arial" w:cs="Arial"/>
          <w:sz w:val="20"/>
          <w:szCs w:val="20"/>
          <w:lang w:val="en-US"/>
        </w:rPr>
        <w:t xml:space="preserve">o </w:t>
      </w:r>
      <w:r w:rsidRPr="00886CD1">
        <w:rPr>
          <w:rFonts w:ascii="Arial" w:hAnsi="Arial" w:cs="Arial"/>
          <w:sz w:val="20"/>
          <w:szCs w:val="20"/>
          <w:lang w:val="pt-PT"/>
        </w:rPr>
        <w:t xml:space="preserve">óssea por meio da </w:t>
      </w:r>
      <w:proofErr w:type="spellStart"/>
      <w:r w:rsidRPr="00886CD1">
        <w:rPr>
          <w:rFonts w:ascii="Arial" w:hAnsi="Arial" w:cs="Arial"/>
          <w:sz w:val="20"/>
          <w:szCs w:val="20"/>
          <w:lang w:val="pt-PT"/>
        </w:rPr>
        <w:t>reabsorçã</w:t>
      </w:r>
      <w:proofErr w:type="spellEnd"/>
      <w:r w:rsidRPr="00886CD1">
        <w:rPr>
          <w:rFonts w:ascii="Arial" w:hAnsi="Arial" w:cs="Arial"/>
          <w:sz w:val="20"/>
          <w:szCs w:val="20"/>
        </w:rPr>
        <w:t>o</w:t>
      </w:r>
      <w:r w:rsidRPr="00886CD1">
        <w:rPr>
          <w:rFonts w:ascii="Arial" w:hAnsi="Arial" w:cs="Arial"/>
          <w:sz w:val="20"/>
          <w:szCs w:val="20"/>
          <w:lang w:val="pt-PT"/>
        </w:rPr>
        <w:t>).</w:t>
      </w:r>
      <w:r w:rsidRPr="00886CD1">
        <w:rPr>
          <w:rFonts w:ascii="Arial" w:hAnsi="Arial" w:cs="Arial"/>
          <w:sz w:val="20"/>
          <w:szCs w:val="20"/>
          <w:vertAlign w:val="superscript"/>
        </w:rPr>
        <w:t>19</w:t>
      </w:r>
      <w:r w:rsidRPr="00886CD1">
        <w:rPr>
          <w:rFonts w:ascii="Arial" w:hAnsi="Arial" w:cs="Arial"/>
          <w:sz w:val="20"/>
          <w:szCs w:val="20"/>
        </w:rPr>
        <w:t xml:space="preserve"> </w:t>
      </w:r>
    </w:p>
    <w:p w14:paraId="484EDCB6" w14:textId="77777777" w:rsidR="002C7842" w:rsidRPr="00886CD1" w:rsidRDefault="00886CD1" w:rsidP="00886CD1">
      <w:pPr>
        <w:pStyle w:val="Corpo"/>
        <w:spacing w:after="0" w:line="360" w:lineRule="auto"/>
        <w:ind w:firstLine="1134"/>
        <w:jc w:val="both"/>
        <w:rPr>
          <w:rFonts w:ascii="Arial" w:eastAsia="Arial" w:hAnsi="Arial" w:cs="Arial"/>
          <w:sz w:val="20"/>
          <w:szCs w:val="20"/>
        </w:rPr>
      </w:pPr>
      <w:r w:rsidRPr="00886CD1">
        <w:rPr>
          <w:rFonts w:ascii="Arial" w:hAnsi="Arial" w:cs="Arial"/>
          <w:sz w:val="20"/>
          <w:szCs w:val="20"/>
          <w:lang w:val="pt-PT"/>
        </w:rPr>
        <w:t xml:space="preserve">A associação do uso de bisfosfonatos e a osteonecrose da maxila e mandíbula ainda </w:t>
      </w:r>
      <w:proofErr w:type="spellStart"/>
      <w:r w:rsidRPr="00886CD1">
        <w:rPr>
          <w:rFonts w:ascii="Arial" w:hAnsi="Arial" w:cs="Arial"/>
          <w:sz w:val="20"/>
          <w:szCs w:val="20"/>
          <w:lang w:val="pt-PT"/>
        </w:rPr>
        <w:t>nã</w:t>
      </w:r>
      <w:proofErr w:type="spellEnd"/>
      <w:r w:rsidRPr="00886CD1">
        <w:rPr>
          <w:rFonts w:ascii="Arial" w:hAnsi="Arial" w:cs="Arial"/>
          <w:sz w:val="20"/>
          <w:szCs w:val="20"/>
          <w:lang w:val="en-US"/>
        </w:rPr>
        <w:t xml:space="preserve">o </w:t>
      </w:r>
      <w:r w:rsidRPr="00886CD1">
        <w:rPr>
          <w:rFonts w:ascii="Arial" w:hAnsi="Arial" w:cs="Arial"/>
          <w:sz w:val="20"/>
          <w:szCs w:val="20"/>
          <w:lang w:val="pt-PT"/>
        </w:rPr>
        <w:t xml:space="preserve">é esclarecida apesar de evidências que incitam esta interação. Alguns autores mostraram que os pacientes mais suscetíveis à sua </w:t>
      </w:r>
      <w:proofErr w:type="spellStart"/>
      <w:r w:rsidRPr="00886CD1">
        <w:rPr>
          <w:rFonts w:ascii="Arial" w:hAnsi="Arial" w:cs="Arial"/>
          <w:sz w:val="20"/>
          <w:szCs w:val="20"/>
          <w:lang w:val="pt-PT"/>
        </w:rPr>
        <w:t>incidê</w:t>
      </w:r>
      <w:r w:rsidRPr="00886CD1">
        <w:rPr>
          <w:rFonts w:ascii="Arial" w:hAnsi="Arial" w:cs="Arial"/>
          <w:sz w:val="20"/>
          <w:szCs w:val="20"/>
        </w:rPr>
        <w:t>ncia</w:t>
      </w:r>
      <w:proofErr w:type="spellEnd"/>
      <w:r w:rsidRPr="00886CD1">
        <w:rPr>
          <w:rFonts w:ascii="Arial" w:hAnsi="Arial" w:cs="Arial"/>
          <w:sz w:val="20"/>
          <w:szCs w:val="20"/>
          <w:lang w:val="pt-PT"/>
        </w:rPr>
        <w:t>,</w:t>
      </w:r>
      <w:r w:rsidRPr="00886CD1">
        <w:rPr>
          <w:rFonts w:ascii="Arial" w:hAnsi="Arial" w:cs="Arial"/>
          <w:sz w:val="20"/>
          <w:szCs w:val="20"/>
        </w:rPr>
        <w:t xml:space="preserve"> s</w:t>
      </w:r>
      <w:proofErr w:type="spellStart"/>
      <w:r w:rsidRPr="00886CD1">
        <w:rPr>
          <w:rFonts w:ascii="Arial" w:hAnsi="Arial" w:cs="Arial"/>
          <w:sz w:val="20"/>
          <w:szCs w:val="20"/>
          <w:lang w:val="pt-PT"/>
        </w:rPr>
        <w:t>ão</w:t>
      </w:r>
      <w:proofErr w:type="spellEnd"/>
      <w:r w:rsidRPr="00886CD1">
        <w:rPr>
          <w:rFonts w:ascii="Arial" w:hAnsi="Arial" w:cs="Arial"/>
          <w:sz w:val="20"/>
          <w:szCs w:val="20"/>
          <w:lang w:val="pt-PT"/>
        </w:rPr>
        <w:t xml:space="preserve"> os portadores de neoplasias.</w:t>
      </w:r>
      <w:r w:rsidRPr="00886CD1">
        <w:rPr>
          <w:rFonts w:ascii="Arial" w:hAnsi="Arial" w:cs="Arial"/>
          <w:sz w:val="20"/>
          <w:szCs w:val="20"/>
        </w:rPr>
        <w:t xml:space="preserve"> </w:t>
      </w:r>
      <w:r w:rsidRPr="00886CD1">
        <w:rPr>
          <w:rFonts w:ascii="Arial" w:hAnsi="Arial" w:cs="Arial"/>
          <w:sz w:val="20"/>
          <w:szCs w:val="20"/>
          <w:lang w:val="pt-PT"/>
        </w:rPr>
        <w:t xml:space="preserve">Uma vez que estes pacientes fazem uso intravenoso de altas doses da medicação. </w:t>
      </w:r>
      <w:proofErr w:type="spellStart"/>
      <w:r w:rsidRPr="00886CD1">
        <w:rPr>
          <w:rFonts w:ascii="Arial" w:hAnsi="Arial" w:cs="Arial"/>
          <w:sz w:val="20"/>
          <w:szCs w:val="20"/>
          <w:lang w:val="pt-PT"/>
        </w:rPr>
        <w:t>Poré</w:t>
      </w:r>
      <w:proofErr w:type="spellEnd"/>
      <w:r w:rsidRPr="00886CD1">
        <w:rPr>
          <w:rFonts w:ascii="Arial" w:hAnsi="Arial" w:cs="Arial"/>
          <w:sz w:val="20"/>
          <w:szCs w:val="20"/>
        </w:rPr>
        <w:t>m h</w:t>
      </w:r>
      <w:r w:rsidRPr="00886CD1">
        <w:rPr>
          <w:rFonts w:ascii="Arial" w:hAnsi="Arial" w:cs="Arial"/>
          <w:sz w:val="20"/>
          <w:szCs w:val="20"/>
          <w:lang w:val="pt-PT"/>
        </w:rPr>
        <w:t xml:space="preserve">á relatos também de pacientes que fazem seu uso via oral, em menor dose, para o tratamento e/ou controle da osteoporose e osteopenia, doença de </w:t>
      </w:r>
      <w:proofErr w:type="spellStart"/>
      <w:r w:rsidRPr="00886CD1">
        <w:rPr>
          <w:rFonts w:ascii="Arial" w:hAnsi="Arial" w:cs="Arial"/>
          <w:sz w:val="20"/>
          <w:szCs w:val="20"/>
          <w:lang w:val="pt-PT"/>
        </w:rPr>
        <w:t>Paget</w:t>
      </w:r>
      <w:proofErr w:type="spellEnd"/>
      <w:r w:rsidRPr="00886CD1">
        <w:rPr>
          <w:rFonts w:ascii="Arial" w:hAnsi="Arial" w:cs="Arial"/>
          <w:sz w:val="20"/>
          <w:szCs w:val="20"/>
          <w:lang w:val="pt-PT"/>
        </w:rPr>
        <w:t xml:space="preserve"> e </w:t>
      </w:r>
      <w:proofErr w:type="spellStart"/>
      <w:r w:rsidRPr="00886CD1">
        <w:rPr>
          <w:rFonts w:ascii="Arial" w:hAnsi="Arial" w:cs="Arial"/>
          <w:sz w:val="20"/>
          <w:szCs w:val="20"/>
          <w:lang w:val="pt-PT"/>
        </w:rPr>
        <w:t>osteogê</w:t>
      </w:r>
      <w:r w:rsidRPr="00886CD1">
        <w:rPr>
          <w:rFonts w:ascii="Arial" w:hAnsi="Arial" w:cs="Arial"/>
          <w:sz w:val="20"/>
          <w:szCs w:val="20"/>
          <w:lang w:val="it-IT"/>
        </w:rPr>
        <w:t>nese</w:t>
      </w:r>
      <w:proofErr w:type="spellEnd"/>
      <w:r w:rsidRPr="00886CD1">
        <w:rPr>
          <w:rFonts w:ascii="Arial" w:hAnsi="Arial" w:cs="Arial"/>
          <w:sz w:val="20"/>
          <w:szCs w:val="20"/>
          <w:lang w:val="it-IT"/>
        </w:rPr>
        <w:t xml:space="preserve"> </w:t>
      </w:r>
      <w:proofErr w:type="spellStart"/>
      <w:r w:rsidRPr="00886CD1">
        <w:rPr>
          <w:rFonts w:ascii="Arial" w:hAnsi="Arial" w:cs="Arial"/>
          <w:sz w:val="20"/>
          <w:szCs w:val="20"/>
          <w:lang w:val="it-IT"/>
        </w:rPr>
        <w:t>imperfe</w:t>
      </w:r>
      <w:r w:rsidRPr="00886CD1">
        <w:rPr>
          <w:rFonts w:ascii="Arial" w:hAnsi="Arial" w:cs="Arial"/>
          <w:sz w:val="20"/>
          <w:szCs w:val="20"/>
          <w:lang w:val="pt-PT"/>
        </w:rPr>
        <w:t>ct</w:t>
      </w:r>
      <w:proofErr w:type="spellEnd"/>
      <w:r w:rsidRPr="00886CD1">
        <w:rPr>
          <w:rFonts w:ascii="Arial" w:hAnsi="Arial" w:cs="Arial"/>
          <w:sz w:val="20"/>
          <w:szCs w:val="20"/>
        </w:rPr>
        <w:t>a</w:t>
      </w:r>
      <w:r w:rsidRPr="00886CD1">
        <w:rPr>
          <w:rFonts w:ascii="Arial" w:hAnsi="Arial" w:cs="Arial"/>
          <w:sz w:val="20"/>
          <w:szCs w:val="20"/>
          <w:lang w:val="pt-PT"/>
        </w:rPr>
        <w:t>.</w:t>
      </w:r>
      <w:r w:rsidRPr="00886CD1">
        <w:rPr>
          <w:rFonts w:ascii="Arial" w:hAnsi="Arial" w:cs="Arial"/>
          <w:sz w:val="20"/>
          <w:szCs w:val="20"/>
          <w:vertAlign w:val="superscript"/>
        </w:rPr>
        <w:t>20</w:t>
      </w:r>
      <w:r w:rsidRPr="00886CD1">
        <w:rPr>
          <w:rFonts w:ascii="Arial" w:hAnsi="Arial" w:cs="Arial"/>
          <w:sz w:val="20"/>
          <w:szCs w:val="20"/>
        </w:rPr>
        <w:t xml:space="preserve"> Al</w:t>
      </w:r>
      <w:proofErr w:type="spellStart"/>
      <w:r w:rsidRPr="00886CD1">
        <w:rPr>
          <w:rFonts w:ascii="Arial" w:hAnsi="Arial" w:cs="Arial"/>
          <w:sz w:val="20"/>
          <w:szCs w:val="20"/>
          <w:lang w:val="pt-PT"/>
        </w:rPr>
        <w:t>ém</w:t>
      </w:r>
      <w:proofErr w:type="spellEnd"/>
      <w:r w:rsidRPr="00886CD1">
        <w:rPr>
          <w:rFonts w:ascii="Arial" w:hAnsi="Arial" w:cs="Arial"/>
          <w:sz w:val="20"/>
          <w:szCs w:val="20"/>
          <w:lang w:val="pt-PT"/>
        </w:rPr>
        <w:t xml:space="preserve"> disso, o risco da ocorrência de osteonecrose na </w:t>
      </w:r>
      <w:proofErr w:type="spellStart"/>
      <w:r w:rsidRPr="00886CD1">
        <w:rPr>
          <w:rFonts w:ascii="Arial" w:hAnsi="Arial" w:cs="Arial"/>
          <w:sz w:val="20"/>
          <w:szCs w:val="20"/>
          <w:lang w:val="pt-PT"/>
        </w:rPr>
        <w:t>mandí</w:t>
      </w:r>
      <w:proofErr w:type="spellEnd"/>
      <w:r w:rsidRPr="00886CD1">
        <w:rPr>
          <w:rFonts w:ascii="Arial" w:hAnsi="Arial" w:cs="Arial"/>
          <w:sz w:val="20"/>
          <w:szCs w:val="20"/>
        </w:rPr>
        <w:t xml:space="preserve">bula parece ser superior </w:t>
      </w:r>
      <w:r w:rsidRPr="00886CD1">
        <w:rPr>
          <w:rFonts w:ascii="Arial" w:hAnsi="Arial" w:cs="Arial"/>
          <w:sz w:val="20"/>
          <w:szCs w:val="20"/>
          <w:lang w:val="pt-PT"/>
        </w:rPr>
        <w:t xml:space="preserve">à da </w:t>
      </w:r>
      <w:r w:rsidRPr="00886CD1">
        <w:rPr>
          <w:rFonts w:ascii="Arial" w:hAnsi="Arial" w:cs="Arial"/>
          <w:sz w:val="20"/>
          <w:szCs w:val="20"/>
        </w:rPr>
        <w:t>maxila</w:t>
      </w:r>
      <w:r w:rsidRPr="00886CD1">
        <w:rPr>
          <w:rFonts w:ascii="Arial" w:hAnsi="Arial" w:cs="Arial"/>
          <w:sz w:val="20"/>
          <w:szCs w:val="20"/>
          <w:lang w:val="pt-PT"/>
        </w:rPr>
        <w:t>.</w:t>
      </w:r>
      <w:r w:rsidRPr="00886CD1">
        <w:rPr>
          <w:rFonts w:ascii="Arial" w:hAnsi="Arial" w:cs="Arial"/>
          <w:sz w:val="20"/>
          <w:szCs w:val="20"/>
          <w:vertAlign w:val="superscript"/>
        </w:rPr>
        <w:t>21</w:t>
      </w:r>
      <w:r w:rsidRPr="00886CD1">
        <w:rPr>
          <w:rFonts w:ascii="Arial" w:hAnsi="Arial" w:cs="Arial"/>
          <w:sz w:val="20"/>
          <w:szCs w:val="20"/>
          <w:lang w:val="pt-PT"/>
        </w:rPr>
        <w:t xml:space="preserve"> A literatura mostra ainda que existem alguns fatores de indicadores que podem estar associados à ocorrência da osteonecrose como o tabagismo</w:t>
      </w:r>
      <w:r w:rsidRPr="00886CD1">
        <w:rPr>
          <w:rFonts w:ascii="Arial" w:hAnsi="Arial" w:cs="Arial"/>
          <w:sz w:val="20"/>
          <w:szCs w:val="20"/>
        </w:rPr>
        <w:t xml:space="preserve">, </w:t>
      </w:r>
      <w:r w:rsidRPr="00886CD1">
        <w:rPr>
          <w:rFonts w:ascii="Arial" w:hAnsi="Arial" w:cs="Arial"/>
          <w:sz w:val="20"/>
          <w:szCs w:val="20"/>
          <w:lang w:val="pt-PT"/>
        </w:rPr>
        <w:t>etilismo</w:t>
      </w:r>
      <w:r w:rsidRPr="00886CD1">
        <w:rPr>
          <w:rFonts w:ascii="Arial" w:hAnsi="Arial" w:cs="Arial"/>
          <w:sz w:val="20"/>
          <w:szCs w:val="20"/>
          <w:lang w:val="it-IT"/>
        </w:rPr>
        <w:t xml:space="preserve"> e </w:t>
      </w:r>
      <w:r w:rsidRPr="00886CD1">
        <w:rPr>
          <w:rFonts w:ascii="Arial" w:hAnsi="Arial" w:cs="Arial"/>
          <w:sz w:val="20"/>
          <w:szCs w:val="20"/>
          <w:lang w:val="pt-PT"/>
        </w:rPr>
        <w:t xml:space="preserve">pacientes com </w:t>
      </w:r>
      <w:proofErr w:type="spellStart"/>
      <w:r w:rsidRPr="00886CD1">
        <w:rPr>
          <w:rFonts w:ascii="Arial" w:hAnsi="Arial" w:cs="Arial"/>
          <w:sz w:val="20"/>
          <w:szCs w:val="20"/>
          <w:lang w:val="pt-PT"/>
        </w:rPr>
        <w:t>deficiê</w:t>
      </w:r>
      <w:r w:rsidRPr="00886CD1">
        <w:rPr>
          <w:rFonts w:ascii="Arial" w:hAnsi="Arial" w:cs="Arial"/>
          <w:sz w:val="20"/>
          <w:szCs w:val="20"/>
        </w:rPr>
        <w:t>ncia</w:t>
      </w:r>
      <w:proofErr w:type="spellEnd"/>
      <w:r w:rsidRPr="00886CD1">
        <w:rPr>
          <w:rFonts w:ascii="Arial" w:hAnsi="Arial" w:cs="Arial"/>
          <w:sz w:val="20"/>
          <w:szCs w:val="20"/>
        </w:rPr>
        <w:t xml:space="preserve"> </w:t>
      </w:r>
      <w:proofErr w:type="spellStart"/>
      <w:r w:rsidRPr="00886CD1">
        <w:rPr>
          <w:rFonts w:ascii="Arial" w:hAnsi="Arial" w:cs="Arial"/>
          <w:sz w:val="20"/>
          <w:szCs w:val="20"/>
        </w:rPr>
        <w:t>na</w:t>
      </w:r>
      <w:proofErr w:type="spellEnd"/>
      <w:r w:rsidRPr="00886CD1">
        <w:rPr>
          <w:rFonts w:ascii="Arial" w:hAnsi="Arial" w:cs="Arial"/>
          <w:sz w:val="20"/>
          <w:szCs w:val="20"/>
        </w:rPr>
        <w:t xml:space="preserve"> higiene bucal</w:t>
      </w:r>
      <w:r w:rsidRPr="00886CD1">
        <w:rPr>
          <w:rFonts w:ascii="Arial" w:hAnsi="Arial" w:cs="Arial"/>
          <w:sz w:val="20"/>
          <w:szCs w:val="20"/>
          <w:lang w:val="pt-PT"/>
        </w:rPr>
        <w:t>.</w:t>
      </w:r>
      <w:r w:rsidRPr="00886CD1">
        <w:rPr>
          <w:rFonts w:ascii="Arial" w:hAnsi="Arial" w:cs="Arial"/>
          <w:sz w:val="20"/>
          <w:szCs w:val="20"/>
          <w:vertAlign w:val="superscript"/>
        </w:rPr>
        <w:t>20</w:t>
      </w:r>
      <w:r w:rsidRPr="00886CD1">
        <w:rPr>
          <w:rFonts w:ascii="Arial" w:hAnsi="Arial" w:cs="Arial"/>
          <w:sz w:val="20"/>
          <w:szCs w:val="20"/>
        </w:rPr>
        <w:t xml:space="preserve">  </w:t>
      </w:r>
    </w:p>
    <w:p w14:paraId="147600F2" w14:textId="77777777" w:rsidR="002C7842" w:rsidRPr="00886CD1" w:rsidRDefault="00886CD1" w:rsidP="00886CD1">
      <w:pPr>
        <w:pStyle w:val="Corpo"/>
        <w:spacing w:after="0" w:line="360" w:lineRule="auto"/>
        <w:ind w:firstLine="1134"/>
        <w:jc w:val="both"/>
        <w:rPr>
          <w:rFonts w:ascii="Arial" w:eastAsia="Arial" w:hAnsi="Arial" w:cs="Arial"/>
          <w:sz w:val="20"/>
          <w:szCs w:val="20"/>
          <w:lang w:val="it-IT"/>
        </w:rPr>
      </w:pPr>
      <w:r w:rsidRPr="00886CD1">
        <w:rPr>
          <w:rFonts w:ascii="Arial" w:hAnsi="Arial" w:cs="Arial"/>
          <w:sz w:val="20"/>
          <w:szCs w:val="20"/>
        </w:rPr>
        <w:t>Al</w:t>
      </w:r>
      <w:proofErr w:type="spellStart"/>
      <w:r w:rsidRPr="00886CD1">
        <w:rPr>
          <w:rFonts w:ascii="Arial" w:hAnsi="Arial" w:cs="Arial"/>
          <w:sz w:val="20"/>
          <w:szCs w:val="20"/>
          <w:lang w:val="pt-PT"/>
        </w:rPr>
        <w:t>ém</w:t>
      </w:r>
      <w:proofErr w:type="spellEnd"/>
      <w:r w:rsidRPr="00886CD1">
        <w:rPr>
          <w:rFonts w:ascii="Arial" w:hAnsi="Arial" w:cs="Arial"/>
          <w:sz w:val="20"/>
          <w:szCs w:val="20"/>
          <w:lang w:val="pt-PT"/>
        </w:rPr>
        <w:t xml:space="preserve"> dos bisfosfonatos, as outras drogas relacionadas ao desenvolvimento da osteonecrose dos maxilares são o </w:t>
      </w:r>
      <w:proofErr w:type="spellStart"/>
      <w:r w:rsidRPr="00886CD1">
        <w:rPr>
          <w:rFonts w:ascii="Arial" w:hAnsi="Arial" w:cs="Arial"/>
          <w:sz w:val="20"/>
          <w:szCs w:val="20"/>
          <w:lang w:val="pt-PT"/>
        </w:rPr>
        <w:t>desonumab</w:t>
      </w:r>
      <w:proofErr w:type="spellEnd"/>
      <w:r w:rsidRPr="00886CD1">
        <w:rPr>
          <w:rFonts w:ascii="Arial" w:hAnsi="Arial" w:cs="Arial"/>
          <w:sz w:val="20"/>
          <w:szCs w:val="20"/>
          <w:lang w:val="pt-PT"/>
        </w:rPr>
        <w:t>, um agente um inibidor do RANKL, (</w:t>
      </w:r>
      <w:proofErr w:type="spellStart"/>
      <w:r w:rsidRPr="00886CD1">
        <w:rPr>
          <w:rFonts w:ascii="Arial" w:hAnsi="Arial" w:cs="Arial"/>
          <w:sz w:val="20"/>
          <w:szCs w:val="20"/>
          <w:lang w:val="pt-PT"/>
        </w:rPr>
        <w:t>molé</w:t>
      </w:r>
      <w:r w:rsidRPr="00886CD1">
        <w:rPr>
          <w:rFonts w:ascii="Arial" w:hAnsi="Arial" w:cs="Arial"/>
          <w:sz w:val="20"/>
          <w:szCs w:val="20"/>
        </w:rPr>
        <w:t>cula</w:t>
      </w:r>
      <w:proofErr w:type="spellEnd"/>
      <w:r w:rsidRPr="00886CD1">
        <w:rPr>
          <w:rFonts w:ascii="Arial" w:hAnsi="Arial" w:cs="Arial"/>
          <w:sz w:val="20"/>
          <w:szCs w:val="20"/>
        </w:rPr>
        <w:t xml:space="preserve"> </w:t>
      </w:r>
      <w:proofErr w:type="spellStart"/>
      <w:r w:rsidRPr="00886CD1">
        <w:rPr>
          <w:rFonts w:ascii="Arial" w:hAnsi="Arial" w:cs="Arial"/>
          <w:sz w:val="20"/>
          <w:szCs w:val="20"/>
        </w:rPr>
        <w:t>respons</w:t>
      </w:r>
      <w:r w:rsidRPr="00886CD1">
        <w:rPr>
          <w:rFonts w:ascii="Arial" w:hAnsi="Arial" w:cs="Arial"/>
          <w:sz w:val="20"/>
          <w:szCs w:val="20"/>
          <w:lang w:val="pt-PT"/>
        </w:rPr>
        <w:t>ável</w:t>
      </w:r>
      <w:proofErr w:type="spellEnd"/>
      <w:r w:rsidRPr="00886CD1">
        <w:rPr>
          <w:rFonts w:ascii="Arial" w:hAnsi="Arial" w:cs="Arial"/>
          <w:sz w:val="20"/>
          <w:szCs w:val="20"/>
          <w:lang w:val="pt-PT"/>
        </w:rPr>
        <w:t xml:space="preserve"> pela </w:t>
      </w:r>
      <w:proofErr w:type="spellStart"/>
      <w:r w:rsidRPr="00886CD1">
        <w:rPr>
          <w:rFonts w:ascii="Arial" w:hAnsi="Arial" w:cs="Arial"/>
          <w:sz w:val="20"/>
          <w:szCs w:val="20"/>
          <w:lang w:val="pt-PT"/>
        </w:rPr>
        <w:t>ativaçã</w:t>
      </w:r>
      <w:proofErr w:type="spellEnd"/>
      <w:r w:rsidRPr="00886CD1">
        <w:rPr>
          <w:rFonts w:ascii="Arial" w:hAnsi="Arial" w:cs="Arial"/>
          <w:sz w:val="20"/>
          <w:szCs w:val="20"/>
          <w:lang w:val="it-IT"/>
        </w:rPr>
        <w:t xml:space="preserve">o </w:t>
      </w:r>
      <w:proofErr w:type="spellStart"/>
      <w:r w:rsidRPr="00886CD1">
        <w:rPr>
          <w:rFonts w:ascii="Arial" w:hAnsi="Arial" w:cs="Arial"/>
          <w:sz w:val="20"/>
          <w:szCs w:val="20"/>
          <w:lang w:val="it-IT"/>
        </w:rPr>
        <w:t>osteocl</w:t>
      </w:r>
      <w:r w:rsidRPr="00886CD1">
        <w:rPr>
          <w:rFonts w:ascii="Arial" w:hAnsi="Arial" w:cs="Arial"/>
          <w:sz w:val="20"/>
          <w:szCs w:val="20"/>
          <w:lang w:val="pt-PT"/>
        </w:rPr>
        <w:t>ástica</w:t>
      </w:r>
      <w:proofErr w:type="spellEnd"/>
      <w:r w:rsidRPr="00886CD1">
        <w:rPr>
          <w:rFonts w:ascii="Arial" w:hAnsi="Arial" w:cs="Arial"/>
          <w:sz w:val="20"/>
          <w:szCs w:val="20"/>
          <w:lang w:val="pt-PT"/>
        </w:rPr>
        <w:t xml:space="preserve"> durante o processo de reabsorção) que surgiu na tentativa de substituir o alendronato</w:t>
      </w:r>
      <w:r w:rsidRPr="00886CD1">
        <w:rPr>
          <w:rFonts w:ascii="Arial" w:hAnsi="Arial" w:cs="Arial"/>
          <w:sz w:val="20"/>
          <w:szCs w:val="20"/>
        </w:rPr>
        <w:t xml:space="preserve"> </w:t>
      </w:r>
      <w:r w:rsidRPr="00886CD1">
        <w:rPr>
          <w:rFonts w:ascii="Arial" w:hAnsi="Arial" w:cs="Arial"/>
          <w:sz w:val="20"/>
          <w:szCs w:val="20"/>
          <w:lang w:val="pt-PT"/>
        </w:rPr>
        <w:t>(</w:t>
      </w:r>
      <w:proofErr w:type="spellStart"/>
      <w:r w:rsidRPr="00886CD1">
        <w:rPr>
          <w:rFonts w:ascii="Arial" w:hAnsi="Arial" w:cs="Arial"/>
          <w:sz w:val="20"/>
          <w:szCs w:val="20"/>
          <w:lang w:val="pt-PT"/>
        </w:rPr>
        <w:t>bisfosfonato</w:t>
      </w:r>
      <w:proofErr w:type="spellEnd"/>
      <w:r w:rsidRPr="00886CD1">
        <w:rPr>
          <w:rFonts w:ascii="Arial" w:hAnsi="Arial" w:cs="Arial"/>
          <w:sz w:val="20"/>
          <w:szCs w:val="20"/>
          <w:lang w:val="pt-PT"/>
        </w:rPr>
        <w:t xml:space="preserve"> utilizado para o tratamento da osteoporose)</w:t>
      </w:r>
      <w:r w:rsidRPr="00886CD1">
        <w:rPr>
          <w:rFonts w:ascii="Arial" w:hAnsi="Arial" w:cs="Arial"/>
          <w:sz w:val="20"/>
          <w:szCs w:val="20"/>
          <w:lang w:val="it-IT"/>
        </w:rPr>
        <w:t>, e medica</w:t>
      </w:r>
      <w:proofErr w:type="spellStart"/>
      <w:r w:rsidRPr="00886CD1">
        <w:rPr>
          <w:rFonts w:ascii="Arial" w:hAnsi="Arial" w:cs="Arial"/>
          <w:sz w:val="20"/>
          <w:szCs w:val="20"/>
          <w:lang w:val="pt-PT"/>
        </w:rPr>
        <w:t>ções</w:t>
      </w:r>
      <w:proofErr w:type="spellEnd"/>
      <w:r w:rsidRPr="00886CD1">
        <w:rPr>
          <w:rFonts w:ascii="Arial" w:hAnsi="Arial" w:cs="Arial"/>
          <w:sz w:val="20"/>
          <w:szCs w:val="20"/>
          <w:lang w:val="pt-PT"/>
        </w:rPr>
        <w:t xml:space="preserve"> </w:t>
      </w:r>
      <w:proofErr w:type="spellStart"/>
      <w:r w:rsidRPr="00886CD1">
        <w:rPr>
          <w:rFonts w:ascii="Arial" w:hAnsi="Arial" w:cs="Arial"/>
          <w:sz w:val="20"/>
          <w:szCs w:val="20"/>
          <w:lang w:val="pt-PT"/>
        </w:rPr>
        <w:t>antiangiogênicas</w:t>
      </w:r>
      <w:proofErr w:type="spellEnd"/>
      <w:r w:rsidRPr="00886CD1">
        <w:rPr>
          <w:rFonts w:ascii="Arial" w:hAnsi="Arial" w:cs="Arial"/>
          <w:sz w:val="20"/>
          <w:szCs w:val="20"/>
          <w:lang w:val="pt-PT"/>
        </w:rPr>
        <w:t>, utilizadas para o tratamento de neoplasias gastrointestinais e carcinomas renais.</w:t>
      </w:r>
      <w:r w:rsidRPr="00886CD1">
        <w:rPr>
          <w:rFonts w:ascii="Arial" w:hAnsi="Arial" w:cs="Arial"/>
          <w:sz w:val="20"/>
          <w:szCs w:val="20"/>
        </w:rPr>
        <w:t xml:space="preserve"> </w:t>
      </w:r>
      <w:r w:rsidRPr="00886CD1">
        <w:rPr>
          <w:rFonts w:ascii="Arial" w:hAnsi="Arial" w:cs="Arial"/>
          <w:sz w:val="20"/>
          <w:szCs w:val="20"/>
          <w:lang w:val="pt-PT"/>
        </w:rPr>
        <w:t>P</w:t>
      </w:r>
      <w:proofErr w:type="spellStart"/>
      <w:r w:rsidRPr="00886CD1">
        <w:rPr>
          <w:rFonts w:ascii="Arial" w:hAnsi="Arial" w:cs="Arial"/>
          <w:sz w:val="20"/>
          <w:szCs w:val="20"/>
        </w:rPr>
        <w:t>or</w:t>
      </w:r>
      <w:r w:rsidRPr="00886CD1">
        <w:rPr>
          <w:rFonts w:ascii="Arial" w:hAnsi="Arial" w:cs="Arial"/>
          <w:sz w:val="20"/>
          <w:szCs w:val="20"/>
          <w:lang w:val="pt-PT"/>
        </w:rPr>
        <w:t>ém</w:t>
      </w:r>
      <w:proofErr w:type="spellEnd"/>
      <w:r w:rsidRPr="00886CD1">
        <w:rPr>
          <w:rFonts w:ascii="Arial" w:hAnsi="Arial" w:cs="Arial"/>
          <w:sz w:val="20"/>
          <w:szCs w:val="20"/>
          <w:lang w:val="pt-PT"/>
        </w:rPr>
        <w:t xml:space="preserve"> estes</w:t>
      </w:r>
      <w:r w:rsidRPr="00886CD1">
        <w:rPr>
          <w:rFonts w:ascii="Arial" w:hAnsi="Arial" w:cs="Arial"/>
          <w:sz w:val="20"/>
          <w:szCs w:val="20"/>
        </w:rPr>
        <w:t xml:space="preserve"> </w:t>
      </w:r>
      <w:r w:rsidRPr="00886CD1">
        <w:rPr>
          <w:rFonts w:ascii="Arial" w:hAnsi="Arial" w:cs="Arial"/>
          <w:sz w:val="20"/>
          <w:szCs w:val="20"/>
          <w:lang w:val="pt-PT"/>
        </w:rPr>
        <w:t xml:space="preserve">medicamentos possuem uma menor </w:t>
      </w:r>
      <w:proofErr w:type="spellStart"/>
      <w:r w:rsidRPr="00886CD1">
        <w:rPr>
          <w:rFonts w:ascii="Arial" w:hAnsi="Arial" w:cs="Arial"/>
          <w:sz w:val="20"/>
          <w:szCs w:val="20"/>
        </w:rPr>
        <w:t>abrang</w:t>
      </w:r>
      <w:proofErr w:type="spellEnd"/>
      <w:r w:rsidRPr="00886CD1">
        <w:rPr>
          <w:rFonts w:ascii="Arial" w:hAnsi="Arial" w:cs="Arial"/>
          <w:sz w:val="20"/>
          <w:szCs w:val="20"/>
          <w:lang w:val="pt-PT"/>
        </w:rPr>
        <w:t>ê</w:t>
      </w:r>
      <w:proofErr w:type="spellStart"/>
      <w:r w:rsidRPr="00886CD1">
        <w:rPr>
          <w:rFonts w:ascii="Arial" w:hAnsi="Arial" w:cs="Arial"/>
          <w:sz w:val="20"/>
          <w:szCs w:val="20"/>
        </w:rPr>
        <w:t>ncia</w:t>
      </w:r>
      <w:proofErr w:type="spellEnd"/>
      <w:r w:rsidRPr="00886CD1">
        <w:rPr>
          <w:rFonts w:ascii="Arial" w:hAnsi="Arial" w:cs="Arial"/>
          <w:sz w:val="20"/>
          <w:szCs w:val="20"/>
        </w:rPr>
        <w:t xml:space="preserve"> </w:t>
      </w:r>
      <w:r w:rsidRPr="00886CD1">
        <w:rPr>
          <w:rFonts w:ascii="Arial" w:hAnsi="Arial" w:cs="Arial"/>
          <w:sz w:val="20"/>
          <w:szCs w:val="20"/>
          <w:lang w:val="pt-PT"/>
        </w:rPr>
        <w:t>populacional.</w:t>
      </w:r>
      <w:r w:rsidRPr="00886CD1">
        <w:rPr>
          <w:rFonts w:ascii="Arial" w:hAnsi="Arial" w:cs="Arial"/>
          <w:sz w:val="20"/>
          <w:szCs w:val="20"/>
        </w:rPr>
        <w:t xml:space="preserve"> </w:t>
      </w:r>
      <w:r w:rsidRPr="00886CD1">
        <w:rPr>
          <w:rFonts w:ascii="Arial" w:hAnsi="Arial" w:cs="Arial"/>
          <w:sz w:val="20"/>
          <w:szCs w:val="20"/>
          <w:lang w:val="pt-PT"/>
        </w:rPr>
        <w:t>E</w:t>
      </w:r>
      <w:r w:rsidRPr="00886CD1">
        <w:rPr>
          <w:rFonts w:ascii="Arial" w:hAnsi="Arial" w:cs="Arial"/>
          <w:sz w:val="20"/>
          <w:szCs w:val="20"/>
        </w:rPr>
        <w:t xml:space="preserve"> </w:t>
      </w:r>
      <w:r w:rsidRPr="00886CD1">
        <w:rPr>
          <w:rFonts w:ascii="Arial" w:hAnsi="Arial" w:cs="Arial"/>
          <w:sz w:val="20"/>
          <w:szCs w:val="20"/>
          <w:lang w:val="pt-PT"/>
        </w:rPr>
        <w:t>por</w:t>
      </w:r>
      <w:r w:rsidRPr="00886CD1">
        <w:rPr>
          <w:rFonts w:ascii="Arial" w:hAnsi="Arial" w:cs="Arial"/>
          <w:sz w:val="20"/>
          <w:szCs w:val="20"/>
        </w:rPr>
        <w:t xml:space="preserve"> </w:t>
      </w:r>
      <w:proofErr w:type="spellStart"/>
      <w:r w:rsidRPr="00886CD1">
        <w:rPr>
          <w:rFonts w:ascii="Arial" w:hAnsi="Arial" w:cs="Arial"/>
          <w:sz w:val="20"/>
          <w:szCs w:val="20"/>
        </w:rPr>
        <w:t>is</w:t>
      </w:r>
      <w:proofErr w:type="spellEnd"/>
      <w:r w:rsidRPr="00886CD1">
        <w:rPr>
          <w:rFonts w:ascii="Arial" w:hAnsi="Arial" w:cs="Arial"/>
          <w:sz w:val="20"/>
          <w:szCs w:val="20"/>
          <w:lang w:val="pt-PT"/>
        </w:rPr>
        <w:t>t</w:t>
      </w:r>
      <w:r w:rsidRPr="00886CD1">
        <w:rPr>
          <w:rFonts w:ascii="Arial" w:hAnsi="Arial" w:cs="Arial"/>
          <w:sz w:val="20"/>
          <w:szCs w:val="20"/>
        </w:rPr>
        <w:t>o</w:t>
      </w:r>
      <w:r w:rsidRPr="00886CD1">
        <w:rPr>
          <w:rFonts w:ascii="Arial" w:hAnsi="Arial" w:cs="Arial"/>
          <w:sz w:val="20"/>
          <w:szCs w:val="20"/>
          <w:lang w:val="pt-PT"/>
        </w:rPr>
        <w:t>, os relatos de casos ligados a esses medicamentos ainda são proporcionalmente menores que os relatos de caso ligados aos</w:t>
      </w:r>
      <w:r w:rsidRPr="00886CD1">
        <w:rPr>
          <w:rFonts w:ascii="Arial" w:hAnsi="Arial" w:cs="Arial"/>
          <w:sz w:val="20"/>
          <w:szCs w:val="20"/>
          <w:lang w:val="it-IT"/>
        </w:rPr>
        <w:t xml:space="preserve"> bisfosfonatos.</w:t>
      </w:r>
    </w:p>
    <w:p w14:paraId="0E0EFAB1" w14:textId="77777777" w:rsidR="002C7842" w:rsidRPr="00886CD1" w:rsidRDefault="002C7842" w:rsidP="00886CD1">
      <w:pPr>
        <w:pStyle w:val="Corpo"/>
        <w:spacing w:after="0" w:line="360" w:lineRule="auto"/>
        <w:jc w:val="both"/>
        <w:rPr>
          <w:rFonts w:ascii="Arial" w:eastAsia="Arial" w:hAnsi="Arial" w:cs="Arial"/>
          <w:sz w:val="20"/>
          <w:szCs w:val="20"/>
          <w:lang w:val="it-IT"/>
        </w:rPr>
      </w:pPr>
    </w:p>
    <w:p w14:paraId="6FB4034F" w14:textId="77777777" w:rsidR="002C7842" w:rsidRPr="00886CD1" w:rsidRDefault="00886CD1" w:rsidP="00886CD1">
      <w:pPr>
        <w:pStyle w:val="Corpo"/>
        <w:spacing w:after="0" w:line="360" w:lineRule="auto"/>
        <w:jc w:val="both"/>
        <w:rPr>
          <w:rFonts w:ascii="Arial" w:eastAsia="Arial" w:hAnsi="Arial" w:cs="Arial"/>
          <w:b/>
          <w:bCs/>
          <w:sz w:val="20"/>
          <w:szCs w:val="20"/>
        </w:rPr>
      </w:pPr>
      <w:proofErr w:type="spellStart"/>
      <w:proofErr w:type="gramStart"/>
      <w:r w:rsidRPr="00886CD1">
        <w:rPr>
          <w:rFonts w:ascii="Arial" w:hAnsi="Arial" w:cs="Arial"/>
          <w:b/>
          <w:bCs/>
          <w:sz w:val="20"/>
          <w:szCs w:val="20"/>
          <w:lang w:val="en-US"/>
        </w:rPr>
        <w:t>Pacientes</w:t>
      </w:r>
      <w:proofErr w:type="spellEnd"/>
      <w:r w:rsidRPr="00886CD1">
        <w:rPr>
          <w:rFonts w:ascii="Arial" w:hAnsi="Arial" w:cs="Arial"/>
          <w:b/>
          <w:bCs/>
          <w:sz w:val="20"/>
          <w:szCs w:val="20"/>
          <w:lang w:val="en-US"/>
        </w:rPr>
        <w:t xml:space="preserve"> de </w:t>
      </w:r>
      <w:proofErr w:type="spellStart"/>
      <w:r w:rsidRPr="00886CD1">
        <w:rPr>
          <w:rFonts w:ascii="Arial" w:hAnsi="Arial" w:cs="Arial"/>
          <w:b/>
          <w:bCs/>
          <w:sz w:val="20"/>
          <w:szCs w:val="20"/>
          <w:lang w:val="en-US"/>
        </w:rPr>
        <w:t>risco</w:t>
      </w:r>
      <w:proofErr w:type="spellEnd"/>
      <w:r w:rsidRPr="00886CD1">
        <w:rPr>
          <w:rFonts w:ascii="Arial" w:hAnsi="Arial" w:cs="Arial"/>
          <w:b/>
          <w:bCs/>
          <w:sz w:val="20"/>
          <w:szCs w:val="20"/>
          <w:lang w:val="en-US"/>
        </w:rPr>
        <w:t xml:space="preserve"> </w:t>
      </w:r>
      <w:proofErr w:type="spellStart"/>
      <w:r w:rsidRPr="00886CD1">
        <w:rPr>
          <w:rFonts w:ascii="Arial" w:hAnsi="Arial" w:cs="Arial"/>
          <w:b/>
          <w:bCs/>
          <w:sz w:val="20"/>
          <w:szCs w:val="20"/>
          <w:lang w:val="en-US"/>
        </w:rPr>
        <w:t>para</w:t>
      </w:r>
      <w:proofErr w:type="spellEnd"/>
      <w:r w:rsidRPr="00886CD1">
        <w:rPr>
          <w:rFonts w:ascii="Arial" w:hAnsi="Arial" w:cs="Arial"/>
          <w:b/>
          <w:bCs/>
          <w:sz w:val="20"/>
          <w:szCs w:val="20"/>
          <w:lang w:val="en-US"/>
        </w:rPr>
        <w:t xml:space="preserve"> </w:t>
      </w:r>
      <w:proofErr w:type="spellStart"/>
      <w:r w:rsidRPr="00886CD1">
        <w:rPr>
          <w:rFonts w:ascii="Arial" w:hAnsi="Arial" w:cs="Arial"/>
          <w:b/>
          <w:bCs/>
          <w:sz w:val="20"/>
          <w:szCs w:val="20"/>
          <w:lang w:val="en-US"/>
        </w:rPr>
        <w:t>ocorrência</w:t>
      </w:r>
      <w:proofErr w:type="spellEnd"/>
      <w:r w:rsidRPr="00886CD1">
        <w:rPr>
          <w:rFonts w:ascii="Arial" w:hAnsi="Arial" w:cs="Arial"/>
          <w:b/>
          <w:bCs/>
          <w:sz w:val="20"/>
          <w:szCs w:val="20"/>
          <w:lang w:val="en-US"/>
        </w:rPr>
        <w:t xml:space="preserve"> da osteonecrose dos </w:t>
      </w:r>
      <w:proofErr w:type="spellStart"/>
      <w:r w:rsidRPr="00886CD1">
        <w:rPr>
          <w:rFonts w:ascii="Arial" w:hAnsi="Arial" w:cs="Arial"/>
          <w:b/>
          <w:bCs/>
          <w:sz w:val="20"/>
          <w:szCs w:val="20"/>
          <w:lang w:val="en-US"/>
        </w:rPr>
        <w:t>maxilares</w:t>
      </w:r>
      <w:proofErr w:type="spellEnd"/>
      <w:r w:rsidRPr="00886CD1">
        <w:rPr>
          <w:rFonts w:ascii="Arial" w:hAnsi="Arial" w:cs="Arial"/>
          <w:b/>
          <w:bCs/>
          <w:sz w:val="20"/>
          <w:szCs w:val="20"/>
          <w:lang w:val="en-US"/>
        </w:rPr>
        <w:t xml:space="preserve"> </w:t>
      </w:r>
      <w:proofErr w:type="spellStart"/>
      <w:r w:rsidRPr="00886CD1">
        <w:rPr>
          <w:rFonts w:ascii="Arial" w:hAnsi="Arial" w:cs="Arial"/>
          <w:b/>
          <w:bCs/>
          <w:sz w:val="20"/>
          <w:szCs w:val="20"/>
          <w:lang w:val="en-US"/>
        </w:rPr>
        <w:t>induzida</w:t>
      </w:r>
      <w:proofErr w:type="spellEnd"/>
      <w:r w:rsidRPr="00886CD1">
        <w:rPr>
          <w:rFonts w:ascii="Arial" w:hAnsi="Arial" w:cs="Arial"/>
          <w:b/>
          <w:bCs/>
          <w:sz w:val="20"/>
          <w:szCs w:val="20"/>
          <w:lang w:val="en-US"/>
        </w:rPr>
        <w:t xml:space="preserve"> </w:t>
      </w:r>
      <w:proofErr w:type="spellStart"/>
      <w:r w:rsidRPr="00886CD1">
        <w:rPr>
          <w:rFonts w:ascii="Arial" w:hAnsi="Arial" w:cs="Arial"/>
          <w:b/>
          <w:bCs/>
          <w:sz w:val="20"/>
          <w:szCs w:val="20"/>
          <w:lang w:val="en-US"/>
        </w:rPr>
        <w:t>por</w:t>
      </w:r>
      <w:proofErr w:type="spellEnd"/>
      <w:r w:rsidRPr="00886CD1">
        <w:rPr>
          <w:rFonts w:ascii="Arial" w:hAnsi="Arial" w:cs="Arial"/>
          <w:b/>
          <w:bCs/>
          <w:sz w:val="20"/>
          <w:szCs w:val="20"/>
          <w:lang w:val="en-US"/>
        </w:rPr>
        <w:t xml:space="preserve"> </w:t>
      </w:r>
      <w:proofErr w:type="spellStart"/>
      <w:r w:rsidRPr="00886CD1">
        <w:rPr>
          <w:rFonts w:ascii="Arial" w:hAnsi="Arial" w:cs="Arial"/>
          <w:b/>
          <w:bCs/>
          <w:sz w:val="20"/>
          <w:szCs w:val="20"/>
          <w:lang w:val="en-US"/>
        </w:rPr>
        <w:t>medicamentos</w:t>
      </w:r>
      <w:proofErr w:type="spellEnd"/>
      <w:r w:rsidRPr="00886CD1">
        <w:rPr>
          <w:rFonts w:ascii="Arial" w:hAnsi="Arial" w:cs="Arial"/>
          <w:b/>
          <w:bCs/>
          <w:sz w:val="20"/>
          <w:szCs w:val="20"/>
          <w:lang w:val="en-US"/>
        </w:rPr>
        <w:t>.</w:t>
      </w:r>
      <w:proofErr w:type="gramEnd"/>
    </w:p>
    <w:p w14:paraId="67EFD194" w14:textId="77777777" w:rsidR="002C7842" w:rsidRPr="00886CD1" w:rsidRDefault="00886CD1" w:rsidP="00886CD1">
      <w:pPr>
        <w:pStyle w:val="Corpo"/>
        <w:spacing w:after="0" w:line="360" w:lineRule="auto"/>
        <w:ind w:firstLine="1134"/>
        <w:jc w:val="both"/>
        <w:rPr>
          <w:rFonts w:ascii="Arial" w:eastAsia="Arial" w:hAnsi="Arial" w:cs="Arial"/>
          <w:sz w:val="20"/>
          <w:szCs w:val="20"/>
        </w:rPr>
      </w:pPr>
      <w:r w:rsidRPr="00886CD1">
        <w:rPr>
          <w:rFonts w:ascii="Arial" w:hAnsi="Arial" w:cs="Arial"/>
          <w:sz w:val="20"/>
          <w:szCs w:val="20"/>
          <w:lang w:val="pt-PT"/>
        </w:rPr>
        <w:t>Apesar da baixa prevalência da osteonecrose, hoje sabemos que todos os pacientes submetidos a tratamento com estes medicamentos</w:t>
      </w:r>
      <w:r w:rsidRPr="00886CD1">
        <w:rPr>
          <w:rFonts w:ascii="Arial" w:hAnsi="Arial" w:cs="Arial"/>
          <w:sz w:val="20"/>
          <w:szCs w:val="20"/>
        </w:rPr>
        <w:t xml:space="preserve"> s</w:t>
      </w:r>
      <w:r w:rsidRPr="00886CD1">
        <w:rPr>
          <w:rFonts w:ascii="Arial" w:hAnsi="Arial" w:cs="Arial"/>
          <w:sz w:val="20"/>
          <w:szCs w:val="20"/>
          <w:lang w:val="pt-PT"/>
        </w:rPr>
        <w:t>ã</w:t>
      </w:r>
      <w:r w:rsidRPr="00886CD1">
        <w:rPr>
          <w:rFonts w:ascii="Arial" w:hAnsi="Arial" w:cs="Arial"/>
          <w:sz w:val="20"/>
          <w:szCs w:val="20"/>
        </w:rPr>
        <w:t>o</w:t>
      </w:r>
      <w:r w:rsidRPr="00886CD1">
        <w:rPr>
          <w:rFonts w:ascii="Arial" w:hAnsi="Arial" w:cs="Arial"/>
          <w:sz w:val="20"/>
          <w:szCs w:val="20"/>
          <w:lang w:val="pt-PT"/>
        </w:rPr>
        <w:t>,</w:t>
      </w:r>
      <w:r w:rsidRPr="00886CD1">
        <w:rPr>
          <w:rFonts w:ascii="Arial" w:hAnsi="Arial" w:cs="Arial"/>
          <w:sz w:val="20"/>
          <w:szCs w:val="20"/>
        </w:rPr>
        <w:t xml:space="preserve"> </w:t>
      </w:r>
      <w:r w:rsidRPr="00886CD1">
        <w:rPr>
          <w:rFonts w:ascii="Arial" w:hAnsi="Arial" w:cs="Arial"/>
          <w:sz w:val="20"/>
          <w:szCs w:val="20"/>
          <w:lang w:val="pt-PT"/>
        </w:rPr>
        <w:t>em maior ou menor grau, pacientes de risco. Fato que este que passou a assombrar os cirurgiões dentistas. Este risco está associado ao tipo de medicação utilizada, dose e tempo de tratamento. O risco de ocorrência de osteonecrose em pacientes em tratamento com bisfosfonatos é de 0,019%, ou seja, 1.9 casos para cada 10.000 pacientes submetidos ao tratamento.</w:t>
      </w:r>
      <w:r w:rsidRPr="00886CD1">
        <w:rPr>
          <w:rFonts w:ascii="Arial" w:hAnsi="Arial" w:cs="Arial"/>
          <w:sz w:val="20"/>
          <w:szCs w:val="20"/>
          <w:vertAlign w:val="superscript"/>
        </w:rPr>
        <w:t>22-23</w:t>
      </w:r>
      <w:r w:rsidRPr="00886CD1">
        <w:rPr>
          <w:rFonts w:ascii="Arial" w:hAnsi="Arial" w:cs="Arial"/>
          <w:sz w:val="20"/>
          <w:szCs w:val="20"/>
        </w:rPr>
        <w:t xml:space="preserve"> </w:t>
      </w:r>
      <w:r w:rsidRPr="00886CD1">
        <w:rPr>
          <w:rFonts w:ascii="Arial" w:hAnsi="Arial" w:cs="Arial"/>
          <w:sz w:val="20"/>
          <w:szCs w:val="20"/>
          <w:lang w:val="pt-PT"/>
        </w:rPr>
        <w:t xml:space="preserve">Este risco é aumentado quando o paciente com </w:t>
      </w:r>
      <w:proofErr w:type="spellStart"/>
      <w:r w:rsidRPr="00886CD1">
        <w:rPr>
          <w:rFonts w:ascii="Arial" w:hAnsi="Arial" w:cs="Arial"/>
          <w:sz w:val="20"/>
          <w:szCs w:val="20"/>
          <w:lang w:val="pt-PT"/>
        </w:rPr>
        <w:t>câ</w:t>
      </w:r>
      <w:r w:rsidRPr="00886CD1">
        <w:rPr>
          <w:rFonts w:ascii="Arial" w:hAnsi="Arial" w:cs="Arial"/>
          <w:sz w:val="20"/>
          <w:szCs w:val="20"/>
          <w:lang w:val="fr-FR"/>
        </w:rPr>
        <w:t>ncer</w:t>
      </w:r>
      <w:proofErr w:type="spellEnd"/>
      <w:r w:rsidRPr="00886CD1">
        <w:rPr>
          <w:rFonts w:ascii="Arial" w:hAnsi="Arial" w:cs="Arial"/>
          <w:sz w:val="20"/>
          <w:szCs w:val="20"/>
          <w:lang w:val="fr-FR"/>
        </w:rPr>
        <w:t xml:space="preserve"> </w:t>
      </w:r>
      <w:r w:rsidRPr="00886CD1">
        <w:rPr>
          <w:rFonts w:ascii="Arial" w:hAnsi="Arial" w:cs="Arial"/>
          <w:sz w:val="20"/>
          <w:szCs w:val="20"/>
          <w:lang w:val="pt-PT"/>
        </w:rPr>
        <w:t xml:space="preserve">é submetido ao tratamento prolongado com </w:t>
      </w:r>
      <w:proofErr w:type="spellStart"/>
      <w:r w:rsidRPr="00886CD1">
        <w:rPr>
          <w:rFonts w:ascii="Arial" w:hAnsi="Arial" w:cs="Arial"/>
          <w:sz w:val="20"/>
          <w:szCs w:val="20"/>
          <w:lang w:val="pt-PT"/>
        </w:rPr>
        <w:t>zoledronato</w:t>
      </w:r>
      <w:proofErr w:type="spellEnd"/>
      <w:r w:rsidRPr="00886CD1">
        <w:rPr>
          <w:rFonts w:ascii="Arial" w:hAnsi="Arial" w:cs="Arial"/>
          <w:sz w:val="20"/>
          <w:szCs w:val="20"/>
          <w:lang w:val="pt-PT"/>
        </w:rPr>
        <w:t xml:space="preserve">, chegando a 1% quando o levantamento é realizado em estudos controlados, com </w:t>
      </w:r>
      <w:proofErr w:type="spellStart"/>
      <w:r w:rsidRPr="00886CD1">
        <w:rPr>
          <w:rFonts w:ascii="Arial" w:hAnsi="Arial" w:cs="Arial"/>
          <w:sz w:val="20"/>
          <w:szCs w:val="20"/>
          <w:lang w:val="pt-PT"/>
        </w:rPr>
        <w:t>ní</w:t>
      </w:r>
      <w:r w:rsidRPr="00886CD1">
        <w:rPr>
          <w:rFonts w:ascii="Arial" w:hAnsi="Arial" w:cs="Arial"/>
          <w:sz w:val="20"/>
          <w:szCs w:val="20"/>
        </w:rPr>
        <w:t>vel</w:t>
      </w:r>
      <w:proofErr w:type="spellEnd"/>
      <w:r w:rsidRPr="00886CD1">
        <w:rPr>
          <w:rFonts w:ascii="Arial" w:hAnsi="Arial" w:cs="Arial"/>
          <w:sz w:val="20"/>
          <w:szCs w:val="20"/>
        </w:rPr>
        <w:t xml:space="preserve"> 1 de evidencia </w:t>
      </w:r>
      <w:proofErr w:type="spellStart"/>
      <w:r w:rsidRPr="00886CD1">
        <w:rPr>
          <w:rFonts w:ascii="Arial" w:hAnsi="Arial" w:cs="Arial"/>
          <w:sz w:val="20"/>
          <w:szCs w:val="20"/>
        </w:rPr>
        <w:t>cient</w:t>
      </w:r>
      <w:proofErr w:type="spellEnd"/>
      <w:r w:rsidRPr="00886CD1">
        <w:rPr>
          <w:rFonts w:ascii="Arial" w:hAnsi="Arial" w:cs="Arial"/>
          <w:sz w:val="20"/>
          <w:szCs w:val="20"/>
          <w:lang w:val="pt-PT"/>
        </w:rPr>
        <w:t>í</w:t>
      </w:r>
      <w:r w:rsidRPr="00886CD1">
        <w:rPr>
          <w:rFonts w:ascii="Arial" w:hAnsi="Arial" w:cs="Arial"/>
          <w:sz w:val="20"/>
          <w:szCs w:val="20"/>
          <w:lang w:val="it-IT"/>
        </w:rPr>
        <w:t>fica</w:t>
      </w:r>
      <w:r w:rsidRPr="00886CD1">
        <w:rPr>
          <w:rFonts w:ascii="Arial" w:hAnsi="Arial" w:cs="Arial"/>
          <w:sz w:val="20"/>
          <w:szCs w:val="20"/>
          <w:lang w:val="pt-PT"/>
        </w:rPr>
        <w:t>.</w:t>
      </w:r>
      <w:r w:rsidRPr="00886CD1">
        <w:rPr>
          <w:rFonts w:ascii="Arial" w:hAnsi="Arial" w:cs="Arial"/>
          <w:sz w:val="20"/>
          <w:szCs w:val="20"/>
          <w:vertAlign w:val="superscript"/>
        </w:rPr>
        <w:t>24</w:t>
      </w:r>
      <w:r w:rsidRPr="00886CD1">
        <w:rPr>
          <w:rFonts w:ascii="Arial" w:hAnsi="Arial" w:cs="Arial"/>
          <w:sz w:val="20"/>
          <w:szCs w:val="20"/>
          <w:lang w:val="pt-PT"/>
        </w:rPr>
        <w:t xml:space="preserve"> Valores muito próximos a esses são encontrados para pacientes com neoplasias tratados com </w:t>
      </w:r>
      <w:proofErr w:type="spellStart"/>
      <w:r w:rsidRPr="00886CD1">
        <w:rPr>
          <w:rFonts w:ascii="Arial" w:hAnsi="Arial" w:cs="Arial"/>
          <w:sz w:val="20"/>
          <w:szCs w:val="20"/>
          <w:lang w:val="pt-PT"/>
        </w:rPr>
        <w:t>desonumab</w:t>
      </w:r>
      <w:proofErr w:type="spellEnd"/>
      <w:r w:rsidRPr="00886CD1">
        <w:rPr>
          <w:rFonts w:ascii="Arial" w:hAnsi="Arial" w:cs="Arial"/>
          <w:sz w:val="20"/>
          <w:szCs w:val="20"/>
          <w:lang w:val="pt-PT"/>
        </w:rPr>
        <w:t xml:space="preserve"> (0,7 – </w:t>
      </w:r>
      <w:r w:rsidRPr="00886CD1">
        <w:rPr>
          <w:rFonts w:ascii="Arial" w:hAnsi="Arial" w:cs="Arial"/>
          <w:sz w:val="20"/>
          <w:szCs w:val="20"/>
        </w:rPr>
        <w:t>1,9%). Por</w:t>
      </w:r>
      <w:proofErr w:type="spellStart"/>
      <w:r w:rsidRPr="00886CD1">
        <w:rPr>
          <w:rFonts w:ascii="Arial" w:hAnsi="Arial" w:cs="Arial"/>
          <w:sz w:val="20"/>
          <w:szCs w:val="20"/>
          <w:lang w:val="pt-PT"/>
        </w:rPr>
        <w:t>ém</w:t>
      </w:r>
      <w:proofErr w:type="spellEnd"/>
      <w:r w:rsidRPr="00886CD1">
        <w:rPr>
          <w:rFonts w:ascii="Arial" w:hAnsi="Arial" w:cs="Arial"/>
          <w:sz w:val="20"/>
          <w:szCs w:val="20"/>
          <w:lang w:val="pt-PT"/>
        </w:rPr>
        <w:t xml:space="preserve"> o paciente que mais assombra os cirurgiões dentistas são os pacientes tratados com bisfosfonatos orais para controle e tratamento da osteoporose, uma vez que se estima que cerca de 5.1 milhões de pacientes acima de 55 anos receberam </w:t>
      </w:r>
      <w:proofErr w:type="spellStart"/>
      <w:r w:rsidRPr="00886CD1">
        <w:rPr>
          <w:rFonts w:ascii="Arial" w:hAnsi="Arial" w:cs="Arial"/>
          <w:sz w:val="20"/>
          <w:szCs w:val="20"/>
          <w:lang w:val="pt-PT"/>
        </w:rPr>
        <w:t>prescriçã</w:t>
      </w:r>
      <w:proofErr w:type="spellEnd"/>
      <w:r w:rsidRPr="00886CD1">
        <w:rPr>
          <w:rFonts w:ascii="Arial" w:hAnsi="Arial" w:cs="Arial"/>
          <w:sz w:val="20"/>
          <w:szCs w:val="20"/>
        </w:rPr>
        <w:t xml:space="preserve">o de alendronato </w:t>
      </w:r>
      <w:r w:rsidRPr="00886CD1">
        <w:rPr>
          <w:rFonts w:ascii="Arial" w:hAnsi="Arial" w:cs="Arial"/>
          <w:sz w:val="20"/>
          <w:szCs w:val="20"/>
          <w:lang w:val="it-IT"/>
        </w:rPr>
        <w:t>no per</w:t>
      </w:r>
      <w:proofErr w:type="spellStart"/>
      <w:r w:rsidRPr="00886CD1">
        <w:rPr>
          <w:rFonts w:ascii="Arial" w:hAnsi="Arial" w:cs="Arial"/>
          <w:sz w:val="20"/>
          <w:szCs w:val="20"/>
          <w:lang w:val="pt-PT"/>
        </w:rPr>
        <w:t>íodo</w:t>
      </w:r>
      <w:proofErr w:type="spellEnd"/>
      <w:r w:rsidRPr="00886CD1">
        <w:rPr>
          <w:rFonts w:ascii="Arial" w:hAnsi="Arial" w:cs="Arial"/>
          <w:sz w:val="20"/>
          <w:szCs w:val="20"/>
          <w:lang w:val="pt-PT"/>
        </w:rPr>
        <w:t xml:space="preserve"> de 1 ano ao redor do mundo (dados do United </w:t>
      </w:r>
      <w:proofErr w:type="spellStart"/>
      <w:r w:rsidRPr="00886CD1">
        <w:rPr>
          <w:rFonts w:ascii="Arial" w:hAnsi="Arial" w:cs="Arial"/>
          <w:sz w:val="20"/>
          <w:szCs w:val="20"/>
          <w:lang w:val="pt-PT"/>
        </w:rPr>
        <w:t>States</w:t>
      </w:r>
      <w:proofErr w:type="spellEnd"/>
      <w:r w:rsidRPr="00886CD1">
        <w:rPr>
          <w:rFonts w:ascii="Arial" w:hAnsi="Arial" w:cs="Arial"/>
          <w:sz w:val="20"/>
          <w:szCs w:val="20"/>
          <w:lang w:val="pt-PT"/>
        </w:rPr>
        <w:t xml:space="preserve"> </w:t>
      </w:r>
      <w:proofErr w:type="spellStart"/>
      <w:r w:rsidRPr="00886CD1">
        <w:rPr>
          <w:rFonts w:ascii="Arial" w:hAnsi="Arial" w:cs="Arial"/>
          <w:sz w:val="20"/>
          <w:szCs w:val="20"/>
          <w:lang w:val="pt-PT"/>
        </w:rPr>
        <w:t>Food</w:t>
      </w:r>
      <w:proofErr w:type="spellEnd"/>
      <w:r w:rsidRPr="00886CD1">
        <w:rPr>
          <w:rFonts w:ascii="Arial" w:hAnsi="Arial" w:cs="Arial"/>
          <w:sz w:val="20"/>
          <w:szCs w:val="20"/>
          <w:lang w:val="pt-PT"/>
        </w:rPr>
        <w:t xml:space="preserve"> </w:t>
      </w:r>
      <w:proofErr w:type="spellStart"/>
      <w:r w:rsidRPr="00886CD1">
        <w:rPr>
          <w:rFonts w:ascii="Arial" w:hAnsi="Arial" w:cs="Arial"/>
          <w:sz w:val="20"/>
          <w:szCs w:val="20"/>
          <w:lang w:val="pt-PT"/>
        </w:rPr>
        <w:t>and</w:t>
      </w:r>
      <w:proofErr w:type="spellEnd"/>
      <w:r w:rsidRPr="00886CD1">
        <w:rPr>
          <w:rFonts w:ascii="Arial" w:hAnsi="Arial" w:cs="Arial"/>
          <w:sz w:val="20"/>
          <w:szCs w:val="20"/>
          <w:lang w:val="pt-PT"/>
        </w:rPr>
        <w:t xml:space="preserve"> </w:t>
      </w:r>
      <w:proofErr w:type="spellStart"/>
      <w:r w:rsidRPr="00886CD1">
        <w:rPr>
          <w:rFonts w:ascii="Arial" w:hAnsi="Arial" w:cs="Arial"/>
          <w:sz w:val="20"/>
          <w:szCs w:val="20"/>
          <w:lang w:val="pt-PT"/>
        </w:rPr>
        <w:t>Drug</w:t>
      </w:r>
      <w:proofErr w:type="spellEnd"/>
      <w:r w:rsidRPr="00886CD1">
        <w:rPr>
          <w:rFonts w:ascii="Arial" w:hAnsi="Arial" w:cs="Arial"/>
          <w:sz w:val="20"/>
          <w:szCs w:val="20"/>
          <w:lang w:val="pt-PT"/>
        </w:rPr>
        <w:t xml:space="preserve"> </w:t>
      </w:r>
      <w:proofErr w:type="spellStart"/>
      <w:r w:rsidRPr="00886CD1">
        <w:rPr>
          <w:rFonts w:ascii="Arial" w:hAnsi="Arial" w:cs="Arial"/>
          <w:sz w:val="20"/>
          <w:szCs w:val="20"/>
          <w:lang w:val="pt-PT"/>
        </w:rPr>
        <w:t>Administration</w:t>
      </w:r>
      <w:proofErr w:type="spellEnd"/>
      <w:r w:rsidRPr="00886CD1">
        <w:rPr>
          <w:rFonts w:ascii="Arial" w:hAnsi="Arial" w:cs="Arial"/>
          <w:sz w:val="20"/>
          <w:szCs w:val="20"/>
          <w:lang w:val="pt-PT"/>
        </w:rPr>
        <w:t>), mesmo os estudos demonstrando as menores evidencias de associação. Estima-se que a incidência da osteonecrose em pacientes em tratamento de longo prazo com alendronato, via oral, seja em torno de 0,1%, podendo aumentar para 0,21% quando este tratamento se estende por mais de 4 anos.</w:t>
      </w:r>
      <w:r w:rsidRPr="00886CD1">
        <w:rPr>
          <w:rFonts w:ascii="Arial" w:hAnsi="Arial" w:cs="Arial"/>
          <w:sz w:val="20"/>
          <w:szCs w:val="20"/>
          <w:vertAlign w:val="superscript"/>
        </w:rPr>
        <w:t>25</w:t>
      </w:r>
    </w:p>
    <w:p w14:paraId="7647F98C" w14:textId="77777777" w:rsidR="002C7842" w:rsidRPr="00886CD1" w:rsidRDefault="002C7842" w:rsidP="00886CD1">
      <w:pPr>
        <w:pStyle w:val="Corpo"/>
        <w:spacing w:after="0" w:line="360" w:lineRule="auto"/>
        <w:ind w:firstLine="1134"/>
        <w:jc w:val="both"/>
        <w:rPr>
          <w:rFonts w:ascii="Arial" w:eastAsia="Arial" w:hAnsi="Arial" w:cs="Arial"/>
          <w:sz w:val="20"/>
          <w:szCs w:val="20"/>
        </w:rPr>
      </w:pPr>
    </w:p>
    <w:p w14:paraId="423D6772" w14:textId="77777777" w:rsidR="002C7842" w:rsidRPr="00886CD1" w:rsidRDefault="00886CD1" w:rsidP="00886CD1">
      <w:pPr>
        <w:pStyle w:val="Corpo"/>
        <w:spacing w:after="0" w:line="360" w:lineRule="auto"/>
        <w:jc w:val="both"/>
        <w:rPr>
          <w:rFonts w:ascii="Arial" w:eastAsia="Arial" w:hAnsi="Arial" w:cs="Arial"/>
          <w:b/>
          <w:bCs/>
          <w:sz w:val="20"/>
          <w:szCs w:val="20"/>
        </w:rPr>
      </w:pPr>
      <w:proofErr w:type="spellStart"/>
      <w:r w:rsidRPr="00886CD1">
        <w:rPr>
          <w:rFonts w:ascii="Arial" w:hAnsi="Arial" w:cs="Arial"/>
          <w:b/>
          <w:bCs/>
          <w:sz w:val="20"/>
          <w:szCs w:val="20"/>
          <w:lang w:val="en-US"/>
        </w:rPr>
        <w:t>Protocolo</w:t>
      </w:r>
      <w:proofErr w:type="spellEnd"/>
      <w:r w:rsidRPr="00886CD1">
        <w:rPr>
          <w:rFonts w:ascii="Arial" w:hAnsi="Arial" w:cs="Arial"/>
          <w:b/>
          <w:bCs/>
          <w:sz w:val="20"/>
          <w:szCs w:val="20"/>
          <w:lang w:val="en-US"/>
        </w:rPr>
        <w:t xml:space="preserve"> de </w:t>
      </w:r>
      <w:proofErr w:type="spellStart"/>
      <w:r w:rsidRPr="00886CD1">
        <w:rPr>
          <w:rFonts w:ascii="Arial" w:hAnsi="Arial" w:cs="Arial"/>
          <w:b/>
          <w:bCs/>
          <w:sz w:val="20"/>
          <w:szCs w:val="20"/>
          <w:lang w:val="en-US"/>
        </w:rPr>
        <w:t>atendimento</w:t>
      </w:r>
      <w:proofErr w:type="spellEnd"/>
      <w:r w:rsidRPr="00886CD1">
        <w:rPr>
          <w:rFonts w:ascii="Arial" w:hAnsi="Arial" w:cs="Arial"/>
          <w:b/>
          <w:bCs/>
          <w:sz w:val="20"/>
          <w:szCs w:val="20"/>
          <w:lang w:val="en-US"/>
        </w:rPr>
        <w:t xml:space="preserve"> de </w:t>
      </w:r>
      <w:proofErr w:type="spellStart"/>
      <w:r w:rsidRPr="00886CD1">
        <w:rPr>
          <w:rFonts w:ascii="Arial" w:hAnsi="Arial" w:cs="Arial"/>
          <w:b/>
          <w:bCs/>
          <w:sz w:val="20"/>
          <w:szCs w:val="20"/>
          <w:lang w:val="en-US"/>
        </w:rPr>
        <w:t>pacientes</w:t>
      </w:r>
      <w:proofErr w:type="spellEnd"/>
      <w:r w:rsidRPr="00886CD1">
        <w:rPr>
          <w:rFonts w:ascii="Arial" w:hAnsi="Arial" w:cs="Arial"/>
          <w:b/>
          <w:bCs/>
          <w:sz w:val="20"/>
          <w:szCs w:val="20"/>
          <w:lang w:val="en-US"/>
        </w:rPr>
        <w:t xml:space="preserve"> </w:t>
      </w:r>
      <w:proofErr w:type="spellStart"/>
      <w:r w:rsidRPr="00886CD1">
        <w:rPr>
          <w:rFonts w:ascii="Arial" w:hAnsi="Arial" w:cs="Arial"/>
          <w:b/>
          <w:bCs/>
          <w:sz w:val="20"/>
          <w:szCs w:val="20"/>
          <w:lang w:val="en-US"/>
        </w:rPr>
        <w:t>em</w:t>
      </w:r>
      <w:proofErr w:type="spellEnd"/>
      <w:r w:rsidRPr="00886CD1">
        <w:rPr>
          <w:rFonts w:ascii="Arial" w:hAnsi="Arial" w:cs="Arial"/>
          <w:b/>
          <w:bCs/>
          <w:sz w:val="20"/>
          <w:szCs w:val="20"/>
          <w:lang w:val="en-US"/>
        </w:rPr>
        <w:t xml:space="preserve"> </w:t>
      </w:r>
      <w:proofErr w:type="spellStart"/>
      <w:r w:rsidRPr="00886CD1">
        <w:rPr>
          <w:rFonts w:ascii="Arial" w:hAnsi="Arial" w:cs="Arial"/>
          <w:b/>
          <w:bCs/>
          <w:sz w:val="20"/>
          <w:szCs w:val="20"/>
          <w:lang w:val="en-US"/>
        </w:rPr>
        <w:t>tratamento</w:t>
      </w:r>
      <w:proofErr w:type="spellEnd"/>
      <w:r w:rsidRPr="00886CD1">
        <w:rPr>
          <w:rFonts w:ascii="Arial" w:hAnsi="Arial" w:cs="Arial"/>
          <w:b/>
          <w:bCs/>
          <w:sz w:val="20"/>
          <w:szCs w:val="20"/>
          <w:lang w:val="en-US"/>
        </w:rPr>
        <w:t xml:space="preserve"> </w:t>
      </w:r>
      <w:proofErr w:type="gramStart"/>
      <w:r w:rsidRPr="00886CD1">
        <w:rPr>
          <w:rFonts w:ascii="Arial" w:hAnsi="Arial" w:cs="Arial"/>
          <w:b/>
          <w:bCs/>
          <w:sz w:val="20"/>
          <w:szCs w:val="20"/>
          <w:lang w:val="en-US"/>
        </w:rPr>
        <w:t>com</w:t>
      </w:r>
      <w:proofErr w:type="gramEnd"/>
      <w:r w:rsidRPr="00886CD1">
        <w:rPr>
          <w:rFonts w:ascii="Arial" w:hAnsi="Arial" w:cs="Arial"/>
          <w:b/>
          <w:bCs/>
          <w:sz w:val="20"/>
          <w:szCs w:val="20"/>
          <w:lang w:val="en-US"/>
        </w:rPr>
        <w:t xml:space="preserve"> </w:t>
      </w:r>
      <w:proofErr w:type="spellStart"/>
      <w:r w:rsidRPr="00886CD1">
        <w:rPr>
          <w:rFonts w:ascii="Arial" w:hAnsi="Arial" w:cs="Arial"/>
          <w:b/>
          <w:bCs/>
          <w:sz w:val="20"/>
          <w:szCs w:val="20"/>
          <w:lang w:val="en-US"/>
        </w:rPr>
        <w:t>biysfosfonatos</w:t>
      </w:r>
      <w:proofErr w:type="spellEnd"/>
      <w:r w:rsidRPr="00886CD1">
        <w:rPr>
          <w:rFonts w:ascii="Arial" w:hAnsi="Arial" w:cs="Arial"/>
          <w:b/>
          <w:bCs/>
          <w:sz w:val="20"/>
          <w:szCs w:val="20"/>
          <w:lang w:val="en-US"/>
        </w:rPr>
        <w:t xml:space="preserve">, </w:t>
      </w:r>
      <w:proofErr w:type="spellStart"/>
      <w:r w:rsidRPr="00886CD1">
        <w:rPr>
          <w:rFonts w:ascii="Arial" w:hAnsi="Arial" w:cs="Arial"/>
          <w:b/>
          <w:bCs/>
          <w:sz w:val="20"/>
          <w:szCs w:val="20"/>
          <w:lang w:val="en-US"/>
        </w:rPr>
        <w:t>segundo</w:t>
      </w:r>
      <w:proofErr w:type="spellEnd"/>
      <w:r w:rsidRPr="00886CD1">
        <w:rPr>
          <w:rFonts w:ascii="Arial" w:hAnsi="Arial" w:cs="Arial"/>
          <w:b/>
          <w:bCs/>
          <w:sz w:val="20"/>
          <w:szCs w:val="20"/>
          <w:lang w:val="en-US"/>
        </w:rPr>
        <w:t xml:space="preserve"> a Academia Americana de </w:t>
      </w:r>
      <w:proofErr w:type="spellStart"/>
      <w:r w:rsidRPr="00886CD1">
        <w:rPr>
          <w:rFonts w:ascii="Arial" w:hAnsi="Arial" w:cs="Arial"/>
          <w:b/>
          <w:bCs/>
          <w:sz w:val="20"/>
          <w:szCs w:val="20"/>
          <w:lang w:val="en-US"/>
        </w:rPr>
        <w:t>Cirurgia</w:t>
      </w:r>
      <w:proofErr w:type="spellEnd"/>
      <w:r w:rsidRPr="00886CD1">
        <w:rPr>
          <w:rFonts w:ascii="Arial" w:hAnsi="Arial" w:cs="Arial"/>
          <w:b/>
          <w:bCs/>
          <w:sz w:val="20"/>
          <w:szCs w:val="20"/>
          <w:lang w:val="en-US"/>
        </w:rPr>
        <w:t xml:space="preserve"> Oral e </w:t>
      </w:r>
      <w:proofErr w:type="spellStart"/>
      <w:r w:rsidRPr="00886CD1">
        <w:rPr>
          <w:rFonts w:ascii="Arial" w:hAnsi="Arial" w:cs="Arial"/>
          <w:b/>
          <w:bCs/>
          <w:sz w:val="20"/>
          <w:szCs w:val="20"/>
          <w:lang w:val="en-US"/>
        </w:rPr>
        <w:t>Maxilofacial</w:t>
      </w:r>
      <w:proofErr w:type="spellEnd"/>
      <w:r w:rsidRPr="00886CD1">
        <w:rPr>
          <w:rFonts w:ascii="Arial" w:hAnsi="Arial" w:cs="Arial"/>
          <w:b/>
          <w:bCs/>
          <w:sz w:val="20"/>
          <w:szCs w:val="20"/>
          <w:lang w:val="en-US"/>
        </w:rPr>
        <w:t>.</w:t>
      </w:r>
    </w:p>
    <w:p w14:paraId="48B6565B" w14:textId="77777777" w:rsidR="002C7842" w:rsidRPr="00886CD1" w:rsidRDefault="00886CD1" w:rsidP="00886CD1">
      <w:pPr>
        <w:pStyle w:val="Corpo"/>
        <w:spacing w:after="0" w:line="360" w:lineRule="auto"/>
        <w:ind w:firstLine="1134"/>
        <w:jc w:val="both"/>
        <w:rPr>
          <w:rFonts w:ascii="Arial" w:eastAsia="Arial" w:hAnsi="Arial" w:cs="Arial"/>
          <w:sz w:val="20"/>
          <w:szCs w:val="20"/>
        </w:rPr>
      </w:pPr>
      <w:r w:rsidRPr="00886CD1">
        <w:rPr>
          <w:rFonts w:ascii="Arial" w:hAnsi="Arial" w:cs="Arial"/>
          <w:sz w:val="20"/>
          <w:szCs w:val="20"/>
          <w:lang w:val="pt-PT"/>
        </w:rPr>
        <w:t>Recentemente, Ruggiero e seus colaboradores (2014)</w:t>
      </w:r>
      <w:r w:rsidRPr="00886CD1">
        <w:rPr>
          <w:rFonts w:ascii="Arial" w:hAnsi="Arial" w:cs="Arial"/>
          <w:sz w:val="20"/>
          <w:szCs w:val="20"/>
          <w:vertAlign w:val="superscript"/>
        </w:rPr>
        <w:t>1</w:t>
      </w:r>
      <w:r w:rsidRPr="00886CD1">
        <w:rPr>
          <w:rFonts w:ascii="Arial" w:hAnsi="Arial" w:cs="Arial"/>
          <w:sz w:val="20"/>
          <w:szCs w:val="20"/>
          <w:lang w:val="pt-PT"/>
        </w:rPr>
        <w:t xml:space="preserve"> desenvolveram um protocolo de atendimento desses pacientes de risco, bem como de manejo das situações que resultem nesta complicação, com o intuito prevenir e/ou minimizar sua ocorrência, bem como de orientar os pacientes sobre os riscos a que esta sendo submetido. </w:t>
      </w:r>
    </w:p>
    <w:p w14:paraId="161BC803" w14:textId="77777777" w:rsidR="002C7842" w:rsidRPr="00886CD1" w:rsidRDefault="002C7842" w:rsidP="00886CD1">
      <w:pPr>
        <w:pStyle w:val="Corpo"/>
        <w:spacing w:after="0" w:line="360" w:lineRule="auto"/>
        <w:jc w:val="both"/>
        <w:outlineLvl w:val="0"/>
        <w:rPr>
          <w:rFonts w:ascii="Arial" w:eastAsia="Arial" w:hAnsi="Arial" w:cs="Arial"/>
          <w:sz w:val="20"/>
          <w:szCs w:val="20"/>
        </w:rPr>
      </w:pPr>
    </w:p>
    <w:p w14:paraId="42D4E498" w14:textId="77777777" w:rsidR="002C7842" w:rsidRPr="00886CD1" w:rsidRDefault="00886CD1" w:rsidP="00886CD1">
      <w:pPr>
        <w:pStyle w:val="Corpo"/>
        <w:spacing w:after="0" w:line="360" w:lineRule="auto"/>
        <w:jc w:val="both"/>
        <w:outlineLvl w:val="0"/>
        <w:rPr>
          <w:rFonts w:ascii="Arial" w:eastAsia="Arial" w:hAnsi="Arial" w:cs="Arial"/>
          <w:b/>
          <w:bCs/>
          <w:i/>
          <w:iCs/>
          <w:caps/>
          <w:sz w:val="20"/>
          <w:szCs w:val="20"/>
          <w:lang w:val="pt-PT"/>
        </w:rPr>
      </w:pPr>
      <w:r w:rsidRPr="00886CD1">
        <w:rPr>
          <w:rFonts w:ascii="Arial" w:hAnsi="Arial" w:cs="Arial"/>
          <w:b/>
          <w:bCs/>
          <w:i/>
          <w:iCs/>
          <w:caps/>
          <w:sz w:val="20"/>
          <w:szCs w:val="20"/>
          <w:lang w:val="pt-PT"/>
        </w:rPr>
        <w:t>Pacientes em tratamento para neoplasias:</w:t>
      </w:r>
    </w:p>
    <w:p w14:paraId="7C527C53" w14:textId="77777777" w:rsidR="002C7842" w:rsidRPr="00886CD1" w:rsidRDefault="00886CD1" w:rsidP="00886CD1">
      <w:pPr>
        <w:pStyle w:val="Corpo"/>
        <w:spacing w:after="0" w:line="360" w:lineRule="auto"/>
        <w:ind w:firstLine="1134"/>
        <w:jc w:val="both"/>
        <w:rPr>
          <w:rFonts w:ascii="Arial" w:eastAsia="Arial" w:hAnsi="Arial" w:cs="Arial"/>
          <w:sz w:val="20"/>
          <w:szCs w:val="20"/>
        </w:rPr>
      </w:pPr>
      <w:r w:rsidRPr="00886CD1">
        <w:rPr>
          <w:rFonts w:ascii="Arial" w:hAnsi="Arial" w:cs="Arial"/>
          <w:sz w:val="20"/>
          <w:szCs w:val="20"/>
          <w:lang w:val="pt-PT"/>
        </w:rPr>
        <w:t xml:space="preserve">Os autores destacam a importância de uma detalhada avaliação dentária previamente ao início do tratamento com </w:t>
      </w:r>
      <w:proofErr w:type="spellStart"/>
      <w:r w:rsidRPr="00886CD1">
        <w:rPr>
          <w:rFonts w:ascii="Arial" w:hAnsi="Arial" w:cs="Arial"/>
          <w:sz w:val="20"/>
          <w:szCs w:val="20"/>
          <w:lang w:val="pt-PT"/>
        </w:rPr>
        <w:t>antirreabsortivos</w:t>
      </w:r>
      <w:proofErr w:type="spellEnd"/>
      <w:r w:rsidRPr="00886CD1">
        <w:rPr>
          <w:rFonts w:ascii="Arial" w:hAnsi="Arial" w:cs="Arial"/>
          <w:sz w:val="20"/>
          <w:szCs w:val="20"/>
          <w:lang w:val="pt-PT"/>
        </w:rPr>
        <w:t xml:space="preserve"> e </w:t>
      </w:r>
      <w:proofErr w:type="spellStart"/>
      <w:r w:rsidRPr="00886CD1">
        <w:rPr>
          <w:rFonts w:ascii="Arial" w:hAnsi="Arial" w:cs="Arial"/>
          <w:sz w:val="20"/>
          <w:szCs w:val="20"/>
          <w:lang w:val="pt-PT"/>
        </w:rPr>
        <w:t>antiangiogênicos</w:t>
      </w:r>
      <w:proofErr w:type="spellEnd"/>
      <w:r w:rsidRPr="00886CD1">
        <w:rPr>
          <w:rFonts w:ascii="Arial" w:hAnsi="Arial" w:cs="Arial"/>
          <w:sz w:val="20"/>
          <w:szCs w:val="20"/>
          <w:lang w:val="pt-PT"/>
        </w:rPr>
        <w:t xml:space="preserve">. Portanto, caso a condição sistêmica permita, o inicio da terapia com os </w:t>
      </w:r>
      <w:proofErr w:type="spellStart"/>
      <w:r w:rsidRPr="00886CD1">
        <w:rPr>
          <w:rFonts w:ascii="Arial" w:hAnsi="Arial" w:cs="Arial"/>
          <w:sz w:val="20"/>
          <w:szCs w:val="20"/>
          <w:lang w:val="pt-PT"/>
        </w:rPr>
        <w:t>antireabsortivos</w:t>
      </w:r>
      <w:proofErr w:type="spellEnd"/>
      <w:r w:rsidRPr="00886CD1">
        <w:rPr>
          <w:rFonts w:ascii="Arial" w:hAnsi="Arial" w:cs="Arial"/>
          <w:sz w:val="20"/>
          <w:szCs w:val="20"/>
          <w:lang w:val="pt-PT"/>
        </w:rPr>
        <w:t xml:space="preserve"> deve ser adiada (de 14 a 21 dias) até que a adequação do meio bucal seja estabelecida. Esta decisão deve ser tomada pelo cirurgião dentista, em colaboração com o oncologista responsável pelo tratamento. Esta adequação deve incluir a coleta das informações </w:t>
      </w:r>
      <w:proofErr w:type="spellStart"/>
      <w:r w:rsidRPr="00886CD1">
        <w:rPr>
          <w:rFonts w:ascii="Arial" w:hAnsi="Arial" w:cs="Arial"/>
          <w:sz w:val="20"/>
          <w:szCs w:val="20"/>
          <w:lang w:val="pt-PT"/>
        </w:rPr>
        <w:t>necessá</w:t>
      </w:r>
      <w:r w:rsidRPr="00886CD1">
        <w:rPr>
          <w:rFonts w:ascii="Arial" w:hAnsi="Arial" w:cs="Arial"/>
          <w:sz w:val="20"/>
          <w:szCs w:val="20"/>
        </w:rPr>
        <w:t>ria</w:t>
      </w:r>
      <w:proofErr w:type="spellEnd"/>
      <w:r w:rsidRPr="00886CD1">
        <w:rPr>
          <w:rFonts w:ascii="Arial" w:hAnsi="Arial" w:cs="Arial"/>
          <w:sz w:val="20"/>
          <w:szCs w:val="20"/>
          <w:lang w:val="pt-PT"/>
        </w:rPr>
        <w:t xml:space="preserve">s em anamnese completa, exame clínico detalhado e exames radiográficos para um melhor </w:t>
      </w:r>
      <w:proofErr w:type="spellStart"/>
      <w:r w:rsidRPr="00886CD1">
        <w:rPr>
          <w:rFonts w:ascii="Arial" w:hAnsi="Arial" w:cs="Arial"/>
          <w:sz w:val="20"/>
          <w:szCs w:val="20"/>
          <w:lang w:val="pt-PT"/>
        </w:rPr>
        <w:t>planejamento</w:t>
      </w:r>
      <w:proofErr w:type="spellEnd"/>
      <w:r w:rsidRPr="00886CD1">
        <w:rPr>
          <w:rFonts w:ascii="Arial" w:hAnsi="Arial" w:cs="Arial"/>
          <w:sz w:val="20"/>
          <w:szCs w:val="20"/>
          <w:lang w:val="pt-PT"/>
        </w:rPr>
        <w:t xml:space="preserve"> do tratamento em questão. A identificação da presença de mobilidade </w:t>
      </w:r>
      <w:proofErr w:type="spellStart"/>
      <w:r w:rsidRPr="00886CD1">
        <w:rPr>
          <w:rFonts w:ascii="Arial" w:hAnsi="Arial" w:cs="Arial"/>
          <w:sz w:val="20"/>
          <w:szCs w:val="20"/>
          <w:lang w:val="pt-PT"/>
        </w:rPr>
        <w:t>dentá</w:t>
      </w:r>
      <w:r w:rsidRPr="00886CD1">
        <w:rPr>
          <w:rFonts w:ascii="Arial" w:hAnsi="Arial" w:cs="Arial"/>
          <w:sz w:val="20"/>
          <w:szCs w:val="20"/>
          <w:lang w:val="nl-NL"/>
        </w:rPr>
        <w:t>ria</w:t>
      </w:r>
      <w:proofErr w:type="spellEnd"/>
      <w:r w:rsidRPr="00886CD1">
        <w:rPr>
          <w:rFonts w:ascii="Arial" w:hAnsi="Arial" w:cs="Arial"/>
          <w:sz w:val="20"/>
          <w:szCs w:val="20"/>
          <w:lang w:val="nl-NL"/>
        </w:rPr>
        <w:t>, doen</w:t>
      </w:r>
      <w:r w:rsidRPr="00886CD1">
        <w:rPr>
          <w:rFonts w:ascii="Arial" w:hAnsi="Arial" w:cs="Arial"/>
          <w:sz w:val="20"/>
          <w:szCs w:val="20"/>
          <w:lang w:val="pt-PT"/>
        </w:rPr>
        <w:t>ç</w:t>
      </w:r>
      <w:r w:rsidRPr="00886CD1">
        <w:rPr>
          <w:rFonts w:ascii="Arial" w:hAnsi="Arial" w:cs="Arial"/>
          <w:sz w:val="20"/>
          <w:szCs w:val="20"/>
          <w:lang w:val="it-IT"/>
        </w:rPr>
        <w:t xml:space="preserve">a </w:t>
      </w:r>
      <w:proofErr w:type="spellStart"/>
      <w:r w:rsidRPr="00886CD1">
        <w:rPr>
          <w:rFonts w:ascii="Arial" w:hAnsi="Arial" w:cs="Arial"/>
          <w:sz w:val="20"/>
          <w:szCs w:val="20"/>
          <w:lang w:val="it-IT"/>
        </w:rPr>
        <w:t>periodontal</w:t>
      </w:r>
      <w:proofErr w:type="spellEnd"/>
      <w:r w:rsidRPr="00886CD1">
        <w:rPr>
          <w:rFonts w:ascii="Arial" w:hAnsi="Arial" w:cs="Arial"/>
          <w:sz w:val="20"/>
          <w:szCs w:val="20"/>
          <w:lang w:val="it-IT"/>
        </w:rPr>
        <w:t xml:space="preserve">, </w:t>
      </w:r>
      <w:proofErr w:type="spellStart"/>
      <w:r w:rsidRPr="00886CD1">
        <w:rPr>
          <w:rFonts w:ascii="Arial" w:hAnsi="Arial" w:cs="Arial"/>
          <w:sz w:val="20"/>
          <w:szCs w:val="20"/>
          <w:lang w:val="it-IT"/>
        </w:rPr>
        <w:t>ra</w:t>
      </w:r>
      <w:proofErr w:type="spellEnd"/>
      <w:r w:rsidRPr="00886CD1">
        <w:rPr>
          <w:rFonts w:ascii="Arial" w:hAnsi="Arial" w:cs="Arial"/>
          <w:sz w:val="20"/>
          <w:szCs w:val="20"/>
          <w:lang w:val="pt-PT"/>
        </w:rPr>
        <w:t>í</w:t>
      </w:r>
      <w:proofErr w:type="spellStart"/>
      <w:r w:rsidRPr="00886CD1">
        <w:rPr>
          <w:rFonts w:ascii="Arial" w:hAnsi="Arial" w:cs="Arial"/>
          <w:sz w:val="20"/>
          <w:szCs w:val="20"/>
          <w:lang w:val="fr-FR"/>
        </w:rPr>
        <w:t>zes</w:t>
      </w:r>
      <w:proofErr w:type="spellEnd"/>
      <w:r w:rsidRPr="00886CD1">
        <w:rPr>
          <w:rFonts w:ascii="Arial" w:hAnsi="Arial" w:cs="Arial"/>
          <w:sz w:val="20"/>
          <w:szCs w:val="20"/>
          <w:lang w:val="fr-FR"/>
        </w:rPr>
        <w:t xml:space="preserve"> </w:t>
      </w:r>
      <w:proofErr w:type="spellStart"/>
      <w:r w:rsidRPr="00886CD1">
        <w:rPr>
          <w:rFonts w:ascii="Arial" w:hAnsi="Arial" w:cs="Arial"/>
          <w:sz w:val="20"/>
          <w:szCs w:val="20"/>
          <w:lang w:val="fr-FR"/>
        </w:rPr>
        <w:t>residuais</w:t>
      </w:r>
      <w:proofErr w:type="spellEnd"/>
      <w:r w:rsidRPr="00886CD1">
        <w:rPr>
          <w:rFonts w:ascii="Arial" w:hAnsi="Arial" w:cs="Arial"/>
          <w:sz w:val="20"/>
          <w:szCs w:val="20"/>
          <w:lang w:val="fr-FR"/>
        </w:rPr>
        <w:t>, les</w:t>
      </w:r>
      <w:r w:rsidRPr="00886CD1">
        <w:rPr>
          <w:rFonts w:ascii="Arial" w:hAnsi="Arial" w:cs="Arial"/>
          <w:sz w:val="20"/>
          <w:szCs w:val="20"/>
          <w:lang w:val="pt-PT"/>
        </w:rPr>
        <w:t>õ</w:t>
      </w:r>
      <w:r w:rsidRPr="00886CD1">
        <w:rPr>
          <w:rFonts w:ascii="Arial" w:hAnsi="Arial" w:cs="Arial"/>
          <w:sz w:val="20"/>
          <w:szCs w:val="20"/>
          <w:lang w:val="fr-FR"/>
        </w:rPr>
        <w:t>es de c</w:t>
      </w:r>
      <w:proofErr w:type="spellStart"/>
      <w:r w:rsidRPr="00886CD1">
        <w:rPr>
          <w:rFonts w:ascii="Arial" w:hAnsi="Arial" w:cs="Arial"/>
          <w:sz w:val="20"/>
          <w:szCs w:val="20"/>
          <w:lang w:val="pt-PT"/>
        </w:rPr>
        <w:t>árie</w:t>
      </w:r>
      <w:proofErr w:type="spellEnd"/>
      <w:r w:rsidRPr="00886CD1">
        <w:rPr>
          <w:rFonts w:ascii="Arial" w:hAnsi="Arial" w:cs="Arial"/>
          <w:sz w:val="20"/>
          <w:szCs w:val="20"/>
          <w:lang w:val="pt-PT"/>
        </w:rPr>
        <w:t xml:space="preserve">, patologias periapicais, falta de estabilidade de próteses e possíveis áreas de trauma ocasionadas pelo uso dessas próteses </w:t>
      </w:r>
      <w:proofErr w:type="spellStart"/>
      <w:r w:rsidRPr="00886CD1">
        <w:rPr>
          <w:rFonts w:ascii="Arial" w:hAnsi="Arial" w:cs="Arial"/>
          <w:sz w:val="20"/>
          <w:szCs w:val="20"/>
          <w:lang w:val="pt-PT"/>
        </w:rPr>
        <w:t>també</w:t>
      </w:r>
      <w:proofErr w:type="spellEnd"/>
      <w:r w:rsidRPr="00886CD1">
        <w:rPr>
          <w:rFonts w:ascii="Arial" w:hAnsi="Arial" w:cs="Arial"/>
          <w:sz w:val="20"/>
          <w:szCs w:val="20"/>
        </w:rPr>
        <w:t>m s</w:t>
      </w:r>
      <w:r w:rsidRPr="00886CD1">
        <w:rPr>
          <w:rFonts w:ascii="Arial" w:hAnsi="Arial" w:cs="Arial"/>
          <w:sz w:val="20"/>
          <w:szCs w:val="20"/>
          <w:lang w:val="pt-PT"/>
        </w:rPr>
        <w:t>ã</w:t>
      </w:r>
      <w:r w:rsidRPr="00886CD1">
        <w:rPr>
          <w:rFonts w:ascii="Arial" w:hAnsi="Arial" w:cs="Arial"/>
          <w:sz w:val="20"/>
          <w:szCs w:val="20"/>
        </w:rPr>
        <w:t xml:space="preserve">o de extrema </w:t>
      </w:r>
      <w:proofErr w:type="spellStart"/>
      <w:r w:rsidRPr="00886CD1">
        <w:rPr>
          <w:rFonts w:ascii="Arial" w:hAnsi="Arial" w:cs="Arial"/>
          <w:sz w:val="20"/>
          <w:szCs w:val="20"/>
        </w:rPr>
        <w:t>import</w:t>
      </w:r>
      <w:r w:rsidRPr="00886CD1">
        <w:rPr>
          <w:rFonts w:ascii="Arial" w:hAnsi="Arial" w:cs="Arial"/>
          <w:sz w:val="20"/>
          <w:szCs w:val="20"/>
          <w:lang w:val="pt-PT"/>
        </w:rPr>
        <w:t>ância</w:t>
      </w:r>
      <w:proofErr w:type="spellEnd"/>
      <w:r w:rsidRPr="00886CD1">
        <w:rPr>
          <w:rFonts w:ascii="Arial" w:hAnsi="Arial" w:cs="Arial"/>
          <w:sz w:val="20"/>
          <w:szCs w:val="20"/>
          <w:lang w:val="pt-PT"/>
        </w:rPr>
        <w:t xml:space="preserve"> na </w:t>
      </w:r>
      <w:proofErr w:type="spellStart"/>
      <w:r w:rsidRPr="00886CD1">
        <w:rPr>
          <w:rFonts w:ascii="Arial" w:hAnsi="Arial" w:cs="Arial"/>
          <w:sz w:val="20"/>
          <w:szCs w:val="20"/>
          <w:lang w:val="pt-PT"/>
        </w:rPr>
        <w:t>manutençã</w:t>
      </w:r>
      <w:proofErr w:type="spellEnd"/>
      <w:r w:rsidRPr="00886CD1">
        <w:rPr>
          <w:rFonts w:ascii="Arial" w:hAnsi="Arial" w:cs="Arial"/>
          <w:sz w:val="20"/>
          <w:szCs w:val="20"/>
        </w:rPr>
        <w:t xml:space="preserve">o da </w:t>
      </w:r>
      <w:proofErr w:type="spellStart"/>
      <w:r w:rsidRPr="00886CD1">
        <w:rPr>
          <w:rFonts w:ascii="Arial" w:hAnsi="Arial" w:cs="Arial"/>
          <w:sz w:val="20"/>
          <w:szCs w:val="20"/>
        </w:rPr>
        <w:t>sa</w:t>
      </w:r>
      <w:r w:rsidRPr="00886CD1">
        <w:rPr>
          <w:rFonts w:ascii="Arial" w:hAnsi="Arial" w:cs="Arial"/>
          <w:sz w:val="20"/>
          <w:szCs w:val="20"/>
          <w:lang w:val="pt-PT"/>
        </w:rPr>
        <w:t>úde</w:t>
      </w:r>
      <w:proofErr w:type="spellEnd"/>
      <w:r w:rsidRPr="00886CD1">
        <w:rPr>
          <w:rFonts w:ascii="Arial" w:hAnsi="Arial" w:cs="Arial"/>
          <w:sz w:val="20"/>
          <w:szCs w:val="20"/>
          <w:lang w:val="pt-PT"/>
        </w:rPr>
        <w:t xml:space="preserve"> dos tecidos bucais, bem como na prevenção de ocorrências da osteonecrose dos maxilares. Dentes </w:t>
      </w:r>
      <w:proofErr w:type="spellStart"/>
      <w:r w:rsidRPr="00886CD1">
        <w:rPr>
          <w:rFonts w:ascii="Arial" w:hAnsi="Arial" w:cs="Arial"/>
          <w:sz w:val="20"/>
          <w:szCs w:val="20"/>
          <w:lang w:val="pt-PT"/>
        </w:rPr>
        <w:t>nã</w:t>
      </w:r>
      <w:proofErr w:type="spellEnd"/>
      <w:r w:rsidRPr="00886CD1">
        <w:rPr>
          <w:rFonts w:ascii="Arial" w:hAnsi="Arial" w:cs="Arial"/>
          <w:sz w:val="20"/>
          <w:szCs w:val="20"/>
          <w:lang w:val="it-IT"/>
        </w:rPr>
        <w:t xml:space="preserve">o facilmente </w:t>
      </w:r>
      <w:proofErr w:type="spellStart"/>
      <w:r w:rsidRPr="00886CD1">
        <w:rPr>
          <w:rFonts w:ascii="Arial" w:hAnsi="Arial" w:cs="Arial"/>
          <w:sz w:val="20"/>
          <w:szCs w:val="20"/>
          <w:lang w:val="it-IT"/>
        </w:rPr>
        <w:t>restaur</w:t>
      </w:r>
      <w:r w:rsidRPr="00886CD1">
        <w:rPr>
          <w:rFonts w:ascii="Arial" w:hAnsi="Arial" w:cs="Arial"/>
          <w:sz w:val="20"/>
          <w:szCs w:val="20"/>
          <w:lang w:val="pt-PT"/>
        </w:rPr>
        <w:t>áveis</w:t>
      </w:r>
      <w:proofErr w:type="spellEnd"/>
      <w:r w:rsidRPr="00886CD1">
        <w:rPr>
          <w:rFonts w:ascii="Arial" w:hAnsi="Arial" w:cs="Arial"/>
          <w:sz w:val="20"/>
          <w:szCs w:val="20"/>
          <w:lang w:val="pt-PT"/>
        </w:rPr>
        <w:t xml:space="preserve"> ou com prognóstico ruim devem ser extraídos. Além disso, a motivação do paciente com </w:t>
      </w:r>
      <w:proofErr w:type="spellStart"/>
      <w:r w:rsidRPr="00886CD1">
        <w:rPr>
          <w:rFonts w:ascii="Arial" w:hAnsi="Arial" w:cs="Arial"/>
          <w:sz w:val="20"/>
          <w:szCs w:val="20"/>
          <w:lang w:val="pt-PT"/>
        </w:rPr>
        <w:t>relaçã</w:t>
      </w:r>
      <w:proofErr w:type="spellEnd"/>
      <w:r w:rsidRPr="00886CD1">
        <w:rPr>
          <w:rFonts w:ascii="Arial" w:hAnsi="Arial" w:cs="Arial"/>
          <w:sz w:val="20"/>
          <w:szCs w:val="20"/>
          <w:lang w:val="en-US"/>
        </w:rPr>
        <w:t xml:space="preserve">o </w:t>
      </w:r>
      <w:r w:rsidRPr="00886CD1">
        <w:rPr>
          <w:rFonts w:ascii="Arial" w:hAnsi="Arial" w:cs="Arial"/>
          <w:sz w:val="20"/>
          <w:szCs w:val="20"/>
          <w:lang w:val="pt-PT"/>
        </w:rPr>
        <w:t xml:space="preserve">à correta manutenção da higiene bucal, </w:t>
      </w:r>
      <w:proofErr w:type="spellStart"/>
      <w:r w:rsidRPr="00886CD1">
        <w:rPr>
          <w:rFonts w:ascii="Arial" w:hAnsi="Arial" w:cs="Arial"/>
          <w:sz w:val="20"/>
          <w:szCs w:val="20"/>
          <w:lang w:val="pt-PT"/>
        </w:rPr>
        <w:t>aplicaçã</w:t>
      </w:r>
      <w:proofErr w:type="spellEnd"/>
      <w:r w:rsidRPr="00886CD1">
        <w:rPr>
          <w:rFonts w:ascii="Arial" w:hAnsi="Arial" w:cs="Arial"/>
          <w:sz w:val="20"/>
          <w:szCs w:val="20"/>
          <w:lang w:val="en-US"/>
        </w:rPr>
        <w:t>o t</w:t>
      </w:r>
      <w:proofErr w:type="spellStart"/>
      <w:r w:rsidRPr="00886CD1">
        <w:rPr>
          <w:rFonts w:ascii="Arial" w:hAnsi="Arial" w:cs="Arial"/>
          <w:sz w:val="20"/>
          <w:szCs w:val="20"/>
          <w:lang w:val="pt-PT"/>
        </w:rPr>
        <w:t>ópica</w:t>
      </w:r>
      <w:proofErr w:type="spellEnd"/>
      <w:r w:rsidRPr="00886CD1">
        <w:rPr>
          <w:rFonts w:ascii="Arial" w:hAnsi="Arial" w:cs="Arial"/>
          <w:sz w:val="20"/>
          <w:szCs w:val="20"/>
          <w:lang w:val="pt-PT"/>
        </w:rPr>
        <w:t xml:space="preserve"> de flúor, bochechos com </w:t>
      </w:r>
      <w:proofErr w:type="spellStart"/>
      <w:r w:rsidRPr="00886CD1">
        <w:rPr>
          <w:rFonts w:ascii="Arial" w:hAnsi="Arial" w:cs="Arial"/>
          <w:sz w:val="20"/>
          <w:szCs w:val="20"/>
          <w:lang w:val="pt-PT"/>
        </w:rPr>
        <w:t>clorexidina</w:t>
      </w:r>
      <w:proofErr w:type="spellEnd"/>
      <w:r w:rsidRPr="00886CD1">
        <w:rPr>
          <w:rFonts w:ascii="Arial" w:hAnsi="Arial" w:cs="Arial"/>
          <w:sz w:val="20"/>
          <w:szCs w:val="20"/>
          <w:lang w:val="pt-PT"/>
        </w:rPr>
        <w:t xml:space="preserve"> </w:t>
      </w:r>
      <w:proofErr w:type="spellStart"/>
      <w:r w:rsidRPr="00886CD1">
        <w:rPr>
          <w:rFonts w:ascii="Arial" w:hAnsi="Arial" w:cs="Arial"/>
          <w:sz w:val="20"/>
          <w:szCs w:val="20"/>
          <w:lang w:val="pt-PT"/>
        </w:rPr>
        <w:t>també</w:t>
      </w:r>
      <w:proofErr w:type="spellEnd"/>
      <w:r w:rsidRPr="00886CD1">
        <w:rPr>
          <w:rFonts w:ascii="Arial" w:hAnsi="Arial" w:cs="Arial"/>
          <w:sz w:val="20"/>
          <w:szCs w:val="20"/>
        </w:rPr>
        <w:t>m s</w:t>
      </w:r>
      <w:proofErr w:type="spellStart"/>
      <w:r w:rsidRPr="00886CD1">
        <w:rPr>
          <w:rFonts w:ascii="Arial" w:hAnsi="Arial" w:cs="Arial"/>
          <w:sz w:val="20"/>
          <w:szCs w:val="20"/>
          <w:lang w:val="pt-PT"/>
        </w:rPr>
        <w:t>ão</w:t>
      </w:r>
      <w:proofErr w:type="spellEnd"/>
      <w:r w:rsidRPr="00886CD1">
        <w:rPr>
          <w:rFonts w:ascii="Arial" w:hAnsi="Arial" w:cs="Arial"/>
          <w:sz w:val="20"/>
          <w:szCs w:val="20"/>
          <w:lang w:val="pt-PT"/>
        </w:rPr>
        <w:t xml:space="preserve"> encorajados, uma vez que umas das </w:t>
      </w:r>
      <w:proofErr w:type="spellStart"/>
      <w:r w:rsidRPr="00886CD1">
        <w:rPr>
          <w:rFonts w:ascii="Arial" w:hAnsi="Arial" w:cs="Arial"/>
          <w:sz w:val="20"/>
          <w:szCs w:val="20"/>
          <w:lang w:val="pt-PT"/>
        </w:rPr>
        <w:t>hipó</w:t>
      </w:r>
      <w:r w:rsidRPr="00886CD1">
        <w:rPr>
          <w:rFonts w:ascii="Arial" w:hAnsi="Arial" w:cs="Arial"/>
          <w:sz w:val="20"/>
          <w:szCs w:val="20"/>
          <w:lang w:val="de-DE"/>
        </w:rPr>
        <w:t>teses</w:t>
      </w:r>
      <w:proofErr w:type="spellEnd"/>
      <w:r w:rsidRPr="00886CD1">
        <w:rPr>
          <w:rFonts w:ascii="Arial" w:hAnsi="Arial" w:cs="Arial"/>
          <w:sz w:val="20"/>
          <w:szCs w:val="20"/>
          <w:lang w:val="de-DE"/>
        </w:rPr>
        <w:t xml:space="preserve"> </w:t>
      </w:r>
      <w:proofErr w:type="spellStart"/>
      <w:r w:rsidRPr="00886CD1">
        <w:rPr>
          <w:rFonts w:ascii="Arial" w:hAnsi="Arial" w:cs="Arial"/>
          <w:sz w:val="20"/>
          <w:szCs w:val="20"/>
          <w:lang w:val="de-DE"/>
        </w:rPr>
        <w:t>etiol</w:t>
      </w:r>
      <w:r w:rsidRPr="00886CD1">
        <w:rPr>
          <w:rFonts w:ascii="Arial" w:hAnsi="Arial" w:cs="Arial"/>
          <w:sz w:val="20"/>
          <w:szCs w:val="20"/>
          <w:lang w:val="pt-PT"/>
        </w:rPr>
        <w:t>ógicas</w:t>
      </w:r>
      <w:proofErr w:type="spellEnd"/>
      <w:r w:rsidRPr="00886CD1">
        <w:rPr>
          <w:rFonts w:ascii="Arial" w:hAnsi="Arial" w:cs="Arial"/>
          <w:sz w:val="20"/>
          <w:szCs w:val="20"/>
          <w:lang w:val="pt-PT"/>
        </w:rPr>
        <w:t xml:space="preserve"> está relacionada com o grau de higiene do paciente.</w:t>
      </w:r>
    </w:p>
    <w:p w14:paraId="03786595" w14:textId="77777777" w:rsidR="002C7842" w:rsidRPr="00886CD1" w:rsidRDefault="002C7842" w:rsidP="00886CD1">
      <w:pPr>
        <w:pStyle w:val="Corpo"/>
        <w:spacing w:after="0" w:line="360" w:lineRule="auto"/>
        <w:jc w:val="both"/>
        <w:outlineLvl w:val="0"/>
        <w:rPr>
          <w:rFonts w:ascii="Arial" w:eastAsia="Arial" w:hAnsi="Arial" w:cs="Arial"/>
          <w:sz w:val="20"/>
          <w:szCs w:val="20"/>
        </w:rPr>
      </w:pPr>
    </w:p>
    <w:p w14:paraId="3CDDA81F" w14:textId="77777777" w:rsidR="002C7842" w:rsidRPr="00886CD1" w:rsidRDefault="00886CD1" w:rsidP="00886CD1">
      <w:pPr>
        <w:pStyle w:val="Corpo"/>
        <w:spacing w:after="0" w:line="360" w:lineRule="auto"/>
        <w:jc w:val="both"/>
        <w:outlineLvl w:val="0"/>
        <w:rPr>
          <w:rFonts w:ascii="Arial" w:eastAsia="Arial" w:hAnsi="Arial" w:cs="Arial"/>
          <w:b/>
          <w:bCs/>
          <w:i/>
          <w:iCs/>
          <w:caps/>
          <w:sz w:val="20"/>
          <w:szCs w:val="20"/>
          <w:lang w:val="pt-PT"/>
        </w:rPr>
      </w:pPr>
      <w:r w:rsidRPr="00886CD1">
        <w:rPr>
          <w:rFonts w:ascii="Arial" w:hAnsi="Arial" w:cs="Arial"/>
          <w:b/>
          <w:bCs/>
          <w:i/>
          <w:iCs/>
          <w:caps/>
          <w:sz w:val="20"/>
          <w:szCs w:val="20"/>
          <w:lang w:val="pt-PT"/>
        </w:rPr>
        <w:t>Pacientes em tratamento para osteoporose:</w:t>
      </w:r>
    </w:p>
    <w:p w14:paraId="1E87806F" w14:textId="77777777" w:rsidR="002C7842" w:rsidRPr="00886CD1" w:rsidRDefault="00886CD1" w:rsidP="00886CD1">
      <w:pPr>
        <w:pStyle w:val="Corpo"/>
        <w:spacing w:after="0" w:line="360" w:lineRule="auto"/>
        <w:ind w:firstLine="1134"/>
        <w:jc w:val="both"/>
        <w:rPr>
          <w:rFonts w:ascii="Arial" w:eastAsia="Arial" w:hAnsi="Arial" w:cs="Arial"/>
          <w:sz w:val="20"/>
          <w:szCs w:val="20"/>
        </w:rPr>
      </w:pPr>
      <w:r w:rsidRPr="00886CD1">
        <w:rPr>
          <w:rFonts w:ascii="Arial" w:hAnsi="Arial" w:cs="Arial"/>
          <w:sz w:val="20"/>
          <w:szCs w:val="20"/>
          <w:lang w:val="pt-PT"/>
        </w:rPr>
        <w:t>Nos pacientes em tratamento com bisfosfonatos para osteoporose e que necessitavam de extrações dentárias, ou qualquer outro procedimento que envolvesse o acesso ao tecido ó</w:t>
      </w:r>
      <w:proofErr w:type="spellStart"/>
      <w:r w:rsidRPr="00886CD1">
        <w:rPr>
          <w:rFonts w:ascii="Arial" w:hAnsi="Arial" w:cs="Arial"/>
          <w:sz w:val="20"/>
          <w:szCs w:val="20"/>
          <w:lang w:val="it-IT"/>
        </w:rPr>
        <w:t>sseo</w:t>
      </w:r>
      <w:proofErr w:type="spellEnd"/>
      <w:r w:rsidRPr="00886CD1">
        <w:rPr>
          <w:rFonts w:ascii="Arial" w:hAnsi="Arial" w:cs="Arial"/>
          <w:sz w:val="20"/>
          <w:szCs w:val="20"/>
          <w:lang w:val="it-IT"/>
        </w:rPr>
        <w:t xml:space="preserve"> </w:t>
      </w:r>
      <w:r w:rsidRPr="00886CD1">
        <w:rPr>
          <w:rFonts w:ascii="Arial" w:hAnsi="Arial" w:cs="Arial"/>
          <w:sz w:val="20"/>
          <w:szCs w:val="20"/>
          <w:lang w:val="pt-PT"/>
        </w:rPr>
        <w:t xml:space="preserve">(como instalação de implantes dentais, tratamento de </w:t>
      </w:r>
      <w:proofErr w:type="spellStart"/>
      <w:r w:rsidRPr="00886CD1">
        <w:rPr>
          <w:rFonts w:ascii="Arial" w:hAnsi="Arial" w:cs="Arial"/>
          <w:sz w:val="20"/>
          <w:szCs w:val="20"/>
          <w:lang w:val="pt-PT"/>
        </w:rPr>
        <w:t>doenç</w:t>
      </w:r>
      <w:proofErr w:type="spellEnd"/>
      <w:r w:rsidRPr="00886CD1">
        <w:rPr>
          <w:rFonts w:ascii="Arial" w:hAnsi="Arial" w:cs="Arial"/>
          <w:sz w:val="20"/>
          <w:szCs w:val="20"/>
          <w:lang w:val="it-IT"/>
        </w:rPr>
        <w:t xml:space="preserve">a </w:t>
      </w:r>
      <w:proofErr w:type="spellStart"/>
      <w:r w:rsidRPr="00886CD1">
        <w:rPr>
          <w:rFonts w:ascii="Arial" w:hAnsi="Arial" w:cs="Arial"/>
          <w:sz w:val="20"/>
          <w:szCs w:val="20"/>
          <w:lang w:val="it-IT"/>
        </w:rPr>
        <w:t>periodontal</w:t>
      </w:r>
      <w:proofErr w:type="spellEnd"/>
      <w:r w:rsidRPr="00886CD1">
        <w:rPr>
          <w:rFonts w:ascii="Arial" w:hAnsi="Arial" w:cs="Arial"/>
          <w:sz w:val="20"/>
          <w:szCs w:val="20"/>
          <w:lang w:val="it-IT"/>
        </w:rPr>
        <w:t xml:space="preserve"> e </w:t>
      </w:r>
      <w:proofErr w:type="spellStart"/>
      <w:r w:rsidRPr="00886CD1">
        <w:rPr>
          <w:rFonts w:ascii="Arial" w:hAnsi="Arial" w:cs="Arial"/>
          <w:sz w:val="20"/>
          <w:szCs w:val="20"/>
          <w:lang w:val="it-IT"/>
        </w:rPr>
        <w:t>tratamento</w:t>
      </w:r>
      <w:proofErr w:type="spellEnd"/>
      <w:r w:rsidRPr="00886CD1">
        <w:rPr>
          <w:rFonts w:ascii="Arial" w:hAnsi="Arial" w:cs="Arial"/>
          <w:sz w:val="20"/>
          <w:szCs w:val="20"/>
          <w:lang w:val="it-IT"/>
        </w:rPr>
        <w:t xml:space="preserve"> de </w:t>
      </w:r>
      <w:proofErr w:type="spellStart"/>
      <w:r w:rsidRPr="00886CD1">
        <w:rPr>
          <w:rFonts w:ascii="Arial" w:hAnsi="Arial" w:cs="Arial"/>
          <w:sz w:val="20"/>
          <w:szCs w:val="20"/>
          <w:lang w:val="it-IT"/>
        </w:rPr>
        <w:t>les</w:t>
      </w:r>
      <w:r w:rsidRPr="00886CD1">
        <w:rPr>
          <w:rFonts w:ascii="Arial" w:hAnsi="Arial" w:cs="Arial"/>
          <w:sz w:val="20"/>
          <w:szCs w:val="20"/>
          <w:lang w:val="pt-PT"/>
        </w:rPr>
        <w:t>ões</w:t>
      </w:r>
      <w:proofErr w:type="spellEnd"/>
      <w:r w:rsidRPr="00886CD1">
        <w:rPr>
          <w:rFonts w:ascii="Arial" w:hAnsi="Arial" w:cs="Arial"/>
          <w:sz w:val="20"/>
          <w:szCs w:val="20"/>
          <w:lang w:val="pt-PT"/>
        </w:rPr>
        <w:t xml:space="preserve"> periapicais), havia o consenso da suspensão da </w:t>
      </w:r>
      <w:proofErr w:type="spellStart"/>
      <w:r w:rsidRPr="00886CD1">
        <w:rPr>
          <w:rFonts w:ascii="Arial" w:hAnsi="Arial" w:cs="Arial"/>
          <w:sz w:val="20"/>
          <w:szCs w:val="20"/>
          <w:lang w:val="pt-PT"/>
        </w:rPr>
        <w:t>medicaçã</w:t>
      </w:r>
      <w:proofErr w:type="spellEnd"/>
      <w:r w:rsidRPr="00886CD1">
        <w:rPr>
          <w:rFonts w:ascii="Arial" w:hAnsi="Arial" w:cs="Arial"/>
          <w:sz w:val="20"/>
          <w:szCs w:val="20"/>
        </w:rPr>
        <w:t>o</w:t>
      </w:r>
      <w:r w:rsidRPr="00886CD1">
        <w:rPr>
          <w:rFonts w:ascii="Arial" w:hAnsi="Arial" w:cs="Arial"/>
          <w:sz w:val="20"/>
          <w:szCs w:val="20"/>
          <w:lang w:val="pt-PT"/>
        </w:rPr>
        <w:t xml:space="preserve"> por</w:t>
      </w:r>
      <w:r w:rsidRPr="00886CD1">
        <w:rPr>
          <w:rFonts w:ascii="Arial" w:hAnsi="Arial" w:cs="Arial"/>
          <w:sz w:val="20"/>
          <w:szCs w:val="20"/>
        </w:rPr>
        <w:t xml:space="preserve"> </w:t>
      </w:r>
      <w:r w:rsidRPr="00886CD1">
        <w:rPr>
          <w:rFonts w:ascii="Arial" w:hAnsi="Arial" w:cs="Arial"/>
          <w:sz w:val="20"/>
          <w:szCs w:val="20"/>
          <w:lang w:val="pt-PT"/>
        </w:rPr>
        <w:t>3 meses antes da</w:t>
      </w:r>
      <w:r w:rsidRPr="00886CD1">
        <w:rPr>
          <w:rFonts w:ascii="Arial" w:hAnsi="Arial" w:cs="Arial"/>
          <w:sz w:val="20"/>
          <w:szCs w:val="20"/>
        </w:rPr>
        <w:t xml:space="preserve"> </w:t>
      </w:r>
      <w:r w:rsidRPr="00886CD1">
        <w:rPr>
          <w:rFonts w:ascii="Arial" w:hAnsi="Arial" w:cs="Arial"/>
          <w:sz w:val="20"/>
          <w:szCs w:val="20"/>
          <w:lang w:val="pt-PT"/>
        </w:rPr>
        <w:t xml:space="preserve">intervenção e 3 meses após a </w:t>
      </w:r>
      <w:proofErr w:type="spellStart"/>
      <w:r w:rsidRPr="00886CD1">
        <w:rPr>
          <w:rFonts w:ascii="Arial" w:hAnsi="Arial" w:cs="Arial"/>
          <w:sz w:val="20"/>
          <w:szCs w:val="20"/>
        </w:rPr>
        <w:t>interven</w:t>
      </w:r>
      <w:r w:rsidRPr="00886CD1">
        <w:rPr>
          <w:rFonts w:ascii="Arial" w:hAnsi="Arial" w:cs="Arial"/>
          <w:sz w:val="20"/>
          <w:szCs w:val="20"/>
          <w:lang w:val="pt-PT"/>
        </w:rPr>
        <w:t>ção</w:t>
      </w:r>
      <w:proofErr w:type="spellEnd"/>
      <w:r w:rsidRPr="00886CD1">
        <w:rPr>
          <w:rFonts w:ascii="Arial" w:hAnsi="Arial" w:cs="Arial"/>
          <w:sz w:val="20"/>
          <w:szCs w:val="20"/>
          <w:lang w:val="pt-PT"/>
        </w:rPr>
        <w:t xml:space="preserve">. </w:t>
      </w:r>
      <w:proofErr w:type="spellStart"/>
      <w:r w:rsidRPr="00886CD1">
        <w:rPr>
          <w:rFonts w:ascii="Arial" w:hAnsi="Arial" w:cs="Arial"/>
          <w:sz w:val="20"/>
          <w:szCs w:val="20"/>
          <w:lang w:val="pt-PT"/>
        </w:rPr>
        <w:t>Poré</w:t>
      </w:r>
      <w:proofErr w:type="spellEnd"/>
      <w:r w:rsidRPr="00886CD1">
        <w:rPr>
          <w:rFonts w:ascii="Arial" w:hAnsi="Arial" w:cs="Arial"/>
          <w:sz w:val="20"/>
          <w:szCs w:val="20"/>
        </w:rPr>
        <w:t>m n</w:t>
      </w:r>
      <w:r w:rsidRPr="00886CD1">
        <w:rPr>
          <w:rFonts w:ascii="Arial" w:hAnsi="Arial" w:cs="Arial"/>
          <w:sz w:val="20"/>
          <w:szCs w:val="20"/>
          <w:lang w:val="pt-PT"/>
        </w:rPr>
        <w:t>ã</w:t>
      </w:r>
      <w:r w:rsidRPr="00886CD1">
        <w:rPr>
          <w:rFonts w:ascii="Arial" w:hAnsi="Arial" w:cs="Arial"/>
          <w:sz w:val="20"/>
          <w:szCs w:val="20"/>
        </w:rPr>
        <w:t>o h</w:t>
      </w:r>
      <w:r w:rsidRPr="00886CD1">
        <w:rPr>
          <w:rFonts w:ascii="Arial" w:hAnsi="Arial" w:cs="Arial"/>
          <w:sz w:val="20"/>
          <w:szCs w:val="20"/>
          <w:lang w:val="pt-PT"/>
        </w:rPr>
        <w:t xml:space="preserve">á evidencias de que a interrupção do tratamento por um curto </w:t>
      </w:r>
      <w:proofErr w:type="spellStart"/>
      <w:r w:rsidRPr="00886CD1">
        <w:rPr>
          <w:rFonts w:ascii="Arial" w:hAnsi="Arial" w:cs="Arial"/>
          <w:sz w:val="20"/>
          <w:szCs w:val="20"/>
          <w:lang w:val="pt-PT"/>
        </w:rPr>
        <w:t>perí</w:t>
      </w:r>
      <w:proofErr w:type="spellEnd"/>
      <w:r w:rsidRPr="00886CD1">
        <w:rPr>
          <w:rFonts w:ascii="Arial" w:hAnsi="Arial" w:cs="Arial"/>
          <w:sz w:val="20"/>
          <w:szCs w:val="20"/>
          <w:lang w:val="it-IT"/>
        </w:rPr>
        <w:t xml:space="preserve">odo </w:t>
      </w:r>
      <w:proofErr w:type="spellStart"/>
      <w:r w:rsidRPr="00886CD1">
        <w:rPr>
          <w:rFonts w:ascii="Arial" w:hAnsi="Arial" w:cs="Arial"/>
          <w:sz w:val="20"/>
          <w:szCs w:val="20"/>
          <w:lang w:val="it-IT"/>
        </w:rPr>
        <w:t>ir</w:t>
      </w:r>
      <w:proofErr w:type="spellEnd"/>
      <w:r w:rsidRPr="00886CD1">
        <w:rPr>
          <w:rFonts w:ascii="Arial" w:hAnsi="Arial" w:cs="Arial"/>
          <w:sz w:val="20"/>
          <w:szCs w:val="20"/>
          <w:lang w:val="pt-PT"/>
        </w:rPr>
        <w:t>á alterar o risco de incidência da osteonecrose nesses pacientes. Deste modo</w:t>
      </w:r>
      <w:r w:rsidRPr="00886CD1">
        <w:rPr>
          <w:rFonts w:ascii="Arial" w:hAnsi="Arial" w:cs="Arial"/>
          <w:sz w:val="20"/>
          <w:szCs w:val="20"/>
        </w:rPr>
        <w:t xml:space="preserve"> </w:t>
      </w:r>
      <w:r w:rsidRPr="00886CD1">
        <w:rPr>
          <w:rFonts w:ascii="Arial" w:hAnsi="Arial" w:cs="Arial"/>
          <w:sz w:val="20"/>
          <w:szCs w:val="20"/>
          <w:lang w:val="pt-PT"/>
        </w:rPr>
        <w:t>estabeleceu-se</w:t>
      </w:r>
      <w:r w:rsidRPr="00886CD1">
        <w:rPr>
          <w:rFonts w:ascii="Arial" w:hAnsi="Arial" w:cs="Arial"/>
          <w:sz w:val="20"/>
          <w:szCs w:val="20"/>
        </w:rPr>
        <w:t xml:space="preserve"> que</w:t>
      </w:r>
      <w:r w:rsidRPr="00886CD1">
        <w:rPr>
          <w:rFonts w:ascii="Arial" w:hAnsi="Arial" w:cs="Arial"/>
          <w:sz w:val="20"/>
          <w:szCs w:val="20"/>
          <w:lang w:val="pt-PT"/>
        </w:rPr>
        <w:t xml:space="preserve">, </w:t>
      </w:r>
      <w:proofErr w:type="spellStart"/>
      <w:r w:rsidRPr="00886CD1">
        <w:rPr>
          <w:rFonts w:ascii="Arial" w:hAnsi="Arial" w:cs="Arial"/>
          <w:sz w:val="20"/>
          <w:szCs w:val="20"/>
        </w:rPr>
        <w:t>nes</w:t>
      </w:r>
      <w:proofErr w:type="spellEnd"/>
      <w:r w:rsidRPr="00886CD1">
        <w:rPr>
          <w:rFonts w:ascii="Arial" w:hAnsi="Arial" w:cs="Arial"/>
          <w:sz w:val="20"/>
          <w:szCs w:val="20"/>
          <w:lang w:val="pt-PT"/>
        </w:rPr>
        <w:t>t</w:t>
      </w:r>
      <w:r w:rsidRPr="00886CD1">
        <w:rPr>
          <w:rFonts w:ascii="Arial" w:hAnsi="Arial" w:cs="Arial"/>
          <w:sz w:val="20"/>
          <w:szCs w:val="20"/>
        </w:rPr>
        <w:t>es pacientes</w:t>
      </w:r>
      <w:r w:rsidRPr="00886CD1">
        <w:rPr>
          <w:rFonts w:ascii="Arial" w:hAnsi="Arial" w:cs="Arial"/>
          <w:sz w:val="20"/>
          <w:szCs w:val="20"/>
          <w:lang w:val="pt-PT"/>
        </w:rPr>
        <w:t>,</w:t>
      </w:r>
      <w:r w:rsidRPr="00886CD1">
        <w:rPr>
          <w:rFonts w:ascii="Arial" w:hAnsi="Arial" w:cs="Arial"/>
          <w:sz w:val="20"/>
          <w:szCs w:val="20"/>
          <w:lang w:val="en-US"/>
        </w:rPr>
        <w:t xml:space="preserve"> extra</w:t>
      </w:r>
      <w:proofErr w:type="spellStart"/>
      <w:r w:rsidRPr="00886CD1">
        <w:rPr>
          <w:rFonts w:ascii="Arial" w:hAnsi="Arial" w:cs="Arial"/>
          <w:sz w:val="20"/>
          <w:szCs w:val="20"/>
          <w:lang w:val="pt-PT"/>
        </w:rPr>
        <w:t>ções</w:t>
      </w:r>
      <w:proofErr w:type="spellEnd"/>
      <w:r w:rsidRPr="00886CD1">
        <w:rPr>
          <w:rFonts w:ascii="Arial" w:hAnsi="Arial" w:cs="Arial"/>
          <w:sz w:val="20"/>
          <w:szCs w:val="20"/>
          <w:lang w:val="pt-PT"/>
        </w:rPr>
        <w:t xml:space="preserve"> e procedimentos mais invasivos </w:t>
      </w:r>
      <w:proofErr w:type="spellStart"/>
      <w:r w:rsidRPr="00886CD1">
        <w:rPr>
          <w:rFonts w:ascii="Arial" w:hAnsi="Arial" w:cs="Arial"/>
          <w:sz w:val="20"/>
          <w:szCs w:val="20"/>
          <w:lang w:val="pt-PT"/>
        </w:rPr>
        <w:t>nã</w:t>
      </w:r>
      <w:proofErr w:type="spellEnd"/>
      <w:r w:rsidRPr="00886CD1">
        <w:rPr>
          <w:rFonts w:ascii="Arial" w:hAnsi="Arial" w:cs="Arial"/>
          <w:sz w:val="20"/>
          <w:szCs w:val="20"/>
          <w:lang w:val="en-US"/>
        </w:rPr>
        <w:t xml:space="preserve">o </w:t>
      </w:r>
      <w:r w:rsidRPr="00886CD1">
        <w:rPr>
          <w:rFonts w:ascii="Arial" w:hAnsi="Arial" w:cs="Arial"/>
          <w:sz w:val="20"/>
          <w:szCs w:val="20"/>
          <w:lang w:val="pt-PT"/>
        </w:rPr>
        <w:t xml:space="preserve">são </w:t>
      </w:r>
      <w:proofErr w:type="spellStart"/>
      <w:r w:rsidRPr="00886CD1">
        <w:rPr>
          <w:rFonts w:ascii="Arial" w:hAnsi="Arial" w:cs="Arial"/>
          <w:sz w:val="20"/>
          <w:szCs w:val="20"/>
          <w:lang w:val="pt-PT"/>
        </w:rPr>
        <w:t>contra-indicados</w:t>
      </w:r>
      <w:proofErr w:type="spellEnd"/>
      <w:r w:rsidRPr="00886CD1">
        <w:rPr>
          <w:rFonts w:ascii="Arial" w:hAnsi="Arial" w:cs="Arial"/>
          <w:sz w:val="20"/>
          <w:szCs w:val="20"/>
          <w:lang w:val="pt-PT"/>
        </w:rPr>
        <w:t>.</w:t>
      </w:r>
      <w:r w:rsidRPr="00886CD1">
        <w:rPr>
          <w:rFonts w:ascii="Arial" w:hAnsi="Arial" w:cs="Arial"/>
          <w:sz w:val="20"/>
          <w:szCs w:val="20"/>
        </w:rPr>
        <w:t xml:space="preserve"> </w:t>
      </w:r>
      <w:r w:rsidRPr="00886CD1">
        <w:rPr>
          <w:rFonts w:ascii="Arial" w:hAnsi="Arial" w:cs="Arial"/>
          <w:sz w:val="20"/>
          <w:szCs w:val="20"/>
          <w:lang w:val="pt-PT"/>
        </w:rPr>
        <w:t>E que pacientes que receberam a medicação por um período menor que 4 anos, não necessitam descontinuar a medicação</w:t>
      </w:r>
      <w:r w:rsidRPr="00886CD1">
        <w:rPr>
          <w:rFonts w:ascii="Arial" w:hAnsi="Arial" w:cs="Arial"/>
          <w:sz w:val="20"/>
          <w:szCs w:val="20"/>
          <w:lang w:val="it-IT"/>
        </w:rPr>
        <w:t xml:space="preserve"> durante </w:t>
      </w:r>
      <w:r w:rsidRPr="00886CD1">
        <w:rPr>
          <w:rFonts w:ascii="Arial" w:hAnsi="Arial" w:cs="Arial"/>
          <w:sz w:val="20"/>
          <w:szCs w:val="20"/>
          <w:lang w:val="pt-PT"/>
        </w:rPr>
        <w:t>a realização do procedimento. Sugere-se que no caso de instalação de implantes dentários, os pacientes devem assinar um termo de consentimento livre e esclarecido, informando os possíveis riscos de falha de implante a longo prazo e do risco, mesmo que baixo, do desenvolvimento da osteonecrose dos maxilares.</w:t>
      </w:r>
    </w:p>
    <w:p w14:paraId="4F56EDA0" w14:textId="77777777" w:rsidR="002C7842" w:rsidRPr="00886CD1" w:rsidRDefault="00886CD1" w:rsidP="00886CD1">
      <w:pPr>
        <w:pStyle w:val="Corpo"/>
        <w:spacing w:after="0" w:line="360" w:lineRule="auto"/>
        <w:ind w:firstLine="1134"/>
        <w:jc w:val="both"/>
        <w:rPr>
          <w:rFonts w:ascii="Arial" w:eastAsia="Arial" w:hAnsi="Arial" w:cs="Arial"/>
          <w:sz w:val="20"/>
          <w:szCs w:val="20"/>
        </w:rPr>
      </w:pPr>
      <w:r w:rsidRPr="00886CD1">
        <w:rPr>
          <w:rFonts w:ascii="Arial" w:hAnsi="Arial" w:cs="Arial"/>
          <w:sz w:val="20"/>
          <w:szCs w:val="20"/>
          <w:lang w:val="pt-PT"/>
        </w:rPr>
        <w:t>Em pacientes com em uso da medicação há mais de quatro anos, deve-se respeitar a orientação de pausa na terapia de 2 meses antes e 3 meses após</w:t>
      </w:r>
      <w:r w:rsidRPr="00886CD1">
        <w:rPr>
          <w:rFonts w:ascii="Arial" w:hAnsi="Arial" w:cs="Arial"/>
          <w:sz w:val="20"/>
          <w:szCs w:val="20"/>
        </w:rPr>
        <w:t xml:space="preserve"> </w:t>
      </w:r>
      <w:r w:rsidRPr="00886CD1">
        <w:rPr>
          <w:rFonts w:ascii="Arial" w:hAnsi="Arial" w:cs="Arial"/>
          <w:sz w:val="20"/>
          <w:szCs w:val="20"/>
          <w:lang w:val="pt-PT"/>
        </w:rPr>
        <w:t xml:space="preserve">a </w:t>
      </w:r>
      <w:proofErr w:type="spellStart"/>
      <w:r w:rsidRPr="00886CD1">
        <w:rPr>
          <w:rFonts w:ascii="Arial" w:hAnsi="Arial" w:cs="Arial"/>
          <w:sz w:val="20"/>
          <w:szCs w:val="20"/>
        </w:rPr>
        <w:t>interven</w:t>
      </w:r>
      <w:r w:rsidRPr="00886CD1">
        <w:rPr>
          <w:rFonts w:ascii="Arial" w:hAnsi="Arial" w:cs="Arial"/>
          <w:sz w:val="20"/>
          <w:szCs w:val="20"/>
          <w:lang w:val="pt-PT"/>
        </w:rPr>
        <w:t>çã</w:t>
      </w:r>
      <w:proofErr w:type="spellEnd"/>
      <w:r w:rsidRPr="00886CD1">
        <w:rPr>
          <w:rFonts w:ascii="Arial" w:hAnsi="Arial" w:cs="Arial"/>
          <w:sz w:val="20"/>
          <w:szCs w:val="20"/>
        </w:rPr>
        <w:t>o</w:t>
      </w:r>
      <w:r w:rsidRPr="00886CD1">
        <w:rPr>
          <w:rFonts w:ascii="Arial" w:hAnsi="Arial" w:cs="Arial"/>
          <w:sz w:val="20"/>
          <w:szCs w:val="20"/>
          <w:lang w:val="pt-PT"/>
        </w:rPr>
        <w:t>.</w:t>
      </w:r>
      <w:r w:rsidRPr="00886CD1">
        <w:rPr>
          <w:rFonts w:ascii="Arial" w:hAnsi="Arial" w:cs="Arial"/>
          <w:sz w:val="20"/>
          <w:szCs w:val="20"/>
          <w:vertAlign w:val="superscript"/>
        </w:rPr>
        <w:t>26</w:t>
      </w:r>
      <w:r w:rsidRPr="00886CD1">
        <w:rPr>
          <w:rFonts w:ascii="Arial" w:hAnsi="Arial" w:cs="Arial"/>
          <w:sz w:val="20"/>
          <w:szCs w:val="20"/>
          <w:lang w:val="pt-PT"/>
        </w:rPr>
        <w:t xml:space="preserve"> Outro ponto importante com relação a esses pacientes é o uso de marcadores biológicos da </w:t>
      </w:r>
      <w:proofErr w:type="spellStart"/>
      <w:r w:rsidRPr="00886CD1">
        <w:rPr>
          <w:rFonts w:ascii="Arial" w:hAnsi="Arial" w:cs="Arial"/>
          <w:sz w:val="20"/>
          <w:szCs w:val="20"/>
          <w:lang w:val="pt-PT"/>
        </w:rPr>
        <w:t>remodelaçã</w:t>
      </w:r>
      <w:proofErr w:type="spellEnd"/>
      <w:r w:rsidRPr="00886CD1">
        <w:rPr>
          <w:rFonts w:ascii="Arial" w:hAnsi="Arial" w:cs="Arial"/>
          <w:sz w:val="20"/>
          <w:szCs w:val="20"/>
          <w:lang w:val="en-US"/>
        </w:rPr>
        <w:t xml:space="preserve">o </w:t>
      </w:r>
      <w:r w:rsidRPr="00886CD1">
        <w:rPr>
          <w:rFonts w:ascii="Arial" w:hAnsi="Arial" w:cs="Arial"/>
          <w:sz w:val="20"/>
          <w:szCs w:val="20"/>
          <w:lang w:val="pt-PT"/>
        </w:rPr>
        <w:t>ó</w:t>
      </w:r>
      <w:proofErr w:type="spellStart"/>
      <w:r w:rsidRPr="00886CD1">
        <w:rPr>
          <w:rFonts w:ascii="Arial" w:hAnsi="Arial" w:cs="Arial"/>
          <w:sz w:val="20"/>
          <w:szCs w:val="20"/>
          <w:lang w:val="en-US"/>
        </w:rPr>
        <w:t>ssea</w:t>
      </w:r>
      <w:proofErr w:type="spellEnd"/>
      <w:r w:rsidRPr="00886CD1">
        <w:rPr>
          <w:rFonts w:ascii="Arial" w:hAnsi="Arial" w:cs="Arial"/>
          <w:sz w:val="20"/>
          <w:szCs w:val="20"/>
          <w:lang w:val="pt-PT"/>
        </w:rPr>
        <w:t>, como o CTX.</w:t>
      </w:r>
      <w:r w:rsidRPr="00886CD1">
        <w:rPr>
          <w:rFonts w:ascii="Arial" w:hAnsi="Arial" w:cs="Arial"/>
          <w:sz w:val="20"/>
          <w:szCs w:val="20"/>
        </w:rPr>
        <w:t xml:space="preserve"> </w:t>
      </w:r>
      <w:r w:rsidRPr="00886CD1">
        <w:rPr>
          <w:rFonts w:ascii="Arial" w:hAnsi="Arial" w:cs="Arial"/>
          <w:sz w:val="20"/>
          <w:szCs w:val="20"/>
          <w:lang w:val="pt-PT"/>
        </w:rPr>
        <w:t xml:space="preserve">Exame este que era utilizado para estimar o risco de ocorrência da osteonecrose dos maxilares. Porém o uso desses marcadores não foi validado até </w:t>
      </w:r>
      <w:r w:rsidRPr="00886CD1">
        <w:rPr>
          <w:rFonts w:ascii="Arial" w:hAnsi="Arial" w:cs="Arial"/>
          <w:sz w:val="20"/>
          <w:szCs w:val="20"/>
          <w:lang w:val="it-IT"/>
        </w:rPr>
        <w:t>o momento</w:t>
      </w:r>
      <w:r w:rsidRPr="00886CD1">
        <w:rPr>
          <w:rFonts w:ascii="Arial" w:hAnsi="Arial" w:cs="Arial"/>
          <w:sz w:val="20"/>
          <w:szCs w:val="20"/>
          <w:lang w:val="pt-PT"/>
        </w:rPr>
        <w:t>.</w:t>
      </w:r>
      <w:r w:rsidRPr="00886CD1">
        <w:rPr>
          <w:rFonts w:ascii="Arial" w:hAnsi="Arial" w:cs="Arial"/>
          <w:sz w:val="20"/>
          <w:szCs w:val="20"/>
          <w:vertAlign w:val="superscript"/>
        </w:rPr>
        <w:t>27-31</w:t>
      </w:r>
      <w:r w:rsidRPr="00886CD1">
        <w:rPr>
          <w:rFonts w:ascii="Arial" w:hAnsi="Arial" w:cs="Arial"/>
          <w:sz w:val="20"/>
          <w:szCs w:val="20"/>
          <w:lang w:val="pt-PT"/>
        </w:rPr>
        <w:t xml:space="preserve"> Sendo assim, o uso da dosagem destes marcadores </w:t>
      </w:r>
      <w:proofErr w:type="spellStart"/>
      <w:r w:rsidRPr="00886CD1">
        <w:rPr>
          <w:rFonts w:ascii="Arial" w:hAnsi="Arial" w:cs="Arial"/>
          <w:sz w:val="20"/>
          <w:szCs w:val="20"/>
          <w:lang w:val="pt-PT"/>
        </w:rPr>
        <w:t>nã</w:t>
      </w:r>
      <w:proofErr w:type="spellEnd"/>
      <w:r w:rsidRPr="00886CD1">
        <w:rPr>
          <w:rFonts w:ascii="Arial" w:hAnsi="Arial" w:cs="Arial"/>
          <w:sz w:val="20"/>
          <w:szCs w:val="20"/>
          <w:lang w:val="en-US"/>
        </w:rPr>
        <w:t xml:space="preserve">o </w:t>
      </w:r>
      <w:r w:rsidRPr="00886CD1">
        <w:rPr>
          <w:rFonts w:ascii="Arial" w:hAnsi="Arial" w:cs="Arial"/>
          <w:sz w:val="20"/>
          <w:szCs w:val="20"/>
          <w:lang w:val="pt-PT"/>
        </w:rPr>
        <w:t>é mais recomendado.</w:t>
      </w:r>
      <w:r w:rsidRPr="00886CD1">
        <w:rPr>
          <w:rFonts w:ascii="Arial" w:hAnsi="Arial" w:cs="Arial"/>
          <w:sz w:val="20"/>
          <w:szCs w:val="20"/>
        </w:rPr>
        <w:t xml:space="preserve"> </w:t>
      </w:r>
      <w:r w:rsidRPr="00886CD1">
        <w:rPr>
          <w:rFonts w:ascii="Arial" w:hAnsi="Arial" w:cs="Arial"/>
          <w:sz w:val="20"/>
          <w:szCs w:val="20"/>
          <w:lang w:val="pt-PT"/>
        </w:rPr>
        <w:t xml:space="preserve">De qualquer maneira, as pesquisas nesta área seguem na busca de um </w:t>
      </w:r>
      <w:proofErr w:type="spellStart"/>
      <w:r w:rsidRPr="00886CD1">
        <w:rPr>
          <w:rFonts w:ascii="Arial" w:hAnsi="Arial" w:cs="Arial"/>
          <w:sz w:val="20"/>
          <w:szCs w:val="20"/>
          <w:lang w:val="pt-PT"/>
        </w:rPr>
        <w:t>preditor</w:t>
      </w:r>
      <w:proofErr w:type="spellEnd"/>
      <w:r w:rsidRPr="00886CD1">
        <w:rPr>
          <w:rFonts w:ascii="Arial" w:hAnsi="Arial" w:cs="Arial"/>
          <w:sz w:val="20"/>
          <w:szCs w:val="20"/>
          <w:lang w:val="pt-PT"/>
        </w:rPr>
        <w:t xml:space="preserve"> de risco.</w:t>
      </w:r>
    </w:p>
    <w:p w14:paraId="54E70205" w14:textId="77777777" w:rsidR="002C7842" w:rsidRPr="00886CD1" w:rsidRDefault="00886CD1" w:rsidP="00886CD1">
      <w:pPr>
        <w:pStyle w:val="Corpo"/>
        <w:spacing w:after="0" w:line="360" w:lineRule="auto"/>
        <w:ind w:firstLine="1134"/>
        <w:jc w:val="both"/>
        <w:rPr>
          <w:rFonts w:ascii="Arial" w:eastAsia="Arial" w:hAnsi="Arial" w:cs="Arial"/>
          <w:sz w:val="20"/>
          <w:szCs w:val="20"/>
        </w:rPr>
      </w:pPr>
      <w:r w:rsidRPr="00886CD1">
        <w:rPr>
          <w:rFonts w:ascii="Arial" w:hAnsi="Arial" w:cs="Arial"/>
          <w:sz w:val="20"/>
          <w:szCs w:val="20"/>
          <w:lang w:val="pt-PT"/>
        </w:rPr>
        <w:t xml:space="preserve">Em relação aos pacientes em tratamento de neoplasias com bisfosfonatos intravenosos ou </w:t>
      </w:r>
      <w:proofErr w:type="spellStart"/>
      <w:r w:rsidRPr="00886CD1">
        <w:rPr>
          <w:rFonts w:ascii="Arial" w:hAnsi="Arial" w:cs="Arial"/>
          <w:sz w:val="20"/>
          <w:szCs w:val="20"/>
          <w:lang w:val="pt-PT"/>
        </w:rPr>
        <w:t>desonumab</w:t>
      </w:r>
      <w:proofErr w:type="spellEnd"/>
      <w:r w:rsidRPr="00886CD1">
        <w:rPr>
          <w:rFonts w:ascii="Arial" w:hAnsi="Arial" w:cs="Arial"/>
          <w:sz w:val="20"/>
          <w:szCs w:val="20"/>
          <w:lang w:val="pt-PT"/>
        </w:rPr>
        <w:t xml:space="preserve">, somente os tratamentos eletivos devem ser realizados, e procedimentos mais invasivos devem ser evitados sempre que possível, uma vez que o risco de </w:t>
      </w:r>
      <w:proofErr w:type="spellStart"/>
      <w:r w:rsidRPr="00886CD1">
        <w:rPr>
          <w:rFonts w:ascii="Arial" w:hAnsi="Arial" w:cs="Arial"/>
          <w:sz w:val="20"/>
          <w:szCs w:val="20"/>
          <w:lang w:val="pt-PT"/>
        </w:rPr>
        <w:t>ocorrê</w:t>
      </w:r>
      <w:r w:rsidRPr="00886CD1">
        <w:rPr>
          <w:rFonts w:ascii="Arial" w:hAnsi="Arial" w:cs="Arial"/>
          <w:sz w:val="20"/>
          <w:szCs w:val="20"/>
          <w:lang w:val="it-IT"/>
        </w:rPr>
        <w:t>ncia</w:t>
      </w:r>
      <w:proofErr w:type="spellEnd"/>
      <w:r w:rsidRPr="00886CD1">
        <w:rPr>
          <w:rFonts w:ascii="Arial" w:hAnsi="Arial" w:cs="Arial"/>
          <w:sz w:val="20"/>
          <w:szCs w:val="20"/>
          <w:lang w:val="it-IT"/>
        </w:rPr>
        <w:t xml:space="preserve"> da osteonecrose</w:t>
      </w:r>
      <w:r w:rsidRPr="00886CD1">
        <w:rPr>
          <w:rFonts w:ascii="Arial" w:hAnsi="Arial" w:cs="Arial"/>
          <w:sz w:val="20"/>
          <w:szCs w:val="20"/>
          <w:lang w:val="pt-PT"/>
        </w:rPr>
        <w:t xml:space="preserve"> é aumentado nesses pacientes. Caso não possa ser evitado, é necessário o contato com o médico oncologista responsável e o acompanhamento deste paciente é necessário. Estes pacientes devem relatar qualquer alteração como edema ou exposição</w:t>
      </w:r>
      <w:r w:rsidRPr="00886CD1">
        <w:rPr>
          <w:rFonts w:ascii="Arial" w:hAnsi="Arial" w:cs="Arial"/>
          <w:sz w:val="20"/>
          <w:szCs w:val="20"/>
          <w:lang w:val="en-US"/>
        </w:rPr>
        <w:t xml:space="preserve"> </w:t>
      </w:r>
      <w:r w:rsidRPr="00886CD1">
        <w:rPr>
          <w:rFonts w:ascii="Arial" w:hAnsi="Arial" w:cs="Arial"/>
          <w:sz w:val="20"/>
          <w:szCs w:val="20"/>
          <w:lang w:val="pt-PT"/>
        </w:rPr>
        <w:t xml:space="preserve">óssea ao Cirurgião </w:t>
      </w:r>
      <w:r w:rsidRPr="00886CD1">
        <w:rPr>
          <w:rFonts w:ascii="Arial" w:hAnsi="Arial" w:cs="Arial"/>
          <w:sz w:val="20"/>
          <w:szCs w:val="20"/>
        </w:rPr>
        <w:t>D</w:t>
      </w:r>
      <w:proofErr w:type="spellStart"/>
      <w:r w:rsidRPr="00886CD1">
        <w:rPr>
          <w:rFonts w:ascii="Arial" w:hAnsi="Arial" w:cs="Arial"/>
          <w:sz w:val="20"/>
          <w:szCs w:val="20"/>
          <w:lang w:val="pt-PT"/>
        </w:rPr>
        <w:t>entista</w:t>
      </w:r>
      <w:proofErr w:type="spellEnd"/>
      <w:r w:rsidRPr="00886CD1">
        <w:rPr>
          <w:rFonts w:ascii="Arial" w:hAnsi="Arial" w:cs="Arial"/>
          <w:sz w:val="20"/>
          <w:szCs w:val="20"/>
          <w:lang w:val="pt-PT"/>
        </w:rPr>
        <w:t xml:space="preserve">, bem como adquirir maior zelo com a </w:t>
      </w:r>
      <w:proofErr w:type="spellStart"/>
      <w:r w:rsidRPr="00886CD1">
        <w:rPr>
          <w:rFonts w:ascii="Arial" w:hAnsi="Arial" w:cs="Arial"/>
          <w:sz w:val="20"/>
          <w:szCs w:val="20"/>
          <w:lang w:val="pt-PT"/>
        </w:rPr>
        <w:t>saú</w:t>
      </w:r>
      <w:proofErr w:type="spellEnd"/>
      <w:r w:rsidRPr="00886CD1">
        <w:rPr>
          <w:rFonts w:ascii="Arial" w:hAnsi="Arial" w:cs="Arial"/>
          <w:sz w:val="20"/>
          <w:szCs w:val="20"/>
        </w:rPr>
        <w:t xml:space="preserve">de bucal. </w:t>
      </w:r>
    </w:p>
    <w:p w14:paraId="3D454D10" w14:textId="77777777" w:rsidR="002C7842" w:rsidRPr="00886CD1" w:rsidRDefault="002C7842" w:rsidP="00886CD1">
      <w:pPr>
        <w:pStyle w:val="Corpo"/>
        <w:spacing w:after="0" w:line="360" w:lineRule="auto"/>
        <w:ind w:firstLine="1134"/>
        <w:jc w:val="both"/>
        <w:rPr>
          <w:rFonts w:ascii="Arial" w:eastAsia="Arial" w:hAnsi="Arial" w:cs="Arial"/>
          <w:sz w:val="20"/>
          <w:szCs w:val="20"/>
        </w:rPr>
      </w:pPr>
    </w:p>
    <w:p w14:paraId="26AA3116" w14:textId="77777777" w:rsidR="002C7842" w:rsidRPr="00886CD1" w:rsidRDefault="00886CD1" w:rsidP="00886CD1">
      <w:pPr>
        <w:pStyle w:val="Corpo"/>
        <w:spacing w:after="0" w:line="360" w:lineRule="auto"/>
        <w:ind w:firstLine="9"/>
        <w:jc w:val="both"/>
        <w:rPr>
          <w:rFonts w:ascii="Arial" w:eastAsia="Arial" w:hAnsi="Arial" w:cs="Arial"/>
          <w:b/>
          <w:bCs/>
          <w:sz w:val="20"/>
          <w:szCs w:val="20"/>
        </w:rPr>
      </w:pPr>
      <w:proofErr w:type="spellStart"/>
      <w:proofErr w:type="gramStart"/>
      <w:r w:rsidRPr="00886CD1">
        <w:rPr>
          <w:rFonts w:ascii="Arial" w:hAnsi="Arial" w:cs="Arial"/>
          <w:b/>
          <w:bCs/>
          <w:sz w:val="20"/>
          <w:szCs w:val="20"/>
          <w:lang w:val="en-US"/>
        </w:rPr>
        <w:t>Classificação</w:t>
      </w:r>
      <w:proofErr w:type="spellEnd"/>
      <w:r w:rsidRPr="00886CD1">
        <w:rPr>
          <w:rFonts w:ascii="Arial" w:hAnsi="Arial" w:cs="Arial"/>
          <w:b/>
          <w:bCs/>
          <w:sz w:val="20"/>
          <w:szCs w:val="20"/>
          <w:lang w:val="en-US"/>
        </w:rPr>
        <w:t xml:space="preserve"> e </w:t>
      </w:r>
      <w:proofErr w:type="spellStart"/>
      <w:r w:rsidRPr="00886CD1">
        <w:rPr>
          <w:rFonts w:ascii="Arial" w:hAnsi="Arial" w:cs="Arial"/>
          <w:b/>
          <w:bCs/>
          <w:sz w:val="20"/>
          <w:szCs w:val="20"/>
          <w:lang w:val="en-US"/>
        </w:rPr>
        <w:t>manejo</w:t>
      </w:r>
      <w:proofErr w:type="spellEnd"/>
      <w:r w:rsidRPr="00886CD1">
        <w:rPr>
          <w:rFonts w:ascii="Arial" w:hAnsi="Arial" w:cs="Arial"/>
          <w:b/>
          <w:bCs/>
          <w:sz w:val="20"/>
          <w:szCs w:val="20"/>
          <w:lang w:val="en-US"/>
        </w:rPr>
        <w:t xml:space="preserve"> </w:t>
      </w:r>
      <w:proofErr w:type="spellStart"/>
      <w:r w:rsidRPr="00886CD1">
        <w:rPr>
          <w:rFonts w:ascii="Arial" w:hAnsi="Arial" w:cs="Arial"/>
          <w:b/>
          <w:bCs/>
          <w:sz w:val="20"/>
          <w:szCs w:val="20"/>
          <w:lang w:val="en-US"/>
        </w:rPr>
        <w:t>clínico</w:t>
      </w:r>
      <w:proofErr w:type="spellEnd"/>
      <w:r w:rsidRPr="00886CD1">
        <w:rPr>
          <w:rFonts w:ascii="Arial" w:hAnsi="Arial" w:cs="Arial"/>
          <w:b/>
          <w:bCs/>
          <w:sz w:val="20"/>
          <w:szCs w:val="20"/>
          <w:lang w:val="en-US"/>
        </w:rPr>
        <w:t xml:space="preserve"> da </w:t>
      </w:r>
      <w:proofErr w:type="spellStart"/>
      <w:r w:rsidRPr="00886CD1">
        <w:rPr>
          <w:rFonts w:ascii="Arial" w:hAnsi="Arial" w:cs="Arial"/>
          <w:b/>
          <w:bCs/>
          <w:sz w:val="20"/>
          <w:szCs w:val="20"/>
          <w:lang w:val="en-US"/>
        </w:rPr>
        <w:t>ocorrência</w:t>
      </w:r>
      <w:proofErr w:type="spellEnd"/>
      <w:r w:rsidRPr="00886CD1">
        <w:rPr>
          <w:rFonts w:ascii="Arial" w:hAnsi="Arial" w:cs="Arial"/>
          <w:b/>
          <w:bCs/>
          <w:sz w:val="20"/>
          <w:szCs w:val="20"/>
          <w:lang w:val="en-US"/>
        </w:rPr>
        <w:t xml:space="preserve"> da osteonecrose dos </w:t>
      </w:r>
      <w:proofErr w:type="spellStart"/>
      <w:r w:rsidRPr="00886CD1">
        <w:rPr>
          <w:rFonts w:ascii="Arial" w:hAnsi="Arial" w:cs="Arial"/>
          <w:b/>
          <w:bCs/>
          <w:sz w:val="20"/>
          <w:szCs w:val="20"/>
          <w:lang w:val="en-US"/>
        </w:rPr>
        <w:t>maxilares</w:t>
      </w:r>
      <w:proofErr w:type="spellEnd"/>
      <w:r w:rsidRPr="00886CD1">
        <w:rPr>
          <w:rFonts w:ascii="Arial" w:hAnsi="Arial" w:cs="Arial"/>
          <w:b/>
          <w:bCs/>
          <w:sz w:val="20"/>
          <w:szCs w:val="20"/>
          <w:lang w:val="en-US"/>
        </w:rPr>
        <w:t>.</w:t>
      </w:r>
      <w:proofErr w:type="gramEnd"/>
    </w:p>
    <w:p w14:paraId="6A29DD66" w14:textId="77777777" w:rsidR="002C7842" w:rsidRPr="00886CD1" w:rsidRDefault="00886CD1" w:rsidP="00886CD1">
      <w:pPr>
        <w:pStyle w:val="Corpo"/>
        <w:spacing w:after="0" w:line="360" w:lineRule="auto"/>
        <w:ind w:firstLine="1134"/>
        <w:jc w:val="both"/>
        <w:rPr>
          <w:rFonts w:ascii="Arial" w:eastAsia="Arial" w:hAnsi="Arial" w:cs="Arial"/>
          <w:sz w:val="20"/>
          <w:szCs w:val="20"/>
        </w:rPr>
      </w:pPr>
      <w:r w:rsidRPr="00886CD1">
        <w:rPr>
          <w:rFonts w:ascii="Arial" w:hAnsi="Arial" w:cs="Arial"/>
          <w:sz w:val="20"/>
          <w:szCs w:val="20"/>
          <w:lang w:val="pt-PT"/>
        </w:rPr>
        <w:t xml:space="preserve">No caso do paciente apresentar alguma </w:t>
      </w:r>
      <w:proofErr w:type="spellStart"/>
      <w:r w:rsidRPr="00886CD1">
        <w:rPr>
          <w:rFonts w:ascii="Arial" w:hAnsi="Arial" w:cs="Arial"/>
          <w:sz w:val="20"/>
          <w:szCs w:val="20"/>
          <w:lang w:val="pt-PT"/>
        </w:rPr>
        <w:t>manifestaçã</w:t>
      </w:r>
      <w:proofErr w:type="spellEnd"/>
      <w:r w:rsidRPr="00886CD1">
        <w:rPr>
          <w:rFonts w:ascii="Arial" w:hAnsi="Arial" w:cs="Arial"/>
          <w:sz w:val="20"/>
          <w:szCs w:val="20"/>
          <w:lang w:val="it-IT"/>
        </w:rPr>
        <w:t xml:space="preserve">o </w:t>
      </w:r>
      <w:proofErr w:type="spellStart"/>
      <w:r w:rsidRPr="00886CD1">
        <w:rPr>
          <w:rFonts w:ascii="Arial" w:hAnsi="Arial" w:cs="Arial"/>
          <w:sz w:val="20"/>
          <w:szCs w:val="20"/>
          <w:lang w:val="it-IT"/>
        </w:rPr>
        <w:t>compat</w:t>
      </w:r>
      <w:r w:rsidRPr="00886CD1">
        <w:rPr>
          <w:rFonts w:ascii="Arial" w:hAnsi="Arial" w:cs="Arial"/>
          <w:sz w:val="20"/>
          <w:szCs w:val="20"/>
          <w:lang w:val="pt-PT"/>
        </w:rPr>
        <w:t>ível</w:t>
      </w:r>
      <w:proofErr w:type="spellEnd"/>
      <w:r w:rsidRPr="00886CD1">
        <w:rPr>
          <w:rFonts w:ascii="Arial" w:hAnsi="Arial" w:cs="Arial"/>
          <w:sz w:val="20"/>
          <w:szCs w:val="20"/>
          <w:lang w:val="pt-PT"/>
        </w:rPr>
        <w:t xml:space="preserve"> com a osteonecrose dos maxilares, a preocupação primordial deve ser o controle da dor e de infecções em tecidos moles e tecido ósseo, bem como tentar minimizar a evolução deste processo. A extração de elementos com sintomatologia dolorosa na área de necrose deve ser considerada, pois o risco de agravamento da doença estabelecida é nulo. Independentemente do estádio da doença, as áreas de osso </w:t>
      </w:r>
      <w:proofErr w:type="spellStart"/>
      <w:r w:rsidRPr="00886CD1">
        <w:rPr>
          <w:rFonts w:ascii="Arial" w:hAnsi="Arial" w:cs="Arial"/>
          <w:sz w:val="20"/>
          <w:szCs w:val="20"/>
          <w:lang w:val="pt-PT"/>
        </w:rPr>
        <w:t>necró</w:t>
      </w:r>
      <w:r w:rsidRPr="00886CD1">
        <w:rPr>
          <w:rFonts w:ascii="Arial" w:hAnsi="Arial" w:cs="Arial"/>
          <w:sz w:val="20"/>
          <w:szCs w:val="20"/>
          <w:lang w:val="it-IT"/>
        </w:rPr>
        <w:t>tico</w:t>
      </w:r>
      <w:proofErr w:type="spellEnd"/>
      <w:r w:rsidRPr="00886CD1">
        <w:rPr>
          <w:rFonts w:ascii="Arial" w:hAnsi="Arial" w:cs="Arial"/>
          <w:sz w:val="20"/>
          <w:szCs w:val="20"/>
          <w:lang w:val="it-IT"/>
        </w:rPr>
        <w:t xml:space="preserve"> e sequestro </w:t>
      </w:r>
      <w:r w:rsidRPr="00886CD1">
        <w:rPr>
          <w:rFonts w:ascii="Arial" w:hAnsi="Arial" w:cs="Arial"/>
          <w:sz w:val="20"/>
          <w:szCs w:val="20"/>
          <w:lang w:val="pt-PT"/>
        </w:rPr>
        <w:t>ó</w:t>
      </w:r>
      <w:proofErr w:type="spellStart"/>
      <w:r w:rsidRPr="00886CD1">
        <w:rPr>
          <w:rFonts w:ascii="Arial" w:hAnsi="Arial" w:cs="Arial"/>
          <w:sz w:val="20"/>
          <w:szCs w:val="20"/>
        </w:rPr>
        <w:t>sseos</w:t>
      </w:r>
      <w:proofErr w:type="spellEnd"/>
      <w:r w:rsidRPr="00886CD1">
        <w:rPr>
          <w:rFonts w:ascii="Arial" w:hAnsi="Arial" w:cs="Arial"/>
          <w:sz w:val="20"/>
          <w:szCs w:val="20"/>
        </w:rPr>
        <w:t xml:space="preserve"> s</w:t>
      </w:r>
      <w:proofErr w:type="spellStart"/>
      <w:r w:rsidRPr="00886CD1">
        <w:rPr>
          <w:rFonts w:ascii="Arial" w:hAnsi="Arial" w:cs="Arial"/>
          <w:sz w:val="20"/>
          <w:szCs w:val="20"/>
          <w:lang w:val="pt-PT"/>
        </w:rPr>
        <w:t>ão</w:t>
      </w:r>
      <w:proofErr w:type="spellEnd"/>
      <w:r w:rsidRPr="00886CD1">
        <w:rPr>
          <w:rFonts w:ascii="Arial" w:hAnsi="Arial" w:cs="Arial"/>
          <w:sz w:val="20"/>
          <w:szCs w:val="20"/>
          <w:lang w:val="pt-PT"/>
        </w:rPr>
        <w:t xml:space="preserve"> uma fonte constante de irritação aos tecidos moles e devem ser removidos ou </w:t>
      </w:r>
      <w:proofErr w:type="spellStart"/>
      <w:r w:rsidRPr="00886CD1">
        <w:rPr>
          <w:rFonts w:ascii="Arial" w:hAnsi="Arial" w:cs="Arial"/>
          <w:sz w:val="20"/>
          <w:szCs w:val="20"/>
          <w:lang w:val="pt-PT"/>
        </w:rPr>
        <w:t>recontornados</w:t>
      </w:r>
      <w:proofErr w:type="spellEnd"/>
      <w:r w:rsidRPr="00886CD1">
        <w:rPr>
          <w:rFonts w:ascii="Arial" w:hAnsi="Arial" w:cs="Arial"/>
          <w:sz w:val="20"/>
          <w:szCs w:val="20"/>
          <w:lang w:val="pt-PT"/>
        </w:rPr>
        <w:t xml:space="preserve"> para melhorar a resposta do tecido gengival.</w:t>
      </w:r>
      <w:r w:rsidRPr="00886CD1">
        <w:rPr>
          <w:rFonts w:ascii="Arial" w:hAnsi="Arial" w:cs="Arial"/>
          <w:sz w:val="20"/>
          <w:szCs w:val="20"/>
          <w:vertAlign w:val="superscript"/>
        </w:rPr>
        <w:t>31</w:t>
      </w:r>
    </w:p>
    <w:p w14:paraId="631F8C09" w14:textId="77777777" w:rsidR="002C7842" w:rsidRPr="00886CD1" w:rsidRDefault="00886CD1" w:rsidP="00886CD1">
      <w:pPr>
        <w:pStyle w:val="Corpo"/>
        <w:spacing w:after="0" w:line="360" w:lineRule="auto"/>
        <w:ind w:firstLine="1134"/>
        <w:jc w:val="both"/>
        <w:rPr>
          <w:rFonts w:ascii="Arial" w:eastAsia="Arial" w:hAnsi="Arial" w:cs="Arial"/>
          <w:sz w:val="20"/>
          <w:szCs w:val="20"/>
        </w:rPr>
      </w:pPr>
      <w:r w:rsidRPr="00886CD1">
        <w:rPr>
          <w:rFonts w:ascii="Arial" w:hAnsi="Arial" w:cs="Arial"/>
          <w:sz w:val="20"/>
          <w:szCs w:val="20"/>
          <w:lang w:val="pt-PT"/>
        </w:rPr>
        <w:t xml:space="preserve">Existe um sistema de </w:t>
      </w:r>
      <w:proofErr w:type="spellStart"/>
      <w:r w:rsidRPr="00886CD1">
        <w:rPr>
          <w:rFonts w:ascii="Arial" w:hAnsi="Arial" w:cs="Arial"/>
          <w:sz w:val="20"/>
          <w:szCs w:val="20"/>
          <w:lang w:val="pt-PT"/>
        </w:rPr>
        <w:t>estadiamento</w:t>
      </w:r>
      <w:proofErr w:type="spellEnd"/>
      <w:r w:rsidRPr="00886CD1">
        <w:rPr>
          <w:rFonts w:ascii="Arial" w:hAnsi="Arial" w:cs="Arial"/>
          <w:sz w:val="20"/>
          <w:szCs w:val="20"/>
          <w:lang w:val="pt-PT"/>
        </w:rPr>
        <w:t xml:space="preserve"> elaborado pela a AAOMS</w:t>
      </w:r>
      <w:r w:rsidRPr="00886CD1">
        <w:rPr>
          <w:rFonts w:ascii="Arial" w:hAnsi="Arial" w:cs="Arial"/>
          <w:sz w:val="20"/>
          <w:szCs w:val="20"/>
          <w:vertAlign w:val="superscript"/>
        </w:rPr>
        <w:t>1</w:t>
      </w:r>
      <w:r w:rsidRPr="00886CD1">
        <w:rPr>
          <w:rFonts w:ascii="Arial" w:hAnsi="Arial" w:cs="Arial"/>
          <w:sz w:val="20"/>
          <w:szCs w:val="20"/>
          <w:lang w:val="pt-PT"/>
        </w:rPr>
        <w:t xml:space="preserve"> em 2014 para a devida</w:t>
      </w:r>
      <w:r w:rsidRPr="00886CD1">
        <w:rPr>
          <w:rFonts w:ascii="Arial" w:hAnsi="Arial" w:cs="Arial"/>
          <w:sz w:val="20"/>
          <w:szCs w:val="20"/>
        </w:rPr>
        <w:t xml:space="preserve"> </w:t>
      </w:r>
      <w:r w:rsidRPr="00886CD1">
        <w:rPr>
          <w:rFonts w:ascii="Arial" w:hAnsi="Arial" w:cs="Arial"/>
          <w:sz w:val="20"/>
          <w:szCs w:val="20"/>
          <w:lang w:val="pt-PT"/>
        </w:rPr>
        <w:t>compreensão da progressão da osteonecrose e a conduta adequada para cada caso, que apresentamos a seguir:</w:t>
      </w:r>
    </w:p>
    <w:p w14:paraId="4C4C2A62" w14:textId="77777777" w:rsidR="002C7842" w:rsidRPr="00886CD1" w:rsidRDefault="00886CD1" w:rsidP="00886CD1">
      <w:pPr>
        <w:pStyle w:val="Corpo"/>
        <w:spacing w:after="0" w:line="360" w:lineRule="auto"/>
        <w:ind w:firstLine="1134"/>
        <w:jc w:val="both"/>
        <w:rPr>
          <w:rFonts w:ascii="Arial" w:eastAsia="Arial" w:hAnsi="Arial" w:cs="Arial"/>
          <w:sz w:val="20"/>
          <w:szCs w:val="20"/>
        </w:rPr>
      </w:pPr>
      <w:r w:rsidRPr="00886CD1">
        <w:rPr>
          <w:rFonts w:ascii="Arial" w:hAnsi="Arial" w:cs="Arial"/>
          <w:sz w:val="20"/>
          <w:szCs w:val="20"/>
        </w:rPr>
        <w:t xml:space="preserve">No </w:t>
      </w:r>
      <w:proofErr w:type="spellStart"/>
      <w:r w:rsidRPr="00886CD1">
        <w:rPr>
          <w:rFonts w:ascii="Arial" w:hAnsi="Arial" w:cs="Arial"/>
          <w:sz w:val="20"/>
          <w:szCs w:val="20"/>
        </w:rPr>
        <w:t>est</w:t>
      </w:r>
      <w:proofErr w:type="spellEnd"/>
      <w:r w:rsidRPr="00886CD1">
        <w:rPr>
          <w:rFonts w:ascii="Arial" w:hAnsi="Arial" w:cs="Arial"/>
          <w:sz w:val="20"/>
          <w:szCs w:val="20"/>
          <w:lang w:val="pt-PT"/>
        </w:rPr>
        <w:t>á</w:t>
      </w:r>
      <w:proofErr w:type="spellStart"/>
      <w:r w:rsidRPr="00886CD1">
        <w:rPr>
          <w:rFonts w:ascii="Arial" w:hAnsi="Arial" w:cs="Arial"/>
          <w:sz w:val="20"/>
          <w:szCs w:val="20"/>
          <w:lang w:val="it-IT"/>
        </w:rPr>
        <w:t>gio</w:t>
      </w:r>
      <w:proofErr w:type="spellEnd"/>
      <w:r w:rsidRPr="00886CD1">
        <w:rPr>
          <w:rFonts w:ascii="Arial" w:hAnsi="Arial" w:cs="Arial"/>
          <w:sz w:val="20"/>
          <w:szCs w:val="20"/>
          <w:lang w:val="it-IT"/>
        </w:rPr>
        <w:t xml:space="preserve"> 0 s</w:t>
      </w:r>
      <w:r w:rsidRPr="00886CD1">
        <w:rPr>
          <w:rFonts w:ascii="Arial" w:hAnsi="Arial" w:cs="Arial"/>
          <w:sz w:val="20"/>
          <w:szCs w:val="20"/>
          <w:lang w:val="pt-PT"/>
        </w:rPr>
        <w:t>ã</w:t>
      </w:r>
      <w:r w:rsidRPr="00886CD1">
        <w:rPr>
          <w:rFonts w:ascii="Arial" w:hAnsi="Arial" w:cs="Arial"/>
          <w:sz w:val="20"/>
          <w:szCs w:val="20"/>
          <w:lang w:val="en-US"/>
        </w:rPr>
        <w:t xml:space="preserve">o </w:t>
      </w:r>
      <w:proofErr w:type="spellStart"/>
      <w:r w:rsidRPr="00886CD1">
        <w:rPr>
          <w:rFonts w:ascii="Arial" w:hAnsi="Arial" w:cs="Arial"/>
          <w:sz w:val="20"/>
          <w:szCs w:val="20"/>
          <w:lang w:val="en-US"/>
        </w:rPr>
        <w:t>inclu</w:t>
      </w:r>
      <w:r w:rsidRPr="00886CD1">
        <w:rPr>
          <w:rFonts w:ascii="Arial" w:hAnsi="Arial" w:cs="Arial"/>
          <w:sz w:val="20"/>
          <w:szCs w:val="20"/>
          <w:lang w:val="pt-PT"/>
        </w:rPr>
        <w:t>ídos</w:t>
      </w:r>
      <w:proofErr w:type="spellEnd"/>
      <w:r w:rsidRPr="00886CD1">
        <w:rPr>
          <w:rFonts w:ascii="Arial" w:hAnsi="Arial" w:cs="Arial"/>
          <w:sz w:val="20"/>
          <w:szCs w:val="20"/>
          <w:lang w:val="pt-PT"/>
        </w:rPr>
        <w:t xml:space="preserve"> os pacientes em terapia com agentes </w:t>
      </w:r>
      <w:proofErr w:type="spellStart"/>
      <w:r w:rsidRPr="00886CD1">
        <w:rPr>
          <w:rFonts w:ascii="Arial" w:hAnsi="Arial" w:cs="Arial"/>
          <w:sz w:val="20"/>
          <w:szCs w:val="20"/>
          <w:lang w:val="pt-PT"/>
        </w:rPr>
        <w:t>antirreabsortivos</w:t>
      </w:r>
      <w:proofErr w:type="spellEnd"/>
      <w:r w:rsidRPr="00886CD1">
        <w:rPr>
          <w:rFonts w:ascii="Arial" w:hAnsi="Arial" w:cs="Arial"/>
          <w:sz w:val="20"/>
          <w:szCs w:val="20"/>
          <w:lang w:val="pt-PT"/>
        </w:rPr>
        <w:t xml:space="preserve"> e </w:t>
      </w:r>
      <w:proofErr w:type="spellStart"/>
      <w:r w:rsidRPr="00886CD1">
        <w:rPr>
          <w:rFonts w:ascii="Arial" w:hAnsi="Arial" w:cs="Arial"/>
          <w:sz w:val="20"/>
          <w:szCs w:val="20"/>
          <w:lang w:val="pt-PT"/>
        </w:rPr>
        <w:t>anti-angiogênicos</w:t>
      </w:r>
      <w:proofErr w:type="spellEnd"/>
      <w:r w:rsidRPr="00886CD1">
        <w:rPr>
          <w:rFonts w:ascii="Arial" w:hAnsi="Arial" w:cs="Arial"/>
          <w:sz w:val="20"/>
          <w:szCs w:val="20"/>
          <w:lang w:val="pt-PT"/>
        </w:rPr>
        <w:t xml:space="preserve"> sem </w:t>
      </w:r>
      <w:proofErr w:type="spellStart"/>
      <w:r w:rsidRPr="00886CD1">
        <w:rPr>
          <w:rFonts w:ascii="Arial" w:hAnsi="Arial" w:cs="Arial"/>
          <w:sz w:val="20"/>
          <w:szCs w:val="20"/>
          <w:lang w:val="pt-PT"/>
        </w:rPr>
        <w:t>exposiçã</w:t>
      </w:r>
      <w:proofErr w:type="spellEnd"/>
      <w:r w:rsidRPr="00886CD1">
        <w:rPr>
          <w:rFonts w:ascii="Arial" w:hAnsi="Arial" w:cs="Arial"/>
          <w:sz w:val="20"/>
          <w:szCs w:val="20"/>
          <w:lang w:val="en-US"/>
        </w:rPr>
        <w:t xml:space="preserve">o </w:t>
      </w:r>
      <w:r w:rsidRPr="00886CD1">
        <w:rPr>
          <w:rFonts w:ascii="Arial" w:hAnsi="Arial" w:cs="Arial"/>
          <w:sz w:val="20"/>
          <w:szCs w:val="20"/>
          <w:lang w:val="pt-PT"/>
        </w:rPr>
        <w:t xml:space="preserve">óssea aparente. Os sintomas incluem </w:t>
      </w:r>
      <w:proofErr w:type="spellStart"/>
      <w:r w:rsidRPr="00886CD1">
        <w:rPr>
          <w:rFonts w:ascii="Arial" w:hAnsi="Arial" w:cs="Arial"/>
          <w:sz w:val="20"/>
          <w:szCs w:val="20"/>
          <w:lang w:val="pt-PT"/>
        </w:rPr>
        <w:t>odontalgias</w:t>
      </w:r>
      <w:proofErr w:type="spellEnd"/>
      <w:r w:rsidRPr="00886CD1">
        <w:rPr>
          <w:rFonts w:ascii="Arial" w:hAnsi="Arial" w:cs="Arial"/>
          <w:sz w:val="20"/>
          <w:szCs w:val="20"/>
          <w:lang w:val="pt-PT"/>
        </w:rPr>
        <w:t xml:space="preserve"> com etiologia não estabelecida, sensação dolorosa que irradia pelo maxilar ou dor </w:t>
      </w:r>
      <w:proofErr w:type="spellStart"/>
      <w:r w:rsidRPr="00886CD1">
        <w:rPr>
          <w:rFonts w:ascii="Arial" w:hAnsi="Arial" w:cs="Arial"/>
          <w:sz w:val="20"/>
          <w:szCs w:val="20"/>
          <w:lang w:val="pt-PT"/>
        </w:rPr>
        <w:t>sinusal</w:t>
      </w:r>
      <w:proofErr w:type="spellEnd"/>
      <w:r w:rsidRPr="00886CD1">
        <w:rPr>
          <w:rFonts w:ascii="Arial" w:hAnsi="Arial" w:cs="Arial"/>
          <w:sz w:val="20"/>
          <w:szCs w:val="20"/>
          <w:lang w:val="pt-PT"/>
        </w:rPr>
        <w:t xml:space="preserve">, mobilidade dental não explicado por </w:t>
      </w:r>
      <w:proofErr w:type="spellStart"/>
      <w:r w:rsidRPr="00886CD1">
        <w:rPr>
          <w:rFonts w:ascii="Arial" w:hAnsi="Arial" w:cs="Arial"/>
          <w:sz w:val="20"/>
          <w:szCs w:val="20"/>
          <w:lang w:val="pt-PT"/>
        </w:rPr>
        <w:t>periodontopatias</w:t>
      </w:r>
      <w:proofErr w:type="spellEnd"/>
      <w:r w:rsidRPr="00886CD1">
        <w:rPr>
          <w:rFonts w:ascii="Arial" w:hAnsi="Arial" w:cs="Arial"/>
          <w:sz w:val="20"/>
          <w:szCs w:val="20"/>
          <w:lang w:val="pt-PT"/>
        </w:rPr>
        <w:t xml:space="preserve">, fístula </w:t>
      </w:r>
      <w:proofErr w:type="spellStart"/>
      <w:r w:rsidRPr="00886CD1">
        <w:rPr>
          <w:rFonts w:ascii="Arial" w:hAnsi="Arial" w:cs="Arial"/>
          <w:sz w:val="20"/>
          <w:szCs w:val="20"/>
          <w:lang w:val="pt-PT"/>
        </w:rPr>
        <w:t>periapical</w:t>
      </w:r>
      <w:proofErr w:type="spellEnd"/>
      <w:r w:rsidRPr="00886CD1">
        <w:rPr>
          <w:rFonts w:ascii="Arial" w:hAnsi="Arial" w:cs="Arial"/>
          <w:sz w:val="20"/>
          <w:szCs w:val="20"/>
          <w:lang w:val="pt-PT"/>
        </w:rPr>
        <w:t xml:space="preserve"> ou periodontal não associada com necrose </w:t>
      </w:r>
      <w:proofErr w:type="spellStart"/>
      <w:r w:rsidRPr="00886CD1">
        <w:rPr>
          <w:rFonts w:ascii="Arial" w:hAnsi="Arial" w:cs="Arial"/>
          <w:sz w:val="20"/>
          <w:szCs w:val="20"/>
          <w:lang w:val="pt-PT"/>
        </w:rPr>
        <w:t>pulpar</w:t>
      </w:r>
      <w:proofErr w:type="spellEnd"/>
      <w:r w:rsidRPr="00886CD1">
        <w:rPr>
          <w:rFonts w:ascii="Arial" w:hAnsi="Arial" w:cs="Arial"/>
          <w:sz w:val="20"/>
          <w:szCs w:val="20"/>
          <w:lang w:val="pt-PT"/>
        </w:rPr>
        <w:t xml:space="preserve"> causada por cáries, trauma ou restaurações e achados radiográficos </w:t>
      </w:r>
      <w:proofErr w:type="spellStart"/>
      <w:r w:rsidRPr="00886CD1">
        <w:rPr>
          <w:rFonts w:ascii="Arial" w:hAnsi="Arial" w:cs="Arial"/>
          <w:sz w:val="20"/>
          <w:szCs w:val="20"/>
          <w:lang w:val="pt-PT"/>
        </w:rPr>
        <w:t>nã</w:t>
      </w:r>
      <w:proofErr w:type="spellEnd"/>
      <w:r w:rsidRPr="00886CD1">
        <w:rPr>
          <w:rFonts w:ascii="Arial" w:hAnsi="Arial" w:cs="Arial"/>
          <w:sz w:val="20"/>
          <w:szCs w:val="20"/>
          <w:lang w:val="it-IT"/>
        </w:rPr>
        <w:t xml:space="preserve">o </w:t>
      </w:r>
      <w:proofErr w:type="spellStart"/>
      <w:r w:rsidRPr="00886CD1">
        <w:rPr>
          <w:rFonts w:ascii="Arial" w:hAnsi="Arial" w:cs="Arial"/>
          <w:sz w:val="20"/>
          <w:szCs w:val="20"/>
          <w:lang w:val="it-IT"/>
        </w:rPr>
        <w:t>compat</w:t>
      </w:r>
      <w:r w:rsidRPr="00886CD1">
        <w:rPr>
          <w:rFonts w:ascii="Arial" w:hAnsi="Arial" w:cs="Arial"/>
          <w:sz w:val="20"/>
          <w:szCs w:val="20"/>
          <w:lang w:val="pt-PT"/>
        </w:rPr>
        <w:t>íveis</w:t>
      </w:r>
      <w:proofErr w:type="spellEnd"/>
      <w:r w:rsidRPr="00886CD1">
        <w:rPr>
          <w:rFonts w:ascii="Arial" w:hAnsi="Arial" w:cs="Arial"/>
          <w:sz w:val="20"/>
          <w:szCs w:val="20"/>
          <w:lang w:val="pt-PT"/>
        </w:rPr>
        <w:t xml:space="preserve"> com as características clinicas. A conduta para tais pacientes inclui o acompanhamento frequente devido ao potencial de </w:t>
      </w:r>
      <w:proofErr w:type="spellStart"/>
      <w:r w:rsidRPr="00886CD1">
        <w:rPr>
          <w:rFonts w:ascii="Arial" w:hAnsi="Arial" w:cs="Arial"/>
          <w:sz w:val="20"/>
          <w:szCs w:val="20"/>
          <w:lang w:val="pt-PT"/>
        </w:rPr>
        <w:t>evoluçã</w:t>
      </w:r>
      <w:proofErr w:type="spellEnd"/>
      <w:r w:rsidRPr="00886CD1">
        <w:rPr>
          <w:rFonts w:ascii="Arial" w:hAnsi="Arial" w:cs="Arial"/>
          <w:sz w:val="20"/>
          <w:szCs w:val="20"/>
          <w:lang w:val="it-IT"/>
        </w:rPr>
        <w:t xml:space="preserve">o, </w:t>
      </w:r>
      <w:proofErr w:type="spellStart"/>
      <w:r w:rsidRPr="00886CD1">
        <w:rPr>
          <w:rFonts w:ascii="Arial" w:hAnsi="Arial" w:cs="Arial"/>
          <w:sz w:val="20"/>
          <w:szCs w:val="20"/>
          <w:lang w:val="it-IT"/>
        </w:rPr>
        <w:t>controle</w:t>
      </w:r>
      <w:proofErr w:type="spellEnd"/>
      <w:r w:rsidRPr="00886CD1">
        <w:rPr>
          <w:rFonts w:ascii="Arial" w:hAnsi="Arial" w:cs="Arial"/>
          <w:sz w:val="20"/>
          <w:szCs w:val="20"/>
          <w:lang w:val="it-IT"/>
        </w:rPr>
        <w:t xml:space="preserve"> </w:t>
      </w:r>
      <w:proofErr w:type="spellStart"/>
      <w:r w:rsidRPr="00886CD1">
        <w:rPr>
          <w:rFonts w:ascii="Arial" w:hAnsi="Arial" w:cs="Arial"/>
          <w:sz w:val="20"/>
          <w:szCs w:val="20"/>
          <w:lang w:val="it-IT"/>
        </w:rPr>
        <w:t>sist</w:t>
      </w:r>
      <w:r w:rsidRPr="00886CD1">
        <w:rPr>
          <w:rFonts w:ascii="Arial" w:hAnsi="Arial" w:cs="Arial"/>
          <w:sz w:val="20"/>
          <w:szCs w:val="20"/>
          <w:lang w:val="pt-PT"/>
        </w:rPr>
        <w:t>êmico</w:t>
      </w:r>
      <w:proofErr w:type="spellEnd"/>
      <w:r w:rsidRPr="00886CD1">
        <w:rPr>
          <w:rFonts w:ascii="Arial" w:hAnsi="Arial" w:cs="Arial"/>
          <w:sz w:val="20"/>
          <w:szCs w:val="20"/>
          <w:lang w:val="pt-PT"/>
        </w:rPr>
        <w:t xml:space="preserve"> com uso de analgésicos para a dor e antibióticos para a </w:t>
      </w:r>
      <w:proofErr w:type="spellStart"/>
      <w:r w:rsidRPr="00886CD1">
        <w:rPr>
          <w:rFonts w:ascii="Arial" w:hAnsi="Arial" w:cs="Arial"/>
          <w:sz w:val="20"/>
          <w:szCs w:val="20"/>
          <w:lang w:val="pt-PT"/>
        </w:rPr>
        <w:t>infecçã</w:t>
      </w:r>
      <w:proofErr w:type="spellEnd"/>
      <w:r w:rsidRPr="00886CD1">
        <w:rPr>
          <w:rFonts w:ascii="Arial" w:hAnsi="Arial" w:cs="Arial"/>
          <w:sz w:val="20"/>
          <w:szCs w:val="20"/>
          <w:lang w:val="it-IT"/>
        </w:rPr>
        <w:t xml:space="preserve">o. </w:t>
      </w:r>
    </w:p>
    <w:p w14:paraId="2102C7C5" w14:textId="77777777" w:rsidR="002C7842" w:rsidRPr="00886CD1" w:rsidRDefault="00886CD1" w:rsidP="00886CD1">
      <w:pPr>
        <w:pStyle w:val="Corpo"/>
        <w:spacing w:after="0" w:line="360" w:lineRule="auto"/>
        <w:ind w:firstLine="1134"/>
        <w:jc w:val="both"/>
        <w:rPr>
          <w:rFonts w:ascii="Arial" w:eastAsia="Arial" w:hAnsi="Arial" w:cs="Arial"/>
          <w:sz w:val="20"/>
          <w:szCs w:val="20"/>
        </w:rPr>
      </w:pPr>
      <w:r w:rsidRPr="00886CD1">
        <w:rPr>
          <w:rFonts w:ascii="Arial" w:hAnsi="Arial" w:cs="Arial"/>
          <w:sz w:val="20"/>
          <w:szCs w:val="20"/>
          <w:lang w:val="pt-PT"/>
        </w:rPr>
        <w:t xml:space="preserve">O estágio 1 inclui os pacientes que apresentam a exposição de tecido ósseo necrosado ou fístulas, sem sintomatologia dolorosa e sem infecção instalada. O procedimento proposto para tal fase da </w:t>
      </w:r>
      <w:proofErr w:type="spellStart"/>
      <w:r w:rsidRPr="00886CD1">
        <w:rPr>
          <w:rFonts w:ascii="Arial" w:hAnsi="Arial" w:cs="Arial"/>
          <w:sz w:val="20"/>
          <w:szCs w:val="20"/>
          <w:lang w:val="pt-PT"/>
        </w:rPr>
        <w:t>doenç</w:t>
      </w:r>
      <w:proofErr w:type="spellEnd"/>
      <w:r w:rsidRPr="00886CD1">
        <w:rPr>
          <w:rFonts w:ascii="Arial" w:hAnsi="Arial" w:cs="Arial"/>
          <w:sz w:val="20"/>
          <w:szCs w:val="20"/>
        </w:rPr>
        <w:t xml:space="preserve">a </w:t>
      </w:r>
      <w:r w:rsidRPr="00886CD1">
        <w:rPr>
          <w:rFonts w:ascii="Arial" w:hAnsi="Arial" w:cs="Arial"/>
          <w:sz w:val="20"/>
          <w:szCs w:val="20"/>
          <w:lang w:val="pt-PT"/>
        </w:rPr>
        <w:t xml:space="preserve">é a indicação do uso de </w:t>
      </w:r>
      <w:proofErr w:type="spellStart"/>
      <w:r w:rsidRPr="00886CD1">
        <w:rPr>
          <w:rFonts w:ascii="Arial" w:hAnsi="Arial" w:cs="Arial"/>
          <w:sz w:val="20"/>
          <w:szCs w:val="20"/>
          <w:lang w:val="pt-PT"/>
        </w:rPr>
        <w:t>clorexidina</w:t>
      </w:r>
      <w:proofErr w:type="spellEnd"/>
      <w:r w:rsidRPr="00886CD1">
        <w:rPr>
          <w:rFonts w:ascii="Arial" w:hAnsi="Arial" w:cs="Arial"/>
          <w:sz w:val="20"/>
          <w:szCs w:val="20"/>
          <w:lang w:val="pt-PT"/>
        </w:rPr>
        <w:t xml:space="preserve"> 0,12%, acompanhamento clínico mensal e reconsideração da suspensão da </w:t>
      </w:r>
      <w:proofErr w:type="spellStart"/>
      <w:r w:rsidRPr="00886CD1">
        <w:rPr>
          <w:rFonts w:ascii="Arial" w:hAnsi="Arial" w:cs="Arial"/>
          <w:sz w:val="20"/>
          <w:szCs w:val="20"/>
          <w:lang w:val="pt-PT"/>
        </w:rPr>
        <w:t>medicaçã</w:t>
      </w:r>
      <w:proofErr w:type="spellEnd"/>
      <w:r w:rsidRPr="00886CD1">
        <w:rPr>
          <w:rFonts w:ascii="Arial" w:hAnsi="Arial" w:cs="Arial"/>
          <w:sz w:val="20"/>
          <w:szCs w:val="20"/>
        </w:rPr>
        <w:t xml:space="preserve">o.  </w:t>
      </w:r>
    </w:p>
    <w:p w14:paraId="02B6A610" w14:textId="77777777" w:rsidR="002C7842" w:rsidRPr="00886CD1" w:rsidRDefault="00886CD1" w:rsidP="00886CD1">
      <w:pPr>
        <w:pStyle w:val="Corpo"/>
        <w:spacing w:after="0" w:line="360" w:lineRule="auto"/>
        <w:ind w:firstLine="1134"/>
        <w:jc w:val="both"/>
        <w:rPr>
          <w:rFonts w:ascii="Arial" w:eastAsia="Arial" w:hAnsi="Arial" w:cs="Arial"/>
          <w:sz w:val="20"/>
          <w:szCs w:val="20"/>
        </w:rPr>
      </w:pPr>
      <w:r w:rsidRPr="00886CD1">
        <w:rPr>
          <w:rFonts w:ascii="Arial" w:hAnsi="Arial" w:cs="Arial"/>
          <w:sz w:val="20"/>
          <w:szCs w:val="20"/>
        </w:rPr>
        <w:t xml:space="preserve">No </w:t>
      </w:r>
      <w:proofErr w:type="spellStart"/>
      <w:r w:rsidRPr="00886CD1">
        <w:rPr>
          <w:rFonts w:ascii="Arial" w:hAnsi="Arial" w:cs="Arial"/>
          <w:sz w:val="20"/>
          <w:szCs w:val="20"/>
        </w:rPr>
        <w:t>est</w:t>
      </w:r>
      <w:proofErr w:type="spellEnd"/>
      <w:r w:rsidRPr="00886CD1">
        <w:rPr>
          <w:rFonts w:ascii="Arial" w:hAnsi="Arial" w:cs="Arial"/>
          <w:sz w:val="20"/>
          <w:szCs w:val="20"/>
          <w:lang w:val="pt-PT"/>
        </w:rPr>
        <w:t>á</w:t>
      </w:r>
      <w:proofErr w:type="spellStart"/>
      <w:r w:rsidRPr="00886CD1">
        <w:rPr>
          <w:rFonts w:ascii="Arial" w:hAnsi="Arial" w:cs="Arial"/>
          <w:sz w:val="20"/>
          <w:szCs w:val="20"/>
          <w:lang w:val="it-IT"/>
        </w:rPr>
        <w:t>gio</w:t>
      </w:r>
      <w:proofErr w:type="spellEnd"/>
      <w:r w:rsidRPr="00886CD1">
        <w:rPr>
          <w:rFonts w:ascii="Arial" w:hAnsi="Arial" w:cs="Arial"/>
          <w:sz w:val="20"/>
          <w:szCs w:val="20"/>
          <w:lang w:val="it-IT"/>
        </w:rPr>
        <w:t xml:space="preserve"> 2 est</w:t>
      </w:r>
      <w:proofErr w:type="spellStart"/>
      <w:r w:rsidRPr="00886CD1">
        <w:rPr>
          <w:rFonts w:ascii="Arial" w:hAnsi="Arial" w:cs="Arial"/>
          <w:sz w:val="20"/>
          <w:szCs w:val="20"/>
          <w:lang w:val="pt-PT"/>
        </w:rPr>
        <w:t>ão</w:t>
      </w:r>
      <w:proofErr w:type="spellEnd"/>
      <w:r w:rsidRPr="00886CD1">
        <w:rPr>
          <w:rFonts w:ascii="Arial" w:hAnsi="Arial" w:cs="Arial"/>
          <w:sz w:val="20"/>
          <w:szCs w:val="20"/>
          <w:lang w:val="pt-PT"/>
        </w:rPr>
        <w:t xml:space="preserve"> inseridos os pacientes sintomáticos com área de tecido ó</w:t>
      </w:r>
      <w:proofErr w:type="spellStart"/>
      <w:r w:rsidRPr="00886CD1">
        <w:rPr>
          <w:rFonts w:ascii="Arial" w:hAnsi="Arial" w:cs="Arial"/>
          <w:sz w:val="20"/>
          <w:szCs w:val="20"/>
          <w:lang w:val="it-IT"/>
        </w:rPr>
        <w:t>sseo</w:t>
      </w:r>
      <w:proofErr w:type="spellEnd"/>
      <w:r w:rsidRPr="00886CD1">
        <w:rPr>
          <w:rFonts w:ascii="Arial" w:hAnsi="Arial" w:cs="Arial"/>
          <w:sz w:val="20"/>
          <w:szCs w:val="20"/>
          <w:lang w:val="it-IT"/>
        </w:rPr>
        <w:t xml:space="preserve"> </w:t>
      </w:r>
      <w:proofErr w:type="spellStart"/>
      <w:r w:rsidRPr="00886CD1">
        <w:rPr>
          <w:rFonts w:ascii="Arial" w:hAnsi="Arial" w:cs="Arial"/>
          <w:sz w:val="20"/>
          <w:szCs w:val="20"/>
          <w:lang w:val="it-IT"/>
        </w:rPr>
        <w:t>necr</w:t>
      </w:r>
      <w:proofErr w:type="spellEnd"/>
      <w:r w:rsidRPr="00886CD1">
        <w:rPr>
          <w:rFonts w:ascii="Arial" w:hAnsi="Arial" w:cs="Arial"/>
          <w:sz w:val="20"/>
          <w:szCs w:val="20"/>
          <w:lang w:val="pt-PT"/>
        </w:rPr>
        <w:t xml:space="preserve">ótico exposto ou presença de fístula, associados a infecção, dor, </w:t>
      </w:r>
      <w:proofErr w:type="spellStart"/>
      <w:r w:rsidRPr="00886CD1">
        <w:rPr>
          <w:rFonts w:ascii="Arial" w:hAnsi="Arial" w:cs="Arial"/>
          <w:sz w:val="20"/>
          <w:szCs w:val="20"/>
          <w:lang w:val="pt-PT"/>
        </w:rPr>
        <w:t>eritema</w:t>
      </w:r>
      <w:proofErr w:type="spellEnd"/>
      <w:r w:rsidRPr="00886CD1">
        <w:rPr>
          <w:rFonts w:ascii="Arial" w:hAnsi="Arial" w:cs="Arial"/>
          <w:sz w:val="20"/>
          <w:szCs w:val="20"/>
          <w:lang w:val="pt-PT"/>
        </w:rPr>
        <w:t xml:space="preserve">, com ou sem </w:t>
      </w:r>
      <w:proofErr w:type="spellStart"/>
      <w:r w:rsidRPr="00886CD1">
        <w:rPr>
          <w:rFonts w:ascii="Arial" w:hAnsi="Arial" w:cs="Arial"/>
          <w:sz w:val="20"/>
          <w:szCs w:val="20"/>
          <w:lang w:val="pt-PT"/>
        </w:rPr>
        <w:t>coleçã</w:t>
      </w:r>
      <w:proofErr w:type="spellEnd"/>
      <w:r w:rsidRPr="00886CD1">
        <w:rPr>
          <w:rFonts w:ascii="Arial" w:hAnsi="Arial" w:cs="Arial"/>
          <w:sz w:val="20"/>
          <w:szCs w:val="20"/>
        </w:rPr>
        <w:t xml:space="preserve">o purulenta. </w:t>
      </w:r>
      <w:proofErr w:type="spellStart"/>
      <w:r w:rsidRPr="00886CD1">
        <w:rPr>
          <w:rFonts w:ascii="Arial" w:hAnsi="Arial" w:cs="Arial"/>
          <w:sz w:val="20"/>
          <w:szCs w:val="20"/>
        </w:rPr>
        <w:t>Neste</w:t>
      </w:r>
      <w:proofErr w:type="spellEnd"/>
      <w:r w:rsidRPr="00886CD1">
        <w:rPr>
          <w:rFonts w:ascii="Arial" w:hAnsi="Arial" w:cs="Arial"/>
          <w:sz w:val="20"/>
          <w:szCs w:val="20"/>
        </w:rPr>
        <w:t xml:space="preserve"> </w:t>
      </w:r>
      <w:proofErr w:type="spellStart"/>
      <w:r w:rsidRPr="00886CD1">
        <w:rPr>
          <w:rFonts w:ascii="Arial" w:hAnsi="Arial" w:cs="Arial"/>
          <w:sz w:val="20"/>
          <w:szCs w:val="20"/>
        </w:rPr>
        <w:t>est</w:t>
      </w:r>
      <w:proofErr w:type="spellEnd"/>
      <w:r w:rsidRPr="00886CD1">
        <w:rPr>
          <w:rFonts w:ascii="Arial" w:hAnsi="Arial" w:cs="Arial"/>
          <w:sz w:val="20"/>
          <w:szCs w:val="20"/>
          <w:lang w:val="pt-PT"/>
        </w:rPr>
        <w:t>á</w:t>
      </w:r>
      <w:proofErr w:type="spellStart"/>
      <w:r w:rsidRPr="00886CD1">
        <w:rPr>
          <w:rFonts w:ascii="Arial" w:hAnsi="Arial" w:cs="Arial"/>
          <w:sz w:val="20"/>
          <w:szCs w:val="20"/>
          <w:lang w:val="it-IT"/>
        </w:rPr>
        <w:t>gio</w:t>
      </w:r>
      <w:proofErr w:type="spellEnd"/>
      <w:r w:rsidRPr="00886CD1">
        <w:rPr>
          <w:rFonts w:ascii="Arial" w:hAnsi="Arial" w:cs="Arial"/>
          <w:sz w:val="20"/>
          <w:szCs w:val="20"/>
          <w:lang w:val="it-IT"/>
        </w:rPr>
        <w:t xml:space="preserve"> o </w:t>
      </w:r>
      <w:proofErr w:type="spellStart"/>
      <w:r w:rsidRPr="00886CD1">
        <w:rPr>
          <w:rFonts w:ascii="Arial" w:hAnsi="Arial" w:cs="Arial"/>
          <w:sz w:val="20"/>
          <w:szCs w:val="20"/>
          <w:lang w:val="it-IT"/>
        </w:rPr>
        <w:t>cirurgi</w:t>
      </w:r>
      <w:r w:rsidRPr="00886CD1">
        <w:rPr>
          <w:rFonts w:ascii="Arial" w:hAnsi="Arial" w:cs="Arial"/>
          <w:sz w:val="20"/>
          <w:szCs w:val="20"/>
          <w:lang w:val="pt-PT"/>
        </w:rPr>
        <w:t>ão</w:t>
      </w:r>
      <w:proofErr w:type="spellEnd"/>
      <w:r w:rsidRPr="00886CD1">
        <w:rPr>
          <w:rFonts w:ascii="Arial" w:hAnsi="Arial" w:cs="Arial"/>
          <w:sz w:val="20"/>
          <w:szCs w:val="20"/>
          <w:lang w:val="pt-PT"/>
        </w:rPr>
        <w:t xml:space="preserve"> dentista responsável deve indicar o uso de </w:t>
      </w:r>
      <w:proofErr w:type="spellStart"/>
      <w:r w:rsidRPr="00886CD1">
        <w:rPr>
          <w:rFonts w:ascii="Arial" w:hAnsi="Arial" w:cs="Arial"/>
          <w:sz w:val="20"/>
          <w:szCs w:val="20"/>
          <w:lang w:val="pt-PT"/>
        </w:rPr>
        <w:t>enxaguantes</w:t>
      </w:r>
      <w:proofErr w:type="spellEnd"/>
      <w:r w:rsidRPr="00886CD1">
        <w:rPr>
          <w:rFonts w:ascii="Arial" w:hAnsi="Arial" w:cs="Arial"/>
          <w:sz w:val="20"/>
          <w:szCs w:val="20"/>
          <w:lang w:val="pt-PT"/>
        </w:rPr>
        <w:t xml:space="preserve"> bucais </w:t>
      </w:r>
      <w:proofErr w:type="spellStart"/>
      <w:r w:rsidRPr="00886CD1">
        <w:rPr>
          <w:rFonts w:ascii="Arial" w:hAnsi="Arial" w:cs="Arial"/>
          <w:sz w:val="20"/>
          <w:szCs w:val="20"/>
          <w:lang w:val="pt-PT"/>
        </w:rPr>
        <w:t>antimicrobianos</w:t>
      </w:r>
      <w:proofErr w:type="spellEnd"/>
      <w:r w:rsidRPr="00886CD1">
        <w:rPr>
          <w:rFonts w:ascii="Arial" w:hAnsi="Arial" w:cs="Arial"/>
          <w:sz w:val="20"/>
          <w:szCs w:val="20"/>
          <w:lang w:val="pt-PT"/>
        </w:rPr>
        <w:t xml:space="preserve"> (</w:t>
      </w:r>
      <w:proofErr w:type="spellStart"/>
      <w:r w:rsidRPr="00886CD1">
        <w:rPr>
          <w:rFonts w:ascii="Arial" w:hAnsi="Arial" w:cs="Arial"/>
          <w:sz w:val="20"/>
          <w:szCs w:val="20"/>
          <w:lang w:val="pt-PT"/>
        </w:rPr>
        <w:t>clorexidina</w:t>
      </w:r>
      <w:proofErr w:type="spellEnd"/>
      <w:r w:rsidRPr="00886CD1">
        <w:rPr>
          <w:rFonts w:ascii="Arial" w:hAnsi="Arial" w:cs="Arial"/>
          <w:sz w:val="20"/>
          <w:szCs w:val="20"/>
          <w:lang w:val="pt-PT"/>
        </w:rPr>
        <w:t xml:space="preserve"> 0,12%) associado ao uso de </w:t>
      </w:r>
      <w:proofErr w:type="spellStart"/>
      <w:r w:rsidRPr="00886CD1">
        <w:rPr>
          <w:rFonts w:ascii="Arial" w:hAnsi="Arial" w:cs="Arial"/>
          <w:sz w:val="20"/>
          <w:szCs w:val="20"/>
          <w:lang w:val="pt-PT"/>
        </w:rPr>
        <w:t>antibioticoterapia</w:t>
      </w:r>
      <w:proofErr w:type="spellEnd"/>
      <w:r w:rsidRPr="00886CD1">
        <w:rPr>
          <w:rFonts w:ascii="Arial" w:hAnsi="Arial" w:cs="Arial"/>
          <w:sz w:val="20"/>
          <w:szCs w:val="20"/>
          <w:lang w:val="pt-PT"/>
        </w:rPr>
        <w:t xml:space="preserve">, medicação para controle da dor e realização de procedimentos cirúrgicos para a erradicação dos irritantes do tecido mole para o favorecimento do controle da </w:t>
      </w:r>
      <w:proofErr w:type="spellStart"/>
      <w:r w:rsidRPr="00886CD1">
        <w:rPr>
          <w:rFonts w:ascii="Arial" w:hAnsi="Arial" w:cs="Arial"/>
          <w:sz w:val="20"/>
          <w:szCs w:val="20"/>
          <w:lang w:val="pt-PT"/>
        </w:rPr>
        <w:t>infecçã</w:t>
      </w:r>
      <w:proofErr w:type="spellEnd"/>
      <w:r w:rsidRPr="00886CD1">
        <w:rPr>
          <w:rFonts w:ascii="Arial" w:hAnsi="Arial" w:cs="Arial"/>
          <w:sz w:val="20"/>
          <w:szCs w:val="20"/>
          <w:lang w:val="it-IT"/>
        </w:rPr>
        <w:t>o.</w:t>
      </w:r>
    </w:p>
    <w:p w14:paraId="340D70F4" w14:textId="77777777" w:rsidR="002C7842" w:rsidRPr="00886CD1" w:rsidRDefault="00886CD1" w:rsidP="00886CD1">
      <w:pPr>
        <w:pStyle w:val="Corpo"/>
        <w:spacing w:after="0" w:line="360" w:lineRule="auto"/>
        <w:ind w:firstLine="1134"/>
        <w:jc w:val="both"/>
        <w:rPr>
          <w:rFonts w:ascii="Arial" w:eastAsia="Arial" w:hAnsi="Arial" w:cs="Arial"/>
          <w:sz w:val="20"/>
          <w:szCs w:val="20"/>
        </w:rPr>
      </w:pPr>
      <w:r w:rsidRPr="00886CD1">
        <w:rPr>
          <w:rFonts w:ascii="Arial" w:hAnsi="Arial" w:cs="Arial"/>
          <w:sz w:val="20"/>
          <w:szCs w:val="20"/>
          <w:lang w:val="pt-PT"/>
        </w:rPr>
        <w:t>O terceiro e ú</w:t>
      </w:r>
      <w:proofErr w:type="spellStart"/>
      <w:r w:rsidRPr="00886CD1">
        <w:rPr>
          <w:rFonts w:ascii="Arial" w:hAnsi="Arial" w:cs="Arial"/>
          <w:sz w:val="20"/>
          <w:szCs w:val="20"/>
        </w:rPr>
        <w:t>ltimo</w:t>
      </w:r>
      <w:proofErr w:type="spellEnd"/>
      <w:r w:rsidRPr="00886CD1">
        <w:rPr>
          <w:rFonts w:ascii="Arial" w:hAnsi="Arial" w:cs="Arial"/>
          <w:sz w:val="20"/>
          <w:szCs w:val="20"/>
        </w:rPr>
        <w:t xml:space="preserve"> </w:t>
      </w:r>
      <w:proofErr w:type="spellStart"/>
      <w:r w:rsidRPr="00886CD1">
        <w:rPr>
          <w:rFonts w:ascii="Arial" w:hAnsi="Arial" w:cs="Arial"/>
          <w:sz w:val="20"/>
          <w:szCs w:val="20"/>
        </w:rPr>
        <w:t>est</w:t>
      </w:r>
      <w:proofErr w:type="spellEnd"/>
      <w:r w:rsidRPr="00886CD1">
        <w:rPr>
          <w:rFonts w:ascii="Arial" w:hAnsi="Arial" w:cs="Arial"/>
          <w:sz w:val="20"/>
          <w:szCs w:val="20"/>
          <w:lang w:val="pt-PT"/>
        </w:rPr>
        <w:t>á</w:t>
      </w:r>
      <w:proofErr w:type="spellStart"/>
      <w:r w:rsidRPr="00886CD1">
        <w:rPr>
          <w:rFonts w:ascii="Arial" w:hAnsi="Arial" w:cs="Arial"/>
          <w:sz w:val="20"/>
          <w:szCs w:val="20"/>
          <w:lang w:val="it-IT"/>
        </w:rPr>
        <w:t>gio</w:t>
      </w:r>
      <w:proofErr w:type="spellEnd"/>
      <w:r w:rsidRPr="00886CD1">
        <w:rPr>
          <w:rFonts w:ascii="Arial" w:hAnsi="Arial" w:cs="Arial"/>
          <w:sz w:val="20"/>
          <w:szCs w:val="20"/>
          <w:lang w:val="it-IT"/>
        </w:rPr>
        <w:t xml:space="preserve"> re</w:t>
      </w:r>
      <w:proofErr w:type="spellStart"/>
      <w:r w:rsidRPr="00886CD1">
        <w:rPr>
          <w:rFonts w:ascii="Arial" w:hAnsi="Arial" w:cs="Arial"/>
          <w:sz w:val="20"/>
          <w:szCs w:val="20"/>
          <w:lang w:val="pt-PT"/>
        </w:rPr>
        <w:t>úne</w:t>
      </w:r>
      <w:proofErr w:type="spellEnd"/>
      <w:r w:rsidRPr="00886CD1">
        <w:rPr>
          <w:rFonts w:ascii="Arial" w:hAnsi="Arial" w:cs="Arial"/>
          <w:sz w:val="20"/>
          <w:szCs w:val="20"/>
          <w:lang w:val="pt-PT"/>
        </w:rPr>
        <w:t xml:space="preserve"> os pacientes com osso </w:t>
      </w:r>
      <w:proofErr w:type="spellStart"/>
      <w:r w:rsidRPr="00886CD1">
        <w:rPr>
          <w:rFonts w:ascii="Arial" w:hAnsi="Arial" w:cs="Arial"/>
          <w:sz w:val="20"/>
          <w:szCs w:val="20"/>
          <w:lang w:val="pt-PT"/>
        </w:rPr>
        <w:t>necrótico</w:t>
      </w:r>
      <w:proofErr w:type="spellEnd"/>
      <w:r w:rsidRPr="00886CD1">
        <w:rPr>
          <w:rFonts w:ascii="Arial" w:hAnsi="Arial" w:cs="Arial"/>
          <w:sz w:val="20"/>
          <w:szCs w:val="20"/>
          <w:lang w:val="pt-PT"/>
        </w:rPr>
        <w:t xml:space="preserve"> aparente ou </w:t>
      </w:r>
      <w:proofErr w:type="spellStart"/>
      <w:r w:rsidRPr="00886CD1">
        <w:rPr>
          <w:rFonts w:ascii="Arial" w:hAnsi="Arial" w:cs="Arial"/>
          <w:sz w:val="20"/>
          <w:szCs w:val="20"/>
          <w:lang w:val="pt-PT"/>
        </w:rPr>
        <w:t>presenç</w:t>
      </w:r>
      <w:proofErr w:type="spellEnd"/>
      <w:r w:rsidRPr="00886CD1">
        <w:rPr>
          <w:rFonts w:ascii="Arial" w:hAnsi="Arial" w:cs="Arial"/>
          <w:sz w:val="20"/>
          <w:szCs w:val="20"/>
        </w:rPr>
        <w:t xml:space="preserve">a de fistula e </w:t>
      </w:r>
      <w:proofErr w:type="spellStart"/>
      <w:r w:rsidRPr="00886CD1">
        <w:rPr>
          <w:rFonts w:ascii="Arial" w:hAnsi="Arial" w:cs="Arial"/>
          <w:sz w:val="20"/>
          <w:szCs w:val="20"/>
        </w:rPr>
        <w:t>infec</w:t>
      </w:r>
      <w:r w:rsidRPr="00886CD1">
        <w:rPr>
          <w:rFonts w:ascii="Arial" w:hAnsi="Arial" w:cs="Arial"/>
          <w:sz w:val="20"/>
          <w:szCs w:val="20"/>
          <w:lang w:val="pt-PT"/>
        </w:rPr>
        <w:t>ção</w:t>
      </w:r>
      <w:proofErr w:type="spellEnd"/>
      <w:r w:rsidRPr="00886CD1">
        <w:rPr>
          <w:rFonts w:ascii="Arial" w:hAnsi="Arial" w:cs="Arial"/>
          <w:sz w:val="20"/>
          <w:szCs w:val="20"/>
          <w:lang w:val="pt-PT"/>
        </w:rPr>
        <w:t xml:space="preserve"> instalada somada a outras complicações mais severas como: fratura </w:t>
      </w:r>
      <w:proofErr w:type="spellStart"/>
      <w:r w:rsidRPr="00886CD1">
        <w:rPr>
          <w:rFonts w:ascii="Arial" w:hAnsi="Arial" w:cs="Arial"/>
          <w:sz w:val="20"/>
          <w:szCs w:val="20"/>
          <w:lang w:val="pt-PT"/>
        </w:rPr>
        <w:t>patoló</w:t>
      </w:r>
      <w:r w:rsidRPr="00886CD1">
        <w:rPr>
          <w:rFonts w:ascii="Arial" w:hAnsi="Arial" w:cs="Arial"/>
          <w:sz w:val="20"/>
          <w:szCs w:val="20"/>
          <w:lang w:val="it-IT"/>
        </w:rPr>
        <w:t>gica</w:t>
      </w:r>
      <w:proofErr w:type="spellEnd"/>
      <w:r w:rsidRPr="00886CD1">
        <w:rPr>
          <w:rFonts w:ascii="Arial" w:hAnsi="Arial" w:cs="Arial"/>
          <w:sz w:val="20"/>
          <w:szCs w:val="20"/>
          <w:lang w:val="it-IT"/>
        </w:rPr>
        <w:t xml:space="preserve"> f</w:t>
      </w:r>
      <w:proofErr w:type="spellStart"/>
      <w:r w:rsidRPr="00886CD1">
        <w:rPr>
          <w:rFonts w:ascii="Arial" w:hAnsi="Arial" w:cs="Arial"/>
          <w:sz w:val="20"/>
          <w:szCs w:val="20"/>
          <w:lang w:val="pt-PT"/>
        </w:rPr>
        <w:t>ístula</w:t>
      </w:r>
      <w:proofErr w:type="spellEnd"/>
      <w:r w:rsidRPr="00886CD1">
        <w:rPr>
          <w:rFonts w:ascii="Arial" w:hAnsi="Arial" w:cs="Arial"/>
          <w:sz w:val="20"/>
          <w:szCs w:val="20"/>
          <w:lang w:val="pt-PT"/>
        </w:rPr>
        <w:t xml:space="preserve"> </w:t>
      </w:r>
      <w:proofErr w:type="spellStart"/>
      <w:r w:rsidRPr="00886CD1">
        <w:rPr>
          <w:rFonts w:ascii="Arial" w:hAnsi="Arial" w:cs="Arial"/>
          <w:sz w:val="20"/>
          <w:szCs w:val="20"/>
          <w:lang w:val="pt-PT"/>
        </w:rPr>
        <w:t>extraoral</w:t>
      </w:r>
      <w:proofErr w:type="spellEnd"/>
      <w:r w:rsidRPr="00886CD1">
        <w:rPr>
          <w:rFonts w:ascii="Arial" w:hAnsi="Arial" w:cs="Arial"/>
          <w:sz w:val="20"/>
          <w:szCs w:val="20"/>
          <w:lang w:val="pt-PT"/>
        </w:rPr>
        <w:t xml:space="preserve">, </w:t>
      </w:r>
      <w:proofErr w:type="spellStart"/>
      <w:r w:rsidRPr="00886CD1">
        <w:rPr>
          <w:rFonts w:ascii="Arial" w:hAnsi="Arial" w:cs="Arial"/>
          <w:sz w:val="20"/>
          <w:szCs w:val="20"/>
          <w:lang w:val="pt-PT"/>
        </w:rPr>
        <w:t>comunicaçã</w:t>
      </w:r>
      <w:proofErr w:type="spellEnd"/>
      <w:r w:rsidRPr="00886CD1">
        <w:rPr>
          <w:rFonts w:ascii="Arial" w:hAnsi="Arial" w:cs="Arial"/>
          <w:sz w:val="20"/>
          <w:szCs w:val="20"/>
          <w:lang w:val="it-IT"/>
        </w:rPr>
        <w:t xml:space="preserve">o </w:t>
      </w:r>
      <w:proofErr w:type="spellStart"/>
      <w:r w:rsidRPr="00886CD1">
        <w:rPr>
          <w:rFonts w:ascii="Arial" w:hAnsi="Arial" w:cs="Arial"/>
          <w:sz w:val="20"/>
          <w:szCs w:val="20"/>
          <w:lang w:val="it-IT"/>
        </w:rPr>
        <w:t>bucosinusal</w:t>
      </w:r>
      <w:proofErr w:type="spellEnd"/>
      <w:r w:rsidRPr="00886CD1">
        <w:rPr>
          <w:rFonts w:ascii="Arial" w:hAnsi="Arial" w:cs="Arial"/>
          <w:sz w:val="20"/>
          <w:szCs w:val="20"/>
          <w:lang w:val="pt-PT"/>
        </w:rPr>
        <w:t>,</w:t>
      </w:r>
      <w:r w:rsidRPr="00886CD1">
        <w:rPr>
          <w:rFonts w:ascii="Arial" w:hAnsi="Arial" w:cs="Arial"/>
          <w:sz w:val="20"/>
          <w:szCs w:val="20"/>
        </w:rPr>
        <w:t xml:space="preserve"> </w:t>
      </w:r>
      <w:proofErr w:type="spellStart"/>
      <w:r w:rsidRPr="00886CD1">
        <w:rPr>
          <w:rFonts w:ascii="Arial" w:hAnsi="Arial" w:cs="Arial"/>
          <w:sz w:val="20"/>
          <w:szCs w:val="20"/>
        </w:rPr>
        <w:t>oste</w:t>
      </w:r>
      <w:r w:rsidRPr="00886CD1">
        <w:rPr>
          <w:rFonts w:ascii="Arial" w:hAnsi="Arial" w:cs="Arial"/>
          <w:sz w:val="20"/>
          <w:szCs w:val="20"/>
          <w:lang w:val="pt-PT"/>
        </w:rPr>
        <w:t>ólises</w:t>
      </w:r>
      <w:proofErr w:type="spellEnd"/>
      <w:r w:rsidRPr="00886CD1">
        <w:rPr>
          <w:rFonts w:ascii="Arial" w:hAnsi="Arial" w:cs="Arial"/>
          <w:sz w:val="20"/>
          <w:szCs w:val="20"/>
          <w:lang w:val="pt-PT"/>
        </w:rPr>
        <w:t xml:space="preserve"> extensas e progressão da região atingida para a borda inferior do ramo mandibular seio maxilar e zigomático maxilar. Em casos de estágio 3, a melhor conduta avaliada é </w:t>
      </w:r>
      <w:r w:rsidRPr="00886CD1">
        <w:rPr>
          <w:rFonts w:ascii="Arial" w:hAnsi="Arial" w:cs="Arial"/>
          <w:sz w:val="20"/>
          <w:szCs w:val="20"/>
          <w:lang w:val="it-IT"/>
        </w:rPr>
        <w:t xml:space="preserve">terapia </w:t>
      </w:r>
      <w:proofErr w:type="spellStart"/>
      <w:r w:rsidRPr="00886CD1">
        <w:rPr>
          <w:rFonts w:ascii="Arial" w:hAnsi="Arial" w:cs="Arial"/>
          <w:sz w:val="20"/>
          <w:szCs w:val="20"/>
          <w:lang w:val="it-IT"/>
        </w:rPr>
        <w:t>antibi</w:t>
      </w:r>
      <w:proofErr w:type="spellEnd"/>
      <w:r w:rsidRPr="00886CD1">
        <w:rPr>
          <w:rFonts w:ascii="Arial" w:hAnsi="Arial" w:cs="Arial"/>
          <w:sz w:val="20"/>
          <w:szCs w:val="20"/>
          <w:lang w:val="pt-PT"/>
        </w:rPr>
        <w:t xml:space="preserve">ótica para combate da infecção e a sugestão de </w:t>
      </w:r>
      <w:proofErr w:type="spellStart"/>
      <w:r w:rsidRPr="00886CD1">
        <w:rPr>
          <w:rFonts w:ascii="Arial" w:hAnsi="Arial" w:cs="Arial"/>
          <w:sz w:val="20"/>
          <w:szCs w:val="20"/>
          <w:lang w:val="pt-PT"/>
        </w:rPr>
        <w:t>resseçã</w:t>
      </w:r>
      <w:proofErr w:type="spellEnd"/>
      <w:r w:rsidRPr="00886CD1">
        <w:rPr>
          <w:rFonts w:ascii="Arial" w:hAnsi="Arial" w:cs="Arial"/>
          <w:sz w:val="20"/>
          <w:szCs w:val="20"/>
          <w:lang w:val="fr-FR"/>
        </w:rPr>
        <w:t xml:space="preserve">o e </w:t>
      </w:r>
      <w:proofErr w:type="spellStart"/>
      <w:r w:rsidRPr="00886CD1">
        <w:rPr>
          <w:rFonts w:ascii="Arial" w:hAnsi="Arial" w:cs="Arial"/>
          <w:sz w:val="20"/>
          <w:szCs w:val="20"/>
          <w:lang w:val="fr-FR"/>
        </w:rPr>
        <w:t>reconstru</w:t>
      </w:r>
      <w:r w:rsidRPr="00886CD1">
        <w:rPr>
          <w:rFonts w:ascii="Arial" w:hAnsi="Arial" w:cs="Arial"/>
          <w:sz w:val="20"/>
          <w:szCs w:val="20"/>
          <w:lang w:val="pt-PT"/>
        </w:rPr>
        <w:t>ção</w:t>
      </w:r>
      <w:proofErr w:type="spellEnd"/>
      <w:r w:rsidRPr="00886CD1">
        <w:rPr>
          <w:rFonts w:ascii="Arial" w:hAnsi="Arial" w:cs="Arial"/>
          <w:sz w:val="20"/>
          <w:szCs w:val="20"/>
          <w:lang w:val="pt-PT"/>
        </w:rPr>
        <w:t xml:space="preserve"> da região atingida com placas.</w:t>
      </w:r>
      <w:r w:rsidRPr="00886CD1">
        <w:rPr>
          <w:rFonts w:ascii="Arial" w:hAnsi="Arial" w:cs="Arial"/>
          <w:sz w:val="20"/>
          <w:szCs w:val="20"/>
        </w:rPr>
        <w:t xml:space="preserve"> </w:t>
      </w:r>
      <w:r w:rsidRPr="00886CD1">
        <w:rPr>
          <w:rFonts w:ascii="Arial" w:hAnsi="Arial" w:cs="Arial"/>
          <w:sz w:val="20"/>
          <w:szCs w:val="20"/>
          <w:lang w:val="pt-PT"/>
        </w:rPr>
        <w:t>Mas o potencial de efeitos indesejados para os usuários de bisfosfonatos deve ser relatado aos mesmos, assim como as amostras do osso ressecado devem ser encaminhadas para aná</w:t>
      </w:r>
      <w:r w:rsidRPr="00886CD1">
        <w:rPr>
          <w:rFonts w:ascii="Arial" w:hAnsi="Arial" w:cs="Arial"/>
          <w:sz w:val="20"/>
          <w:szCs w:val="20"/>
        </w:rPr>
        <w:t xml:space="preserve">lise </w:t>
      </w:r>
      <w:proofErr w:type="spellStart"/>
      <w:r w:rsidRPr="00886CD1">
        <w:rPr>
          <w:rFonts w:ascii="Arial" w:hAnsi="Arial" w:cs="Arial"/>
          <w:sz w:val="20"/>
          <w:szCs w:val="20"/>
        </w:rPr>
        <w:t>histopatol</w:t>
      </w:r>
      <w:r w:rsidRPr="00886CD1">
        <w:rPr>
          <w:rFonts w:ascii="Arial" w:hAnsi="Arial" w:cs="Arial"/>
          <w:sz w:val="20"/>
          <w:szCs w:val="20"/>
          <w:lang w:val="pt-PT"/>
        </w:rPr>
        <w:t>ógica</w:t>
      </w:r>
      <w:proofErr w:type="spellEnd"/>
      <w:r w:rsidRPr="00886CD1">
        <w:rPr>
          <w:rFonts w:ascii="Arial" w:hAnsi="Arial" w:cs="Arial"/>
          <w:sz w:val="20"/>
          <w:szCs w:val="20"/>
          <w:lang w:val="pt-PT"/>
        </w:rPr>
        <w:t xml:space="preserve"> do potencial de malignidade. As extrações dentais são autorizadas se os dentes em questão estiverem localizados na área acometida pela osteonecrose, pois não oferece um agravamento da </w:t>
      </w:r>
      <w:proofErr w:type="spellStart"/>
      <w:r w:rsidRPr="00886CD1">
        <w:rPr>
          <w:rFonts w:ascii="Arial" w:hAnsi="Arial" w:cs="Arial"/>
          <w:sz w:val="20"/>
          <w:szCs w:val="20"/>
          <w:lang w:val="pt-PT"/>
        </w:rPr>
        <w:t>doenç</w:t>
      </w:r>
      <w:proofErr w:type="spellEnd"/>
      <w:r w:rsidRPr="00886CD1">
        <w:rPr>
          <w:rFonts w:ascii="Arial" w:hAnsi="Arial" w:cs="Arial"/>
          <w:sz w:val="20"/>
          <w:szCs w:val="20"/>
        </w:rPr>
        <w:t xml:space="preserve">a, </w:t>
      </w:r>
      <w:proofErr w:type="spellStart"/>
      <w:r w:rsidRPr="00886CD1">
        <w:rPr>
          <w:rFonts w:ascii="Arial" w:hAnsi="Arial" w:cs="Arial"/>
          <w:sz w:val="20"/>
          <w:szCs w:val="20"/>
        </w:rPr>
        <w:t>tamb</w:t>
      </w:r>
      <w:proofErr w:type="spellEnd"/>
      <w:r w:rsidRPr="00886CD1">
        <w:rPr>
          <w:rFonts w:ascii="Arial" w:hAnsi="Arial" w:cs="Arial"/>
          <w:sz w:val="20"/>
          <w:szCs w:val="20"/>
          <w:lang w:val="pt-PT"/>
        </w:rPr>
        <w:t>é</w:t>
      </w:r>
      <w:r w:rsidRPr="00886CD1">
        <w:rPr>
          <w:rFonts w:ascii="Arial" w:hAnsi="Arial" w:cs="Arial"/>
          <w:sz w:val="20"/>
          <w:szCs w:val="20"/>
        </w:rPr>
        <w:t xml:space="preserve">m </w:t>
      </w:r>
      <w:r w:rsidRPr="00886CD1">
        <w:rPr>
          <w:rFonts w:ascii="Arial" w:hAnsi="Arial" w:cs="Arial"/>
          <w:sz w:val="20"/>
          <w:szCs w:val="20"/>
          <w:lang w:val="pt-PT"/>
        </w:rPr>
        <w:t xml:space="preserve">é aconselhada a remoção dos tecidos ósseos com mobilidade para uma melhor </w:t>
      </w:r>
      <w:proofErr w:type="spellStart"/>
      <w:r w:rsidRPr="00886CD1">
        <w:rPr>
          <w:rFonts w:ascii="Arial" w:hAnsi="Arial" w:cs="Arial"/>
          <w:sz w:val="20"/>
          <w:szCs w:val="20"/>
          <w:lang w:val="pt-PT"/>
        </w:rPr>
        <w:t>cicatrizaçã</w:t>
      </w:r>
      <w:proofErr w:type="spellEnd"/>
      <w:r w:rsidRPr="00886CD1">
        <w:rPr>
          <w:rFonts w:ascii="Arial" w:hAnsi="Arial" w:cs="Arial"/>
          <w:sz w:val="20"/>
          <w:szCs w:val="20"/>
          <w:lang w:val="it-IT"/>
        </w:rPr>
        <w:t>o.</w:t>
      </w:r>
    </w:p>
    <w:p w14:paraId="02B322E1" w14:textId="77777777" w:rsidR="002C7842" w:rsidRPr="00886CD1" w:rsidRDefault="002C7842" w:rsidP="00886CD1">
      <w:pPr>
        <w:pStyle w:val="Corpo"/>
        <w:spacing w:after="0" w:line="360" w:lineRule="auto"/>
        <w:jc w:val="both"/>
        <w:rPr>
          <w:rFonts w:ascii="Arial" w:eastAsia="Arial" w:hAnsi="Arial" w:cs="Arial"/>
          <w:sz w:val="20"/>
          <w:szCs w:val="20"/>
        </w:rPr>
      </w:pPr>
    </w:p>
    <w:p w14:paraId="2D4DBAE0" w14:textId="77777777" w:rsidR="002C7842" w:rsidRPr="00886CD1" w:rsidRDefault="00886CD1" w:rsidP="00886CD1">
      <w:pPr>
        <w:pStyle w:val="Corpo"/>
        <w:spacing w:after="0" w:line="360" w:lineRule="auto"/>
        <w:outlineLvl w:val="0"/>
        <w:rPr>
          <w:rFonts w:ascii="Arial" w:eastAsia="Arial" w:hAnsi="Arial" w:cs="Arial"/>
          <w:sz w:val="20"/>
          <w:szCs w:val="20"/>
        </w:rPr>
      </w:pPr>
      <w:r w:rsidRPr="00886CD1">
        <w:rPr>
          <w:rFonts w:ascii="Arial" w:hAnsi="Arial" w:cs="Arial"/>
          <w:b/>
          <w:bCs/>
          <w:sz w:val="20"/>
          <w:szCs w:val="20"/>
          <w:lang w:val="de-DE"/>
        </w:rPr>
        <w:t>DISCUSS</w:t>
      </w:r>
      <w:r w:rsidRPr="00886CD1">
        <w:rPr>
          <w:rFonts w:ascii="Arial" w:hAnsi="Arial" w:cs="Arial"/>
          <w:b/>
          <w:bCs/>
          <w:sz w:val="20"/>
          <w:szCs w:val="20"/>
          <w:lang w:val="pt-PT"/>
        </w:rPr>
        <w:t>Ã</w:t>
      </w:r>
      <w:r w:rsidRPr="00886CD1">
        <w:rPr>
          <w:rFonts w:ascii="Arial" w:hAnsi="Arial" w:cs="Arial"/>
          <w:b/>
          <w:bCs/>
          <w:sz w:val="20"/>
          <w:szCs w:val="20"/>
        </w:rPr>
        <w:t>O</w:t>
      </w:r>
    </w:p>
    <w:p w14:paraId="1A06F281" w14:textId="77777777" w:rsidR="002C7842" w:rsidRPr="00886CD1" w:rsidRDefault="00886CD1" w:rsidP="00886CD1">
      <w:pPr>
        <w:pStyle w:val="Corpo"/>
        <w:spacing w:after="0" w:line="360" w:lineRule="auto"/>
        <w:ind w:firstLine="1134"/>
        <w:jc w:val="both"/>
        <w:rPr>
          <w:rFonts w:ascii="Arial" w:eastAsia="Arial" w:hAnsi="Arial" w:cs="Arial"/>
          <w:sz w:val="20"/>
          <w:szCs w:val="20"/>
        </w:rPr>
      </w:pPr>
      <w:r w:rsidRPr="00886CD1">
        <w:rPr>
          <w:rFonts w:ascii="Arial" w:hAnsi="Arial" w:cs="Arial"/>
          <w:sz w:val="20"/>
          <w:szCs w:val="20"/>
          <w:lang w:val="pt-PT"/>
        </w:rPr>
        <w:t xml:space="preserve">A análise de variados artigos nacionais e internacionais que incluem pacientes que utilizam, ou já utilizaram, bisfosfonatos é </w:t>
      </w:r>
      <w:r w:rsidRPr="00886CD1">
        <w:rPr>
          <w:rFonts w:ascii="Arial" w:hAnsi="Arial" w:cs="Arial"/>
          <w:sz w:val="20"/>
          <w:szCs w:val="20"/>
          <w:lang w:val="it-IT"/>
        </w:rPr>
        <w:t xml:space="preserve">bastante contundente quanto </w:t>
      </w:r>
      <w:r w:rsidRPr="00886CD1">
        <w:rPr>
          <w:rFonts w:ascii="Arial" w:hAnsi="Arial" w:cs="Arial"/>
          <w:sz w:val="20"/>
          <w:szCs w:val="20"/>
          <w:lang w:val="pt-PT"/>
        </w:rPr>
        <w:t>à falta de embasamento científico com relação ao risco de acometimento da osteonecrose dos maxilares.</w:t>
      </w:r>
      <w:r w:rsidRPr="00886CD1">
        <w:rPr>
          <w:rFonts w:ascii="Arial" w:hAnsi="Arial" w:cs="Arial"/>
          <w:sz w:val="20"/>
          <w:szCs w:val="20"/>
          <w:vertAlign w:val="superscript"/>
        </w:rPr>
        <w:t>17</w:t>
      </w:r>
      <w:r w:rsidRPr="00886CD1">
        <w:rPr>
          <w:rFonts w:ascii="Arial" w:hAnsi="Arial" w:cs="Arial"/>
          <w:sz w:val="20"/>
          <w:szCs w:val="20"/>
        </w:rPr>
        <w:t xml:space="preserve"> </w:t>
      </w:r>
      <w:r w:rsidRPr="00886CD1">
        <w:rPr>
          <w:rFonts w:ascii="Arial" w:hAnsi="Arial" w:cs="Arial"/>
          <w:sz w:val="20"/>
          <w:szCs w:val="20"/>
          <w:lang w:val="pt-PT"/>
        </w:rPr>
        <w:t xml:space="preserve">É </w:t>
      </w:r>
      <w:r w:rsidRPr="00886CD1">
        <w:rPr>
          <w:rFonts w:ascii="Arial" w:hAnsi="Arial" w:cs="Arial"/>
          <w:sz w:val="20"/>
          <w:szCs w:val="20"/>
          <w:lang w:val="en-US"/>
        </w:rPr>
        <w:t>not</w:t>
      </w:r>
      <w:proofErr w:type="spellStart"/>
      <w:r w:rsidRPr="00886CD1">
        <w:rPr>
          <w:rFonts w:ascii="Arial" w:hAnsi="Arial" w:cs="Arial"/>
          <w:sz w:val="20"/>
          <w:szCs w:val="20"/>
          <w:lang w:val="pt-PT"/>
        </w:rPr>
        <w:t>ável</w:t>
      </w:r>
      <w:proofErr w:type="spellEnd"/>
      <w:r w:rsidRPr="00886CD1">
        <w:rPr>
          <w:rFonts w:ascii="Arial" w:hAnsi="Arial" w:cs="Arial"/>
          <w:sz w:val="20"/>
          <w:szCs w:val="20"/>
          <w:lang w:val="pt-PT"/>
        </w:rPr>
        <w:t xml:space="preserve"> que apesar da baixa incidência, a falta de conhecimento específico com relação a esta patologia por parte de médicos e cirurgiões dentistas para lidar com este tipo de paciente,</w:t>
      </w:r>
      <w:r w:rsidRPr="00886CD1">
        <w:rPr>
          <w:rFonts w:ascii="Arial" w:hAnsi="Arial" w:cs="Arial"/>
          <w:sz w:val="20"/>
          <w:szCs w:val="20"/>
        </w:rPr>
        <w:t xml:space="preserve"> acaba </w:t>
      </w:r>
      <w:proofErr w:type="spellStart"/>
      <w:r w:rsidRPr="00886CD1">
        <w:rPr>
          <w:rFonts w:ascii="Arial" w:hAnsi="Arial" w:cs="Arial"/>
          <w:sz w:val="20"/>
          <w:szCs w:val="20"/>
        </w:rPr>
        <w:t>prov</w:t>
      </w:r>
      <w:r w:rsidRPr="00886CD1">
        <w:rPr>
          <w:rFonts w:ascii="Arial" w:hAnsi="Arial" w:cs="Arial"/>
          <w:sz w:val="20"/>
          <w:szCs w:val="20"/>
          <w:lang w:val="pt-PT"/>
        </w:rPr>
        <w:t>oc</w:t>
      </w:r>
      <w:r w:rsidRPr="00886CD1">
        <w:rPr>
          <w:rFonts w:ascii="Arial" w:hAnsi="Arial" w:cs="Arial"/>
          <w:sz w:val="20"/>
          <w:szCs w:val="20"/>
          <w:lang w:val="it-IT"/>
        </w:rPr>
        <w:t>ando</w:t>
      </w:r>
      <w:proofErr w:type="spellEnd"/>
      <w:r w:rsidRPr="00886CD1">
        <w:rPr>
          <w:rFonts w:ascii="Arial" w:hAnsi="Arial" w:cs="Arial"/>
          <w:sz w:val="20"/>
          <w:szCs w:val="20"/>
          <w:lang w:val="it-IT"/>
        </w:rPr>
        <w:t xml:space="preserve"> certo </w:t>
      </w:r>
      <w:proofErr w:type="spellStart"/>
      <w:r w:rsidRPr="00886CD1">
        <w:rPr>
          <w:rFonts w:ascii="Arial" w:hAnsi="Arial" w:cs="Arial"/>
          <w:sz w:val="20"/>
          <w:szCs w:val="20"/>
          <w:lang w:val="it-IT"/>
        </w:rPr>
        <w:t>pavor</w:t>
      </w:r>
      <w:proofErr w:type="spellEnd"/>
      <w:r w:rsidRPr="00886CD1">
        <w:rPr>
          <w:rFonts w:ascii="Arial" w:hAnsi="Arial" w:cs="Arial"/>
          <w:sz w:val="20"/>
          <w:szCs w:val="20"/>
          <w:lang w:val="pt-PT"/>
        </w:rPr>
        <w:t xml:space="preserve"> no profissional, comprometendo o bem-estar desses pacientes. </w:t>
      </w:r>
    </w:p>
    <w:p w14:paraId="17920227" w14:textId="77777777" w:rsidR="002C7842" w:rsidRPr="00886CD1" w:rsidRDefault="00886CD1" w:rsidP="00886CD1">
      <w:pPr>
        <w:pStyle w:val="Corpo"/>
        <w:spacing w:after="0" w:line="360" w:lineRule="auto"/>
        <w:ind w:firstLine="1134"/>
        <w:jc w:val="both"/>
        <w:rPr>
          <w:rFonts w:ascii="Arial" w:eastAsia="Arial" w:hAnsi="Arial" w:cs="Arial"/>
          <w:sz w:val="20"/>
          <w:szCs w:val="20"/>
        </w:rPr>
      </w:pPr>
      <w:r w:rsidRPr="00886CD1">
        <w:rPr>
          <w:rFonts w:ascii="Arial" w:hAnsi="Arial" w:cs="Arial"/>
          <w:sz w:val="20"/>
          <w:szCs w:val="20"/>
          <w:lang w:val="pt-PT"/>
        </w:rPr>
        <w:t xml:space="preserve">No caso dos bisfosfonatos, uma classe de </w:t>
      </w:r>
      <w:r w:rsidRPr="00886CD1">
        <w:rPr>
          <w:rFonts w:ascii="Arial" w:hAnsi="Arial" w:cs="Arial"/>
          <w:sz w:val="20"/>
          <w:szCs w:val="20"/>
        </w:rPr>
        <w:t>droga</w:t>
      </w:r>
      <w:r w:rsidRPr="00886CD1">
        <w:rPr>
          <w:rFonts w:ascii="Arial" w:hAnsi="Arial" w:cs="Arial"/>
          <w:sz w:val="20"/>
          <w:szCs w:val="20"/>
          <w:lang w:val="pt-PT"/>
        </w:rPr>
        <w:t xml:space="preserve">s utilizada em larga escala na população  de mulheres idosas, visando a prevenção de fraturas vertebrais, e com isso minimizando a invalidez nesta população, observou-se uma baixa taxa de ocorrência de osteonecrose (cerca de 0,1%), possibilitando a abordagem </w:t>
      </w:r>
      <w:proofErr w:type="spellStart"/>
      <w:r w:rsidRPr="00886CD1">
        <w:rPr>
          <w:rFonts w:ascii="Arial" w:hAnsi="Arial" w:cs="Arial"/>
          <w:sz w:val="20"/>
          <w:szCs w:val="20"/>
          <w:lang w:val="pt-PT"/>
        </w:rPr>
        <w:t>terapê</w:t>
      </w:r>
      <w:r w:rsidRPr="00886CD1">
        <w:rPr>
          <w:rFonts w:ascii="Arial" w:hAnsi="Arial" w:cs="Arial"/>
          <w:sz w:val="20"/>
          <w:szCs w:val="20"/>
          <w:lang w:val="it-IT"/>
        </w:rPr>
        <w:t>utica</w:t>
      </w:r>
      <w:proofErr w:type="spellEnd"/>
      <w:r w:rsidRPr="00886CD1">
        <w:rPr>
          <w:rFonts w:ascii="Arial" w:hAnsi="Arial" w:cs="Arial"/>
          <w:sz w:val="20"/>
          <w:szCs w:val="20"/>
          <w:lang w:val="it-IT"/>
        </w:rPr>
        <w:t xml:space="preserve"> </w:t>
      </w:r>
      <w:proofErr w:type="spellStart"/>
      <w:r w:rsidRPr="00886CD1">
        <w:rPr>
          <w:rFonts w:ascii="Arial" w:hAnsi="Arial" w:cs="Arial"/>
          <w:sz w:val="20"/>
          <w:szCs w:val="20"/>
          <w:lang w:val="it-IT"/>
        </w:rPr>
        <w:t>cir</w:t>
      </w:r>
      <w:r w:rsidRPr="00886CD1">
        <w:rPr>
          <w:rFonts w:ascii="Arial" w:hAnsi="Arial" w:cs="Arial"/>
          <w:sz w:val="20"/>
          <w:szCs w:val="20"/>
          <w:lang w:val="pt-PT"/>
        </w:rPr>
        <w:t>úrgica</w:t>
      </w:r>
      <w:proofErr w:type="spellEnd"/>
      <w:r w:rsidRPr="00886CD1">
        <w:rPr>
          <w:rFonts w:ascii="Arial" w:hAnsi="Arial" w:cs="Arial"/>
          <w:sz w:val="20"/>
          <w:szCs w:val="20"/>
          <w:lang w:val="pt-PT"/>
        </w:rPr>
        <w:t xml:space="preserve"> nesses pacientes, desde que tomadas as devidas </w:t>
      </w:r>
      <w:proofErr w:type="spellStart"/>
      <w:r w:rsidRPr="00886CD1">
        <w:rPr>
          <w:rFonts w:ascii="Arial" w:hAnsi="Arial" w:cs="Arial"/>
          <w:sz w:val="20"/>
          <w:szCs w:val="20"/>
          <w:lang w:val="pt-PT"/>
        </w:rPr>
        <w:t>precauçõ</w:t>
      </w:r>
      <w:proofErr w:type="spellEnd"/>
      <w:r w:rsidRPr="00886CD1">
        <w:rPr>
          <w:rFonts w:ascii="Arial" w:hAnsi="Arial" w:cs="Arial"/>
          <w:sz w:val="20"/>
          <w:szCs w:val="20"/>
          <w:lang w:val="fr-FR"/>
        </w:rPr>
        <w:t xml:space="preserve">es </w:t>
      </w:r>
      <w:r w:rsidRPr="00886CD1">
        <w:rPr>
          <w:rFonts w:ascii="Arial" w:hAnsi="Arial" w:cs="Arial"/>
          <w:sz w:val="20"/>
          <w:szCs w:val="20"/>
          <w:lang w:val="pt-PT"/>
        </w:rPr>
        <w:t xml:space="preserve">e dependendo do tempo de uso de </w:t>
      </w:r>
      <w:proofErr w:type="spellStart"/>
      <w:r w:rsidRPr="00886CD1">
        <w:rPr>
          <w:rFonts w:ascii="Arial" w:hAnsi="Arial" w:cs="Arial"/>
          <w:sz w:val="20"/>
          <w:szCs w:val="20"/>
          <w:lang w:val="it-IT"/>
        </w:rPr>
        <w:t>bisfosfonato</w:t>
      </w:r>
      <w:proofErr w:type="spellEnd"/>
      <w:r w:rsidRPr="00886CD1">
        <w:rPr>
          <w:rFonts w:ascii="Arial" w:hAnsi="Arial" w:cs="Arial"/>
          <w:sz w:val="20"/>
          <w:szCs w:val="20"/>
          <w:lang w:val="pt-PT"/>
        </w:rPr>
        <w:t xml:space="preserve"> pelo paciente. Os trabalhos mostraram que o índice de sucesso neste paciente é alto e que o risco de ocorrência deste efeito colateral não deve inviabilizar procedimentos terapêuticos com o intuito de restabelecer a correta função e estética dos elementos dentários.</w:t>
      </w:r>
    </w:p>
    <w:p w14:paraId="576949FD" w14:textId="77777777" w:rsidR="002C7842" w:rsidRPr="00886CD1" w:rsidRDefault="00886CD1" w:rsidP="00886CD1">
      <w:pPr>
        <w:pStyle w:val="Corpo"/>
        <w:spacing w:after="0" w:line="360" w:lineRule="auto"/>
        <w:ind w:firstLine="1134"/>
        <w:jc w:val="both"/>
        <w:rPr>
          <w:rFonts w:ascii="Arial" w:eastAsia="Arial" w:hAnsi="Arial" w:cs="Arial"/>
          <w:sz w:val="20"/>
          <w:szCs w:val="20"/>
        </w:rPr>
      </w:pPr>
      <w:r w:rsidRPr="00886CD1">
        <w:rPr>
          <w:rFonts w:ascii="Arial" w:hAnsi="Arial" w:cs="Arial"/>
          <w:sz w:val="20"/>
          <w:szCs w:val="20"/>
          <w:lang w:val="pt-PT"/>
        </w:rPr>
        <w:t>Obviamente, pacientes em tratamento de neoplasias, cuidados adicionais devem ser tomados e intervenções paliativas devem ser adiadas, uma vez que o paciente se encontra em uma fase de grande fragilidade. Portanto</w:t>
      </w:r>
      <w:r w:rsidRPr="00886CD1">
        <w:rPr>
          <w:rFonts w:ascii="Arial" w:hAnsi="Arial" w:cs="Arial"/>
          <w:sz w:val="20"/>
          <w:szCs w:val="20"/>
          <w:lang w:val="it-IT"/>
        </w:rPr>
        <w:t xml:space="preserve"> sua sa</w:t>
      </w:r>
      <w:proofErr w:type="spellStart"/>
      <w:r w:rsidRPr="00886CD1">
        <w:rPr>
          <w:rFonts w:ascii="Arial" w:hAnsi="Arial" w:cs="Arial"/>
          <w:sz w:val="20"/>
          <w:szCs w:val="20"/>
          <w:lang w:val="pt-PT"/>
        </w:rPr>
        <w:t>úde</w:t>
      </w:r>
      <w:proofErr w:type="spellEnd"/>
      <w:r w:rsidRPr="00886CD1">
        <w:rPr>
          <w:rFonts w:ascii="Arial" w:hAnsi="Arial" w:cs="Arial"/>
          <w:sz w:val="20"/>
          <w:szCs w:val="20"/>
          <w:lang w:val="pt-PT"/>
        </w:rPr>
        <w:t xml:space="preserve"> deve ser a prioridade neste momento. Além disso, doses</w:t>
      </w:r>
      <w:r w:rsidRPr="00886CD1">
        <w:rPr>
          <w:rFonts w:ascii="Arial" w:hAnsi="Arial" w:cs="Arial"/>
          <w:sz w:val="20"/>
          <w:szCs w:val="20"/>
        </w:rPr>
        <w:t xml:space="preserve"> </w:t>
      </w:r>
      <w:r w:rsidRPr="00886CD1">
        <w:rPr>
          <w:rFonts w:ascii="Arial" w:hAnsi="Arial" w:cs="Arial"/>
          <w:sz w:val="20"/>
          <w:szCs w:val="20"/>
          <w:lang w:val="pt-PT"/>
        </w:rPr>
        <w:t>maiores</w:t>
      </w:r>
      <w:r w:rsidRPr="00886CD1">
        <w:rPr>
          <w:rFonts w:ascii="Arial" w:hAnsi="Arial" w:cs="Arial"/>
          <w:sz w:val="20"/>
          <w:szCs w:val="20"/>
        </w:rPr>
        <w:t xml:space="preserve">, a </w:t>
      </w:r>
      <w:proofErr w:type="spellStart"/>
      <w:r w:rsidRPr="00886CD1">
        <w:rPr>
          <w:rFonts w:ascii="Arial" w:hAnsi="Arial" w:cs="Arial"/>
          <w:sz w:val="20"/>
          <w:szCs w:val="20"/>
        </w:rPr>
        <w:t>pot</w:t>
      </w:r>
      <w:r w:rsidRPr="00886CD1">
        <w:rPr>
          <w:rFonts w:ascii="Arial" w:hAnsi="Arial" w:cs="Arial"/>
          <w:sz w:val="20"/>
          <w:szCs w:val="20"/>
          <w:lang w:val="pt-PT"/>
        </w:rPr>
        <w:t>ência</w:t>
      </w:r>
      <w:proofErr w:type="spellEnd"/>
      <w:r w:rsidRPr="00886CD1">
        <w:rPr>
          <w:rFonts w:ascii="Arial" w:hAnsi="Arial" w:cs="Arial"/>
          <w:sz w:val="20"/>
          <w:szCs w:val="20"/>
          <w:lang w:val="pt-PT"/>
        </w:rPr>
        <w:t xml:space="preserve"> e a via de administração desses medicamentos acabam elevando as taxas de incidência desta complicação, </w:t>
      </w:r>
      <w:proofErr w:type="spellStart"/>
      <w:r w:rsidRPr="00886CD1">
        <w:rPr>
          <w:rFonts w:ascii="Arial" w:hAnsi="Arial" w:cs="Arial"/>
          <w:sz w:val="20"/>
          <w:szCs w:val="20"/>
          <w:lang w:val="pt-PT"/>
        </w:rPr>
        <w:t>contra-indicando</w:t>
      </w:r>
      <w:proofErr w:type="spellEnd"/>
      <w:r w:rsidRPr="00886CD1">
        <w:rPr>
          <w:rFonts w:ascii="Arial" w:hAnsi="Arial" w:cs="Arial"/>
          <w:sz w:val="20"/>
          <w:szCs w:val="20"/>
          <w:lang w:val="pt-PT"/>
        </w:rPr>
        <w:t xml:space="preserve"> assim as</w:t>
      </w:r>
      <w:r w:rsidRPr="00886CD1">
        <w:rPr>
          <w:rFonts w:ascii="Arial" w:hAnsi="Arial" w:cs="Arial"/>
          <w:sz w:val="20"/>
          <w:szCs w:val="20"/>
        </w:rPr>
        <w:t xml:space="preserve"> </w:t>
      </w:r>
      <w:proofErr w:type="spellStart"/>
      <w:r w:rsidRPr="00886CD1">
        <w:rPr>
          <w:rFonts w:ascii="Arial" w:hAnsi="Arial" w:cs="Arial"/>
          <w:sz w:val="20"/>
          <w:szCs w:val="20"/>
        </w:rPr>
        <w:t>interven</w:t>
      </w:r>
      <w:r w:rsidRPr="00886CD1">
        <w:rPr>
          <w:rFonts w:ascii="Arial" w:hAnsi="Arial" w:cs="Arial"/>
          <w:sz w:val="20"/>
          <w:szCs w:val="20"/>
          <w:lang w:val="pt-PT"/>
        </w:rPr>
        <w:t>çõ</w:t>
      </w:r>
      <w:proofErr w:type="spellEnd"/>
      <w:r w:rsidRPr="00886CD1">
        <w:rPr>
          <w:rFonts w:ascii="Arial" w:hAnsi="Arial" w:cs="Arial"/>
          <w:sz w:val="20"/>
          <w:szCs w:val="20"/>
        </w:rPr>
        <w:t xml:space="preserve">es </w:t>
      </w:r>
      <w:proofErr w:type="spellStart"/>
      <w:r w:rsidRPr="00886CD1">
        <w:rPr>
          <w:rFonts w:ascii="Arial" w:hAnsi="Arial" w:cs="Arial"/>
          <w:sz w:val="20"/>
          <w:szCs w:val="20"/>
        </w:rPr>
        <w:t>odontol</w:t>
      </w:r>
      <w:r w:rsidRPr="00886CD1">
        <w:rPr>
          <w:rFonts w:ascii="Arial" w:hAnsi="Arial" w:cs="Arial"/>
          <w:sz w:val="20"/>
          <w:szCs w:val="20"/>
          <w:lang w:val="pt-PT"/>
        </w:rPr>
        <w:t>ógicas</w:t>
      </w:r>
      <w:proofErr w:type="spellEnd"/>
      <w:r w:rsidRPr="00886CD1">
        <w:rPr>
          <w:rFonts w:ascii="Arial" w:hAnsi="Arial" w:cs="Arial"/>
          <w:sz w:val="20"/>
          <w:szCs w:val="20"/>
          <w:lang w:val="pt-PT"/>
        </w:rPr>
        <w:t xml:space="preserve"> invasivas. </w:t>
      </w:r>
    </w:p>
    <w:p w14:paraId="7D48551C" w14:textId="77777777" w:rsidR="002C7842" w:rsidRPr="00886CD1" w:rsidRDefault="00886CD1" w:rsidP="00886CD1">
      <w:pPr>
        <w:pStyle w:val="Corpo"/>
        <w:spacing w:after="0" w:line="360" w:lineRule="auto"/>
        <w:ind w:firstLine="1134"/>
        <w:jc w:val="both"/>
        <w:rPr>
          <w:rFonts w:ascii="Arial" w:eastAsia="Arial" w:hAnsi="Arial" w:cs="Arial"/>
          <w:sz w:val="20"/>
          <w:szCs w:val="20"/>
        </w:rPr>
      </w:pPr>
      <w:r w:rsidRPr="00886CD1">
        <w:rPr>
          <w:rFonts w:ascii="Arial" w:hAnsi="Arial" w:cs="Arial"/>
          <w:sz w:val="20"/>
          <w:szCs w:val="20"/>
          <w:lang w:val="pt-PT"/>
        </w:rPr>
        <w:t>Em relação ao risco de ocorrência de</w:t>
      </w:r>
      <w:r w:rsidRPr="00886CD1">
        <w:rPr>
          <w:rFonts w:ascii="Arial" w:hAnsi="Arial" w:cs="Arial"/>
          <w:sz w:val="20"/>
          <w:szCs w:val="20"/>
          <w:lang w:val="it-IT"/>
        </w:rPr>
        <w:t xml:space="preserve"> osteonecrose</w:t>
      </w:r>
      <w:r w:rsidRPr="00886CD1">
        <w:rPr>
          <w:rFonts w:ascii="Arial" w:hAnsi="Arial" w:cs="Arial"/>
          <w:sz w:val="20"/>
          <w:szCs w:val="20"/>
          <w:lang w:val="pt-PT"/>
        </w:rPr>
        <w:t>, deve-se ressaltar que,</w:t>
      </w:r>
      <w:r w:rsidRPr="00886CD1">
        <w:rPr>
          <w:rFonts w:ascii="Arial" w:hAnsi="Arial" w:cs="Arial"/>
          <w:sz w:val="20"/>
          <w:szCs w:val="20"/>
          <w:lang w:val="it-IT"/>
        </w:rPr>
        <w:t xml:space="preserve"> </w:t>
      </w:r>
      <w:proofErr w:type="spellStart"/>
      <w:r w:rsidRPr="00886CD1">
        <w:rPr>
          <w:rFonts w:ascii="Arial" w:hAnsi="Arial" w:cs="Arial"/>
          <w:sz w:val="20"/>
          <w:szCs w:val="20"/>
          <w:lang w:val="it-IT"/>
        </w:rPr>
        <w:t>indiv</w:t>
      </w:r>
      <w:proofErr w:type="spellEnd"/>
      <w:r w:rsidRPr="00886CD1">
        <w:rPr>
          <w:rFonts w:ascii="Arial" w:hAnsi="Arial" w:cs="Arial"/>
          <w:sz w:val="20"/>
          <w:szCs w:val="20"/>
          <w:lang w:val="pt-PT"/>
        </w:rPr>
        <w:t>í</w:t>
      </w:r>
      <w:proofErr w:type="spellStart"/>
      <w:r w:rsidRPr="00886CD1">
        <w:rPr>
          <w:rFonts w:ascii="Arial" w:hAnsi="Arial" w:cs="Arial"/>
          <w:sz w:val="20"/>
          <w:szCs w:val="20"/>
        </w:rPr>
        <w:t>duos</w:t>
      </w:r>
      <w:proofErr w:type="spellEnd"/>
      <w:r w:rsidRPr="00886CD1">
        <w:rPr>
          <w:rFonts w:ascii="Arial" w:hAnsi="Arial" w:cs="Arial"/>
          <w:sz w:val="20"/>
          <w:szCs w:val="20"/>
        </w:rPr>
        <w:t xml:space="preserve"> higiene bucal</w:t>
      </w:r>
      <w:r w:rsidRPr="00886CD1">
        <w:rPr>
          <w:rFonts w:ascii="Arial" w:hAnsi="Arial" w:cs="Arial"/>
          <w:sz w:val="20"/>
          <w:szCs w:val="20"/>
          <w:lang w:val="pt-PT"/>
        </w:rPr>
        <w:t xml:space="preserve"> precária</w:t>
      </w:r>
      <w:r w:rsidRPr="00886CD1">
        <w:rPr>
          <w:rFonts w:ascii="Arial" w:hAnsi="Arial" w:cs="Arial"/>
          <w:sz w:val="20"/>
          <w:szCs w:val="20"/>
        </w:rPr>
        <w:t xml:space="preserve">, </w:t>
      </w:r>
      <w:r w:rsidRPr="00886CD1">
        <w:rPr>
          <w:rFonts w:ascii="Arial" w:hAnsi="Arial" w:cs="Arial"/>
          <w:sz w:val="20"/>
          <w:szCs w:val="20"/>
          <w:lang w:val="pt-PT"/>
        </w:rPr>
        <w:t>tabagistas</w:t>
      </w:r>
      <w:r w:rsidRPr="00886CD1">
        <w:rPr>
          <w:rFonts w:ascii="Arial" w:hAnsi="Arial" w:cs="Arial"/>
          <w:sz w:val="20"/>
          <w:szCs w:val="20"/>
        </w:rPr>
        <w:t xml:space="preserve">, </w:t>
      </w:r>
      <w:r w:rsidRPr="00886CD1">
        <w:rPr>
          <w:rFonts w:ascii="Arial" w:hAnsi="Arial" w:cs="Arial"/>
          <w:sz w:val="20"/>
          <w:szCs w:val="20"/>
          <w:lang w:val="pt-PT"/>
        </w:rPr>
        <w:t xml:space="preserve">pacientes com maior risco a doenças periodontais e pacientes com </w:t>
      </w:r>
      <w:r w:rsidRPr="00886CD1">
        <w:rPr>
          <w:rFonts w:ascii="Arial" w:hAnsi="Arial" w:cs="Arial"/>
          <w:sz w:val="20"/>
          <w:szCs w:val="20"/>
          <w:lang w:val="nl-NL"/>
        </w:rPr>
        <w:t>doen</w:t>
      </w:r>
      <w:proofErr w:type="spellStart"/>
      <w:r w:rsidRPr="00886CD1">
        <w:rPr>
          <w:rFonts w:ascii="Arial" w:hAnsi="Arial" w:cs="Arial"/>
          <w:sz w:val="20"/>
          <w:szCs w:val="20"/>
          <w:lang w:val="pt-PT"/>
        </w:rPr>
        <w:t>ças</w:t>
      </w:r>
      <w:proofErr w:type="spellEnd"/>
      <w:r w:rsidRPr="00886CD1">
        <w:rPr>
          <w:rFonts w:ascii="Arial" w:hAnsi="Arial" w:cs="Arial"/>
          <w:sz w:val="20"/>
          <w:szCs w:val="20"/>
          <w:lang w:val="pt-PT"/>
        </w:rPr>
        <w:t xml:space="preserve"> sistêmicas pregressas, apresentam chances amplificadas de surgimento de comprometimentos no tecido ósseo. Uma atenção especial também deve ser dada às mulheres que fazem o uso dessas classes de medicamentos por períodos superiores a 4 anos, já que o medicamento permanece por longos períodos no organismo, variando de acordo com a medicação utilizada.</w:t>
      </w:r>
      <w:r w:rsidRPr="00886CD1">
        <w:rPr>
          <w:rFonts w:ascii="Arial" w:hAnsi="Arial" w:cs="Arial"/>
          <w:sz w:val="20"/>
          <w:szCs w:val="20"/>
        </w:rPr>
        <w:t xml:space="preserve"> </w:t>
      </w:r>
      <w:r w:rsidRPr="00886CD1">
        <w:rPr>
          <w:rFonts w:ascii="Arial" w:hAnsi="Arial" w:cs="Arial"/>
          <w:sz w:val="20"/>
          <w:szCs w:val="20"/>
          <w:lang w:val="pt-PT"/>
        </w:rPr>
        <w:t>P</w:t>
      </w:r>
      <w:proofErr w:type="spellStart"/>
      <w:r w:rsidRPr="00886CD1">
        <w:rPr>
          <w:rFonts w:ascii="Arial" w:hAnsi="Arial" w:cs="Arial"/>
          <w:sz w:val="20"/>
          <w:szCs w:val="20"/>
        </w:rPr>
        <w:t>or</w:t>
      </w:r>
      <w:proofErr w:type="spellEnd"/>
      <w:r w:rsidRPr="00886CD1">
        <w:rPr>
          <w:rFonts w:ascii="Arial" w:hAnsi="Arial" w:cs="Arial"/>
          <w:sz w:val="20"/>
          <w:szCs w:val="20"/>
          <w:lang w:val="pt-PT"/>
        </w:rPr>
        <w:t>é</w:t>
      </w:r>
      <w:r w:rsidRPr="00886CD1">
        <w:rPr>
          <w:rFonts w:ascii="Arial" w:hAnsi="Arial" w:cs="Arial"/>
          <w:sz w:val="20"/>
          <w:szCs w:val="20"/>
        </w:rPr>
        <w:t>m n</w:t>
      </w:r>
      <w:proofErr w:type="spellStart"/>
      <w:r w:rsidRPr="00886CD1">
        <w:rPr>
          <w:rFonts w:ascii="Arial" w:hAnsi="Arial" w:cs="Arial"/>
          <w:sz w:val="20"/>
          <w:szCs w:val="20"/>
          <w:lang w:val="pt-PT"/>
        </w:rPr>
        <w:t>ão</w:t>
      </w:r>
      <w:proofErr w:type="spellEnd"/>
      <w:r w:rsidRPr="00886CD1">
        <w:rPr>
          <w:rFonts w:ascii="Arial" w:hAnsi="Arial" w:cs="Arial"/>
          <w:sz w:val="20"/>
          <w:szCs w:val="20"/>
          <w:lang w:val="pt-PT"/>
        </w:rPr>
        <w:t xml:space="preserve"> se estabeleceu uma contraindicação absoluta para a realização de procedimentos </w:t>
      </w:r>
      <w:proofErr w:type="spellStart"/>
      <w:r w:rsidRPr="00886CD1">
        <w:rPr>
          <w:rFonts w:ascii="Arial" w:hAnsi="Arial" w:cs="Arial"/>
          <w:sz w:val="20"/>
          <w:szCs w:val="20"/>
          <w:lang w:val="pt-PT"/>
        </w:rPr>
        <w:t>cirú</w:t>
      </w:r>
      <w:r w:rsidRPr="00886CD1">
        <w:rPr>
          <w:rFonts w:ascii="Arial" w:hAnsi="Arial" w:cs="Arial"/>
          <w:sz w:val="20"/>
          <w:szCs w:val="20"/>
        </w:rPr>
        <w:t>rgicos</w:t>
      </w:r>
      <w:proofErr w:type="spellEnd"/>
      <w:r w:rsidRPr="00886CD1">
        <w:rPr>
          <w:rFonts w:ascii="Arial" w:hAnsi="Arial" w:cs="Arial"/>
          <w:sz w:val="20"/>
          <w:szCs w:val="20"/>
        </w:rPr>
        <w:t xml:space="preserve"> que se fa</w:t>
      </w:r>
      <w:proofErr w:type="spellStart"/>
      <w:r w:rsidRPr="00886CD1">
        <w:rPr>
          <w:rFonts w:ascii="Arial" w:hAnsi="Arial" w:cs="Arial"/>
          <w:sz w:val="20"/>
          <w:szCs w:val="20"/>
          <w:lang w:val="pt-PT"/>
        </w:rPr>
        <w:t>çam</w:t>
      </w:r>
      <w:proofErr w:type="spellEnd"/>
      <w:r w:rsidRPr="00886CD1">
        <w:rPr>
          <w:rFonts w:ascii="Arial" w:hAnsi="Arial" w:cs="Arial"/>
          <w:sz w:val="20"/>
          <w:szCs w:val="20"/>
          <w:lang w:val="pt-PT"/>
        </w:rPr>
        <w:t xml:space="preserve"> necessários.</w:t>
      </w:r>
    </w:p>
    <w:p w14:paraId="5AF60A15" w14:textId="77777777" w:rsidR="002C7842" w:rsidRPr="00886CD1" w:rsidRDefault="00886CD1" w:rsidP="00886CD1">
      <w:pPr>
        <w:pStyle w:val="Corpo"/>
        <w:spacing w:after="0" w:line="360" w:lineRule="auto"/>
        <w:ind w:firstLine="1134"/>
        <w:jc w:val="both"/>
        <w:rPr>
          <w:rFonts w:ascii="Arial" w:eastAsia="Arial" w:hAnsi="Arial" w:cs="Arial"/>
          <w:sz w:val="20"/>
          <w:szCs w:val="20"/>
        </w:rPr>
      </w:pPr>
      <w:r w:rsidRPr="00886CD1">
        <w:rPr>
          <w:rFonts w:ascii="Arial" w:hAnsi="Arial" w:cs="Arial"/>
          <w:sz w:val="20"/>
          <w:szCs w:val="20"/>
          <w:lang w:val="pt-PT"/>
        </w:rPr>
        <w:t>Ruggiero e seus colaboradores</w:t>
      </w:r>
      <w:r w:rsidRPr="00886CD1">
        <w:rPr>
          <w:rFonts w:ascii="Arial" w:hAnsi="Arial" w:cs="Arial"/>
          <w:sz w:val="20"/>
          <w:szCs w:val="20"/>
          <w:vertAlign w:val="superscript"/>
        </w:rPr>
        <w:t>1</w:t>
      </w:r>
      <w:r w:rsidRPr="00886CD1">
        <w:rPr>
          <w:rFonts w:ascii="Arial" w:hAnsi="Arial" w:cs="Arial"/>
          <w:sz w:val="20"/>
          <w:szCs w:val="20"/>
          <w:lang w:val="pt-PT"/>
        </w:rPr>
        <w:t xml:space="preserve"> ressaltam a necessidade de evitar ou suspender a medicação para a realização de cirurgias de implantes e extrações como protocolo seguro. Mas atualmente, pesquisas em humanos estão em andamento para obtermos uma resposta a este debate controverso. Os cirurgiões dentistas não necessitam ter receio de</w:t>
      </w:r>
      <w:r w:rsidRPr="00886CD1">
        <w:rPr>
          <w:rFonts w:ascii="Arial" w:hAnsi="Arial" w:cs="Arial"/>
          <w:sz w:val="20"/>
          <w:szCs w:val="20"/>
        </w:rPr>
        <w:t xml:space="preserve"> </w:t>
      </w:r>
      <w:proofErr w:type="spellStart"/>
      <w:r w:rsidRPr="00886CD1">
        <w:rPr>
          <w:rFonts w:ascii="Arial" w:hAnsi="Arial" w:cs="Arial"/>
          <w:sz w:val="20"/>
          <w:szCs w:val="20"/>
        </w:rPr>
        <w:t>atend</w:t>
      </w:r>
      <w:r w:rsidRPr="00886CD1">
        <w:rPr>
          <w:rFonts w:ascii="Arial" w:hAnsi="Arial" w:cs="Arial"/>
          <w:sz w:val="20"/>
          <w:szCs w:val="20"/>
          <w:lang w:val="pt-PT"/>
        </w:rPr>
        <w:t>er</w:t>
      </w:r>
      <w:proofErr w:type="spellEnd"/>
      <w:r w:rsidRPr="00886CD1">
        <w:rPr>
          <w:rFonts w:ascii="Arial" w:hAnsi="Arial" w:cs="Arial"/>
          <w:sz w:val="20"/>
          <w:szCs w:val="20"/>
          <w:lang w:val="pt-PT"/>
        </w:rPr>
        <w:t xml:space="preserve"> pacientes que usam </w:t>
      </w:r>
      <w:proofErr w:type="spellStart"/>
      <w:r w:rsidRPr="00886CD1">
        <w:rPr>
          <w:rFonts w:ascii="Arial" w:hAnsi="Arial" w:cs="Arial"/>
          <w:sz w:val="20"/>
          <w:szCs w:val="20"/>
          <w:lang w:val="pt-PT"/>
        </w:rPr>
        <w:t>bisfosfonato</w:t>
      </w:r>
      <w:proofErr w:type="spellEnd"/>
      <w:r w:rsidRPr="00886CD1">
        <w:rPr>
          <w:rFonts w:ascii="Arial" w:hAnsi="Arial" w:cs="Arial"/>
          <w:sz w:val="20"/>
          <w:szCs w:val="20"/>
          <w:lang w:val="pt-PT"/>
        </w:rPr>
        <w:t>.</w:t>
      </w:r>
      <w:r w:rsidRPr="00886CD1">
        <w:rPr>
          <w:rFonts w:ascii="Arial" w:hAnsi="Arial" w:cs="Arial"/>
          <w:sz w:val="20"/>
          <w:szCs w:val="20"/>
        </w:rPr>
        <w:t xml:space="preserve"> </w:t>
      </w:r>
      <w:r w:rsidRPr="00886CD1">
        <w:rPr>
          <w:rFonts w:ascii="Arial" w:hAnsi="Arial" w:cs="Arial"/>
          <w:sz w:val="20"/>
          <w:szCs w:val="20"/>
          <w:lang w:val="pt-PT"/>
        </w:rPr>
        <w:t xml:space="preserve">Assim como </w:t>
      </w:r>
      <w:proofErr w:type="spellStart"/>
      <w:r w:rsidRPr="00886CD1">
        <w:rPr>
          <w:rFonts w:ascii="Arial" w:hAnsi="Arial" w:cs="Arial"/>
          <w:sz w:val="20"/>
          <w:szCs w:val="20"/>
          <w:lang w:val="pt-PT"/>
        </w:rPr>
        <w:t>Scarpa</w:t>
      </w:r>
      <w:proofErr w:type="spellEnd"/>
      <w:r w:rsidRPr="00886CD1">
        <w:rPr>
          <w:rFonts w:ascii="Arial" w:hAnsi="Arial" w:cs="Arial"/>
          <w:sz w:val="20"/>
          <w:szCs w:val="20"/>
          <w:vertAlign w:val="superscript"/>
        </w:rPr>
        <w:t>32</w:t>
      </w:r>
      <w:r w:rsidRPr="00886CD1">
        <w:rPr>
          <w:rFonts w:ascii="Arial" w:hAnsi="Arial" w:cs="Arial"/>
          <w:sz w:val="20"/>
          <w:szCs w:val="20"/>
        </w:rPr>
        <w:t xml:space="preserve"> tranquiliza </w:t>
      </w:r>
      <w:r w:rsidRPr="00886CD1">
        <w:rPr>
          <w:rFonts w:ascii="Arial" w:hAnsi="Arial" w:cs="Arial"/>
          <w:sz w:val="20"/>
          <w:szCs w:val="20"/>
          <w:lang w:val="pt-PT"/>
        </w:rPr>
        <w:t xml:space="preserve">ao dizer que um protocolo terapêutico deve ser seguido pelos clínicos baseado nos casos clínicos e científicos apurados. É relevante observar que os bisfosfonatos orais apresentam um risco de incidência de osteonecrose menor do que os bisfosfonatos intravenosos. Porém em caso da doença instalada e de acordo com a fase em que se encontra a </w:t>
      </w:r>
      <w:proofErr w:type="spellStart"/>
      <w:r w:rsidRPr="00886CD1">
        <w:rPr>
          <w:rFonts w:ascii="Arial" w:hAnsi="Arial" w:cs="Arial"/>
          <w:sz w:val="20"/>
          <w:szCs w:val="20"/>
          <w:lang w:val="pt-PT"/>
        </w:rPr>
        <w:t>lesã</w:t>
      </w:r>
      <w:proofErr w:type="spellEnd"/>
      <w:r w:rsidRPr="00886CD1">
        <w:rPr>
          <w:rFonts w:ascii="Arial" w:hAnsi="Arial" w:cs="Arial"/>
          <w:sz w:val="20"/>
          <w:szCs w:val="20"/>
        </w:rPr>
        <w:t>o</w:t>
      </w:r>
      <w:r w:rsidRPr="00886CD1">
        <w:rPr>
          <w:rFonts w:ascii="Arial" w:hAnsi="Arial" w:cs="Arial"/>
          <w:sz w:val="20"/>
          <w:szCs w:val="20"/>
          <w:lang w:val="pt-PT"/>
        </w:rPr>
        <w:t xml:space="preserve">, o clínico deve estar apto para seguir o protocolo mais adequado para o controle da progressão da </w:t>
      </w:r>
      <w:proofErr w:type="spellStart"/>
      <w:r w:rsidRPr="00886CD1">
        <w:rPr>
          <w:rFonts w:ascii="Arial" w:hAnsi="Arial" w:cs="Arial"/>
          <w:sz w:val="20"/>
          <w:szCs w:val="20"/>
          <w:lang w:val="pt-PT"/>
        </w:rPr>
        <w:t>lesã</w:t>
      </w:r>
      <w:proofErr w:type="spellEnd"/>
      <w:r w:rsidRPr="00886CD1">
        <w:rPr>
          <w:rFonts w:ascii="Arial" w:hAnsi="Arial" w:cs="Arial"/>
          <w:sz w:val="20"/>
          <w:szCs w:val="20"/>
          <w:lang w:val="it-IT"/>
        </w:rPr>
        <w:t>o.</w:t>
      </w:r>
    </w:p>
    <w:p w14:paraId="2BEDABA9" w14:textId="77777777" w:rsidR="002C7842" w:rsidRPr="00886CD1" w:rsidRDefault="00886CD1" w:rsidP="00886CD1">
      <w:pPr>
        <w:pStyle w:val="Corpo"/>
        <w:spacing w:after="0" w:line="360" w:lineRule="auto"/>
        <w:ind w:firstLine="1134"/>
        <w:jc w:val="both"/>
        <w:rPr>
          <w:rFonts w:ascii="Arial" w:eastAsia="Arial" w:hAnsi="Arial" w:cs="Arial"/>
          <w:sz w:val="20"/>
          <w:szCs w:val="20"/>
        </w:rPr>
      </w:pPr>
      <w:r w:rsidRPr="00886CD1">
        <w:rPr>
          <w:rFonts w:ascii="Arial" w:hAnsi="Arial" w:cs="Arial"/>
          <w:sz w:val="20"/>
          <w:szCs w:val="20"/>
          <w:lang w:val="pt-PT"/>
        </w:rPr>
        <w:t xml:space="preserve">Pode-se observar que a prevenção ainda persiste como a maior forma de combate a este tipo de patologia grave. A </w:t>
      </w:r>
      <w:proofErr w:type="spellStart"/>
      <w:r w:rsidRPr="00886CD1">
        <w:rPr>
          <w:rFonts w:ascii="Arial" w:hAnsi="Arial" w:cs="Arial"/>
          <w:sz w:val="20"/>
          <w:szCs w:val="20"/>
          <w:lang w:val="pt-PT"/>
        </w:rPr>
        <w:t>comunicaçã</w:t>
      </w:r>
      <w:proofErr w:type="spellEnd"/>
      <w:r w:rsidRPr="00886CD1">
        <w:rPr>
          <w:rFonts w:ascii="Arial" w:hAnsi="Arial" w:cs="Arial"/>
          <w:sz w:val="20"/>
          <w:szCs w:val="20"/>
        </w:rPr>
        <w:t>o entre m</w:t>
      </w:r>
      <w:r w:rsidRPr="00886CD1">
        <w:rPr>
          <w:rFonts w:ascii="Arial" w:hAnsi="Arial" w:cs="Arial"/>
          <w:sz w:val="20"/>
          <w:szCs w:val="20"/>
          <w:lang w:val="pt-PT"/>
        </w:rPr>
        <w:t>é</w:t>
      </w:r>
      <w:r w:rsidRPr="00886CD1">
        <w:rPr>
          <w:rFonts w:ascii="Arial" w:hAnsi="Arial" w:cs="Arial"/>
          <w:sz w:val="20"/>
          <w:szCs w:val="20"/>
          <w:lang w:val="it-IT"/>
        </w:rPr>
        <w:t xml:space="preserve">dico, </w:t>
      </w:r>
      <w:proofErr w:type="spellStart"/>
      <w:r w:rsidRPr="00886CD1">
        <w:rPr>
          <w:rFonts w:ascii="Arial" w:hAnsi="Arial" w:cs="Arial"/>
          <w:sz w:val="20"/>
          <w:szCs w:val="20"/>
          <w:lang w:val="it-IT"/>
        </w:rPr>
        <w:t>cirurgi</w:t>
      </w:r>
      <w:r w:rsidRPr="00886CD1">
        <w:rPr>
          <w:rFonts w:ascii="Arial" w:hAnsi="Arial" w:cs="Arial"/>
          <w:sz w:val="20"/>
          <w:szCs w:val="20"/>
          <w:lang w:val="pt-PT"/>
        </w:rPr>
        <w:t>ão</w:t>
      </w:r>
      <w:proofErr w:type="spellEnd"/>
      <w:r w:rsidRPr="00886CD1">
        <w:rPr>
          <w:rFonts w:ascii="Arial" w:hAnsi="Arial" w:cs="Arial"/>
          <w:sz w:val="20"/>
          <w:szCs w:val="20"/>
          <w:lang w:val="pt-PT"/>
        </w:rPr>
        <w:t xml:space="preserve"> dentista e paciente sobre a possibilidade de </w:t>
      </w:r>
      <w:proofErr w:type="spellStart"/>
      <w:r w:rsidRPr="00886CD1">
        <w:rPr>
          <w:rFonts w:ascii="Arial" w:hAnsi="Arial" w:cs="Arial"/>
          <w:sz w:val="20"/>
          <w:szCs w:val="20"/>
          <w:lang w:val="pt-PT"/>
        </w:rPr>
        <w:t>exposiçã</w:t>
      </w:r>
      <w:proofErr w:type="spellEnd"/>
      <w:r w:rsidRPr="00886CD1">
        <w:rPr>
          <w:rFonts w:ascii="Arial" w:hAnsi="Arial" w:cs="Arial"/>
          <w:sz w:val="20"/>
          <w:szCs w:val="20"/>
          <w:lang w:val="en-US"/>
        </w:rPr>
        <w:t xml:space="preserve">o </w:t>
      </w:r>
      <w:r w:rsidRPr="00886CD1">
        <w:rPr>
          <w:rFonts w:ascii="Arial" w:hAnsi="Arial" w:cs="Arial"/>
          <w:sz w:val="20"/>
          <w:szCs w:val="20"/>
          <w:lang w:val="pt-PT"/>
        </w:rPr>
        <w:t xml:space="preserve">à </w:t>
      </w:r>
      <w:r w:rsidRPr="00886CD1">
        <w:rPr>
          <w:rFonts w:ascii="Arial" w:hAnsi="Arial" w:cs="Arial"/>
          <w:sz w:val="20"/>
          <w:szCs w:val="20"/>
          <w:lang w:val="nl-NL"/>
        </w:rPr>
        <w:t>doen</w:t>
      </w:r>
      <w:proofErr w:type="spellStart"/>
      <w:r w:rsidRPr="00886CD1">
        <w:rPr>
          <w:rFonts w:ascii="Arial" w:hAnsi="Arial" w:cs="Arial"/>
          <w:sz w:val="20"/>
          <w:szCs w:val="20"/>
          <w:lang w:val="pt-PT"/>
        </w:rPr>
        <w:t>ça</w:t>
      </w:r>
      <w:proofErr w:type="spellEnd"/>
      <w:r w:rsidRPr="00886CD1">
        <w:rPr>
          <w:rFonts w:ascii="Arial" w:hAnsi="Arial" w:cs="Arial"/>
          <w:sz w:val="20"/>
          <w:szCs w:val="20"/>
          <w:lang w:val="pt-PT"/>
        </w:rPr>
        <w:t xml:space="preserve"> intitulada de osteonecrose, mais especificamente a que atinge os maxilares,</w:t>
      </w:r>
      <w:r w:rsidRPr="00886CD1">
        <w:rPr>
          <w:rFonts w:ascii="Arial" w:hAnsi="Arial" w:cs="Arial"/>
          <w:sz w:val="20"/>
          <w:szCs w:val="20"/>
        </w:rPr>
        <w:t xml:space="preserve"> </w:t>
      </w:r>
      <w:r w:rsidRPr="00886CD1">
        <w:rPr>
          <w:rFonts w:ascii="Arial" w:hAnsi="Arial" w:cs="Arial"/>
          <w:sz w:val="20"/>
          <w:szCs w:val="20"/>
          <w:lang w:val="pt-PT"/>
        </w:rPr>
        <w:t xml:space="preserve">é primordial principalmente em pacientes com maiores predisposições a obter a </w:t>
      </w:r>
      <w:proofErr w:type="spellStart"/>
      <w:r w:rsidRPr="00886CD1">
        <w:rPr>
          <w:rFonts w:ascii="Arial" w:hAnsi="Arial" w:cs="Arial"/>
          <w:sz w:val="20"/>
          <w:szCs w:val="20"/>
          <w:lang w:val="pt-PT"/>
        </w:rPr>
        <w:t>doenç</w:t>
      </w:r>
      <w:proofErr w:type="spellEnd"/>
      <w:r w:rsidRPr="00886CD1">
        <w:rPr>
          <w:rFonts w:ascii="Arial" w:hAnsi="Arial" w:cs="Arial"/>
          <w:sz w:val="20"/>
          <w:szCs w:val="20"/>
        </w:rPr>
        <w:t xml:space="preserve">a </w:t>
      </w:r>
      <w:r w:rsidRPr="00886CD1">
        <w:rPr>
          <w:rFonts w:ascii="Arial" w:hAnsi="Arial" w:cs="Arial"/>
          <w:sz w:val="20"/>
          <w:szCs w:val="20"/>
          <w:lang w:val="pt-PT"/>
        </w:rPr>
        <w:t xml:space="preserve">e </w:t>
      </w:r>
      <w:r w:rsidRPr="00886CD1">
        <w:rPr>
          <w:rFonts w:ascii="Arial" w:hAnsi="Arial" w:cs="Arial"/>
          <w:sz w:val="20"/>
          <w:szCs w:val="20"/>
        </w:rPr>
        <w:t>que n</w:t>
      </w:r>
      <w:r w:rsidRPr="00886CD1">
        <w:rPr>
          <w:rFonts w:ascii="Arial" w:hAnsi="Arial" w:cs="Arial"/>
          <w:sz w:val="20"/>
          <w:szCs w:val="20"/>
          <w:lang w:val="pt-PT"/>
        </w:rPr>
        <w:t>ã</w:t>
      </w:r>
      <w:r w:rsidRPr="00886CD1">
        <w:rPr>
          <w:rFonts w:ascii="Arial" w:hAnsi="Arial" w:cs="Arial"/>
          <w:sz w:val="20"/>
          <w:szCs w:val="20"/>
        </w:rPr>
        <w:t xml:space="preserve">o </w:t>
      </w:r>
      <w:proofErr w:type="spellStart"/>
      <w:r w:rsidRPr="00886CD1">
        <w:rPr>
          <w:rFonts w:ascii="Arial" w:hAnsi="Arial" w:cs="Arial"/>
          <w:sz w:val="20"/>
          <w:szCs w:val="20"/>
        </w:rPr>
        <w:t>est</w:t>
      </w:r>
      <w:proofErr w:type="spellEnd"/>
      <w:r w:rsidRPr="00886CD1">
        <w:rPr>
          <w:rFonts w:ascii="Arial" w:hAnsi="Arial" w:cs="Arial"/>
          <w:sz w:val="20"/>
          <w:szCs w:val="20"/>
          <w:lang w:val="pt-PT"/>
        </w:rPr>
        <w:t xml:space="preserve">á exclusivamente direcionada aos pacientes que fazem a terapia com anti-reabsortivos. Mas também aos pacientes que utilizam tratamento com </w:t>
      </w:r>
      <w:proofErr w:type="spellStart"/>
      <w:r w:rsidRPr="00886CD1">
        <w:rPr>
          <w:rFonts w:ascii="Arial" w:hAnsi="Arial" w:cs="Arial"/>
          <w:sz w:val="20"/>
          <w:szCs w:val="20"/>
          <w:lang w:val="pt-PT"/>
        </w:rPr>
        <w:t>antiangiogênicos</w:t>
      </w:r>
      <w:proofErr w:type="spellEnd"/>
      <w:r w:rsidRPr="00886CD1">
        <w:rPr>
          <w:rFonts w:ascii="Arial" w:hAnsi="Arial" w:cs="Arial"/>
          <w:sz w:val="20"/>
          <w:szCs w:val="20"/>
          <w:lang w:val="pt-PT"/>
        </w:rPr>
        <w:t xml:space="preserve">, os que possuem doença periodontal, </w:t>
      </w:r>
      <w:proofErr w:type="spellStart"/>
      <w:r w:rsidRPr="00886CD1">
        <w:rPr>
          <w:rFonts w:ascii="Arial" w:hAnsi="Arial" w:cs="Arial"/>
          <w:sz w:val="20"/>
          <w:szCs w:val="20"/>
          <w:lang w:val="pt-PT"/>
        </w:rPr>
        <w:t>etilistas</w:t>
      </w:r>
      <w:proofErr w:type="spellEnd"/>
      <w:r w:rsidRPr="00886CD1">
        <w:rPr>
          <w:rFonts w:ascii="Arial" w:hAnsi="Arial" w:cs="Arial"/>
          <w:sz w:val="20"/>
          <w:szCs w:val="20"/>
          <w:lang w:val="pt-PT"/>
        </w:rPr>
        <w:t xml:space="preserve"> e tabagistas.</w:t>
      </w:r>
      <w:r w:rsidRPr="00886CD1">
        <w:rPr>
          <w:rFonts w:ascii="Arial" w:hAnsi="Arial" w:cs="Arial"/>
          <w:sz w:val="20"/>
          <w:szCs w:val="20"/>
        </w:rPr>
        <w:t xml:space="preserve"> </w:t>
      </w:r>
      <w:r w:rsidRPr="00886CD1">
        <w:rPr>
          <w:rFonts w:ascii="Arial" w:hAnsi="Arial" w:cs="Arial"/>
          <w:sz w:val="20"/>
          <w:szCs w:val="20"/>
          <w:lang w:val="pt-PT"/>
        </w:rPr>
        <w:t xml:space="preserve">Pois na maioria das vezes a </w:t>
      </w:r>
      <w:proofErr w:type="spellStart"/>
      <w:r w:rsidRPr="00886CD1">
        <w:rPr>
          <w:rFonts w:ascii="Arial" w:hAnsi="Arial" w:cs="Arial"/>
          <w:sz w:val="20"/>
          <w:szCs w:val="20"/>
          <w:lang w:val="pt-PT"/>
        </w:rPr>
        <w:t>doenç</w:t>
      </w:r>
      <w:proofErr w:type="spellEnd"/>
      <w:r w:rsidRPr="00886CD1">
        <w:rPr>
          <w:rFonts w:ascii="Arial" w:hAnsi="Arial" w:cs="Arial"/>
          <w:sz w:val="20"/>
          <w:szCs w:val="20"/>
        </w:rPr>
        <w:t xml:space="preserve">a </w:t>
      </w:r>
      <w:r w:rsidRPr="00886CD1">
        <w:rPr>
          <w:rFonts w:ascii="Arial" w:hAnsi="Arial" w:cs="Arial"/>
          <w:sz w:val="20"/>
          <w:szCs w:val="20"/>
          <w:lang w:val="pt-PT"/>
        </w:rPr>
        <w:t xml:space="preserve">é assintomática e somente é detectada em achados radiológicos onde sua </w:t>
      </w:r>
      <w:proofErr w:type="spellStart"/>
      <w:r w:rsidRPr="00886CD1">
        <w:rPr>
          <w:rFonts w:ascii="Arial" w:hAnsi="Arial" w:cs="Arial"/>
          <w:sz w:val="20"/>
          <w:szCs w:val="20"/>
          <w:lang w:val="pt-PT"/>
        </w:rPr>
        <w:t>evoluçã</w:t>
      </w:r>
      <w:proofErr w:type="spellEnd"/>
      <w:r w:rsidRPr="00886CD1">
        <w:rPr>
          <w:rFonts w:ascii="Arial" w:hAnsi="Arial" w:cs="Arial"/>
          <w:sz w:val="20"/>
          <w:szCs w:val="20"/>
        </w:rPr>
        <w:t>o j</w:t>
      </w:r>
      <w:r w:rsidRPr="00886CD1">
        <w:rPr>
          <w:rFonts w:ascii="Arial" w:hAnsi="Arial" w:cs="Arial"/>
          <w:sz w:val="20"/>
          <w:szCs w:val="20"/>
          <w:lang w:val="pt-PT"/>
        </w:rPr>
        <w:t>á pode ter acometido uma extensa área de tecido ó</w:t>
      </w:r>
      <w:proofErr w:type="spellStart"/>
      <w:r w:rsidRPr="00886CD1">
        <w:rPr>
          <w:rFonts w:ascii="Arial" w:hAnsi="Arial" w:cs="Arial"/>
          <w:sz w:val="20"/>
          <w:szCs w:val="20"/>
          <w:lang w:val="it-IT"/>
        </w:rPr>
        <w:t>sseo</w:t>
      </w:r>
      <w:proofErr w:type="spellEnd"/>
      <w:r w:rsidRPr="00886CD1">
        <w:rPr>
          <w:rFonts w:ascii="Arial" w:hAnsi="Arial" w:cs="Arial"/>
          <w:sz w:val="20"/>
          <w:szCs w:val="20"/>
          <w:lang w:val="it-IT"/>
        </w:rPr>
        <w:t xml:space="preserve"> da </w:t>
      </w:r>
      <w:proofErr w:type="spellStart"/>
      <w:r w:rsidRPr="00886CD1">
        <w:rPr>
          <w:rFonts w:ascii="Arial" w:hAnsi="Arial" w:cs="Arial"/>
          <w:sz w:val="20"/>
          <w:szCs w:val="20"/>
          <w:lang w:val="it-IT"/>
        </w:rPr>
        <w:t>mand</w:t>
      </w:r>
      <w:r w:rsidRPr="00886CD1">
        <w:rPr>
          <w:rFonts w:ascii="Arial" w:hAnsi="Arial" w:cs="Arial"/>
          <w:sz w:val="20"/>
          <w:szCs w:val="20"/>
          <w:lang w:val="pt-PT"/>
        </w:rPr>
        <w:t>íbula</w:t>
      </w:r>
      <w:proofErr w:type="spellEnd"/>
      <w:r w:rsidRPr="00886CD1">
        <w:rPr>
          <w:rFonts w:ascii="Arial" w:hAnsi="Arial" w:cs="Arial"/>
          <w:sz w:val="20"/>
          <w:szCs w:val="20"/>
          <w:lang w:val="pt-PT"/>
        </w:rPr>
        <w:t xml:space="preserve"> e/ou maxila. O protocolo seguro para um plano de tratamento correto a pacientes afetados pela doença, com a utilização de agentes </w:t>
      </w:r>
      <w:proofErr w:type="spellStart"/>
      <w:r w:rsidRPr="00886CD1">
        <w:rPr>
          <w:rFonts w:ascii="Arial" w:hAnsi="Arial" w:cs="Arial"/>
          <w:sz w:val="20"/>
          <w:szCs w:val="20"/>
          <w:lang w:val="pt-PT"/>
        </w:rPr>
        <w:t>antimicrobianos</w:t>
      </w:r>
      <w:proofErr w:type="spellEnd"/>
      <w:r w:rsidRPr="00886CD1">
        <w:rPr>
          <w:rFonts w:ascii="Arial" w:hAnsi="Arial" w:cs="Arial"/>
          <w:sz w:val="20"/>
          <w:szCs w:val="20"/>
          <w:lang w:val="pt-PT"/>
        </w:rPr>
        <w:t xml:space="preserve"> e antibióticos, e até mesmo algumas cirurgias </w:t>
      </w:r>
      <w:proofErr w:type="spellStart"/>
      <w:r w:rsidRPr="00886CD1">
        <w:rPr>
          <w:rFonts w:ascii="Arial" w:hAnsi="Arial" w:cs="Arial"/>
          <w:sz w:val="20"/>
          <w:szCs w:val="20"/>
          <w:lang w:val="pt-PT"/>
        </w:rPr>
        <w:t>ressectivas</w:t>
      </w:r>
      <w:proofErr w:type="spellEnd"/>
      <w:r w:rsidRPr="00886CD1">
        <w:rPr>
          <w:rFonts w:ascii="Arial" w:hAnsi="Arial" w:cs="Arial"/>
          <w:sz w:val="20"/>
          <w:szCs w:val="20"/>
          <w:lang w:val="pt-PT"/>
        </w:rPr>
        <w:t>, no intuito de preservar a integridade do tecido gengival,</w:t>
      </w:r>
      <w:r w:rsidRPr="00886CD1">
        <w:rPr>
          <w:rFonts w:ascii="Arial" w:hAnsi="Arial" w:cs="Arial"/>
          <w:sz w:val="20"/>
          <w:szCs w:val="20"/>
        </w:rPr>
        <w:t xml:space="preserve"> v</w:t>
      </w:r>
      <w:r w:rsidRPr="00886CD1">
        <w:rPr>
          <w:rFonts w:ascii="Arial" w:hAnsi="Arial" w:cs="Arial"/>
          <w:sz w:val="20"/>
          <w:szCs w:val="20"/>
          <w:lang w:val="pt-PT"/>
        </w:rPr>
        <w:t xml:space="preserve">em a ser o meio de </w:t>
      </w:r>
      <w:proofErr w:type="spellStart"/>
      <w:r w:rsidRPr="00886CD1">
        <w:rPr>
          <w:rFonts w:ascii="Arial" w:hAnsi="Arial" w:cs="Arial"/>
          <w:sz w:val="20"/>
          <w:szCs w:val="20"/>
          <w:lang w:val="pt-PT"/>
        </w:rPr>
        <w:t>açã</w:t>
      </w:r>
      <w:proofErr w:type="spellEnd"/>
      <w:r w:rsidRPr="00886CD1">
        <w:rPr>
          <w:rFonts w:ascii="Arial" w:hAnsi="Arial" w:cs="Arial"/>
          <w:sz w:val="20"/>
          <w:szCs w:val="20"/>
          <w:lang w:val="da-DK"/>
        </w:rPr>
        <w:t>o, at</w:t>
      </w:r>
      <w:r w:rsidRPr="00886CD1">
        <w:rPr>
          <w:rFonts w:ascii="Arial" w:hAnsi="Arial" w:cs="Arial"/>
          <w:sz w:val="20"/>
          <w:szCs w:val="20"/>
          <w:lang w:val="pt-PT"/>
        </w:rPr>
        <w:t xml:space="preserve">é </w:t>
      </w:r>
      <w:proofErr w:type="spellStart"/>
      <w:r w:rsidRPr="00886CD1">
        <w:rPr>
          <w:rFonts w:ascii="Arial" w:hAnsi="Arial" w:cs="Arial"/>
          <w:sz w:val="20"/>
          <w:szCs w:val="20"/>
        </w:rPr>
        <w:t>ent</w:t>
      </w:r>
      <w:r w:rsidRPr="00886CD1">
        <w:rPr>
          <w:rFonts w:ascii="Arial" w:hAnsi="Arial" w:cs="Arial"/>
          <w:sz w:val="20"/>
          <w:szCs w:val="20"/>
          <w:lang w:val="pt-PT"/>
        </w:rPr>
        <w:t>ão</w:t>
      </w:r>
      <w:proofErr w:type="spellEnd"/>
      <w:r w:rsidRPr="00886CD1">
        <w:rPr>
          <w:rFonts w:ascii="Arial" w:hAnsi="Arial" w:cs="Arial"/>
          <w:sz w:val="20"/>
          <w:szCs w:val="20"/>
          <w:lang w:val="pt-PT"/>
        </w:rPr>
        <w:t>, mais eficiente na manipulação desses casos.</w:t>
      </w:r>
    </w:p>
    <w:p w14:paraId="57DF38AD" w14:textId="77777777" w:rsidR="002C7842" w:rsidRPr="00886CD1" w:rsidRDefault="00886CD1" w:rsidP="00886CD1">
      <w:pPr>
        <w:pStyle w:val="Corpo"/>
        <w:spacing w:after="0" w:line="360" w:lineRule="auto"/>
        <w:ind w:firstLine="1134"/>
        <w:jc w:val="both"/>
        <w:rPr>
          <w:rFonts w:ascii="Arial" w:eastAsia="Arial" w:hAnsi="Arial" w:cs="Arial"/>
          <w:sz w:val="20"/>
          <w:szCs w:val="20"/>
          <w:lang w:val="pt-PT"/>
        </w:rPr>
      </w:pPr>
      <w:r w:rsidRPr="00886CD1">
        <w:rPr>
          <w:rFonts w:ascii="Arial" w:hAnsi="Arial" w:cs="Arial"/>
          <w:sz w:val="20"/>
          <w:szCs w:val="20"/>
          <w:lang w:val="pt-PT"/>
        </w:rPr>
        <w:t xml:space="preserve">Ainda são necessárias pesquisas mais intensas e mais bem delineadas sobre o assunto, com o objetivo de se esclarecer etiologia e a real associação desses medicamentos com a osteonecrose dos maxilares, bem como definir os agentes </w:t>
      </w:r>
      <w:proofErr w:type="spellStart"/>
      <w:r w:rsidRPr="00886CD1">
        <w:rPr>
          <w:rFonts w:ascii="Arial" w:hAnsi="Arial" w:cs="Arial"/>
          <w:sz w:val="20"/>
          <w:szCs w:val="20"/>
          <w:lang w:val="pt-PT"/>
        </w:rPr>
        <w:t>preditores</w:t>
      </w:r>
      <w:proofErr w:type="spellEnd"/>
      <w:r w:rsidRPr="00886CD1">
        <w:rPr>
          <w:rFonts w:ascii="Arial" w:hAnsi="Arial" w:cs="Arial"/>
          <w:sz w:val="20"/>
          <w:szCs w:val="20"/>
          <w:lang w:val="pt-PT"/>
        </w:rPr>
        <w:t xml:space="preserve"> d</w:t>
      </w:r>
      <w:r w:rsidRPr="00886CD1">
        <w:rPr>
          <w:rFonts w:ascii="Arial" w:eastAsia="Arial" w:hAnsi="Arial" w:cs="Arial"/>
          <w:sz w:val="20"/>
          <w:szCs w:val="20"/>
          <w:lang w:val="pt-PT"/>
        </w:rPr>
        <w:fldChar w:fldCharType="begin"/>
      </w:r>
      <w:r w:rsidRPr="00886CD1">
        <w:rPr>
          <w:rFonts w:ascii="Arial" w:eastAsia="Arial" w:hAnsi="Arial" w:cs="Arial"/>
          <w:sz w:val="20"/>
          <w:szCs w:val="20"/>
          <w:lang w:val="pt-PT"/>
        </w:rPr>
        <w:instrText xml:space="preserve"> PAGE </w:instrText>
      </w:r>
      <w:r w:rsidRPr="00886CD1">
        <w:rPr>
          <w:rFonts w:ascii="Arial" w:eastAsia="Arial" w:hAnsi="Arial" w:cs="Arial"/>
          <w:sz w:val="20"/>
          <w:szCs w:val="20"/>
          <w:lang w:val="pt-PT"/>
        </w:rPr>
        <w:fldChar w:fldCharType="separate"/>
      </w:r>
      <w:r w:rsidRPr="00886CD1">
        <w:rPr>
          <w:rFonts w:ascii="Arial" w:eastAsia="Arial" w:hAnsi="Arial" w:cs="Arial"/>
          <w:sz w:val="20"/>
          <w:szCs w:val="20"/>
          <w:lang w:val="pt-PT"/>
        </w:rPr>
        <w:t>8</w:t>
      </w:r>
      <w:r w:rsidRPr="00886CD1">
        <w:rPr>
          <w:rFonts w:ascii="Arial" w:eastAsia="Arial" w:hAnsi="Arial" w:cs="Arial"/>
          <w:sz w:val="20"/>
          <w:szCs w:val="20"/>
          <w:lang w:val="pt-PT"/>
        </w:rPr>
        <w:fldChar w:fldCharType="end"/>
      </w:r>
      <w:r w:rsidRPr="00886CD1">
        <w:rPr>
          <w:rFonts w:ascii="Arial" w:hAnsi="Arial" w:cs="Arial"/>
          <w:sz w:val="20"/>
          <w:szCs w:val="20"/>
          <w:lang w:val="pt-PT"/>
        </w:rPr>
        <w:t>e risco que possam guiar médicos e cirurgiões dentistas quanto a conduta a ser utilizada para o tratamento desses pacientes.</w:t>
      </w:r>
    </w:p>
    <w:p w14:paraId="298E2D39" w14:textId="77777777" w:rsidR="002C7842" w:rsidRPr="00886CD1" w:rsidRDefault="002C7842" w:rsidP="00886CD1">
      <w:pPr>
        <w:pStyle w:val="Corpo"/>
        <w:spacing w:after="0" w:line="360" w:lineRule="auto"/>
        <w:ind w:firstLine="1134"/>
        <w:jc w:val="both"/>
        <w:rPr>
          <w:rFonts w:ascii="Arial" w:eastAsia="Arial" w:hAnsi="Arial" w:cs="Arial"/>
          <w:sz w:val="20"/>
          <w:szCs w:val="20"/>
        </w:rPr>
      </w:pPr>
    </w:p>
    <w:p w14:paraId="4E69BE85" w14:textId="77777777" w:rsidR="002C7842" w:rsidRPr="00886CD1" w:rsidRDefault="00886CD1" w:rsidP="00886CD1">
      <w:pPr>
        <w:pStyle w:val="Corpo"/>
        <w:spacing w:after="0" w:line="360" w:lineRule="auto"/>
        <w:outlineLvl w:val="0"/>
        <w:rPr>
          <w:rFonts w:ascii="Arial" w:eastAsia="Arial" w:hAnsi="Arial" w:cs="Arial"/>
          <w:sz w:val="20"/>
          <w:szCs w:val="20"/>
        </w:rPr>
      </w:pPr>
      <w:r w:rsidRPr="00886CD1">
        <w:rPr>
          <w:rFonts w:ascii="Arial" w:hAnsi="Arial" w:cs="Arial"/>
          <w:b/>
          <w:bCs/>
          <w:sz w:val="20"/>
          <w:szCs w:val="20"/>
        </w:rPr>
        <w:t>CONCLUS</w:t>
      </w:r>
      <w:r w:rsidRPr="00886CD1">
        <w:rPr>
          <w:rFonts w:ascii="Arial" w:hAnsi="Arial" w:cs="Arial"/>
          <w:b/>
          <w:bCs/>
          <w:sz w:val="20"/>
          <w:szCs w:val="20"/>
          <w:lang w:val="pt-PT"/>
        </w:rPr>
        <w:t>Ã</w:t>
      </w:r>
      <w:r w:rsidRPr="00886CD1">
        <w:rPr>
          <w:rFonts w:ascii="Arial" w:hAnsi="Arial" w:cs="Arial"/>
          <w:b/>
          <w:bCs/>
          <w:sz w:val="20"/>
          <w:szCs w:val="20"/>
        </w:rPr>
        <w:t>O</w:t>
      </w:r>
    </w:p>
    <w:p w14:paraId="49BED3DA" w14:textId="77777777" w:rsidR="002C7842" w:rsidRPr="00886CD1" w:rsidRDefault="00886CD1" w:rsidP="00886CD1">
      <w:pPr>
        <w:pStyle w:val="Corpo"/>
        <w:widowControl w:val="0"/>
        <w:spacing w:after="0" w:line="360" w:lineRule="auto"/>
        <w:ind w:firstLine="1134"/>
        <w:jc w:val="both"/>
        <w:rPr>
          <w:rFonts w:ascii="Arial" w:eastAsia="Arial" w:hAnsi="Arial" w:cs="Arial"/>
          <w:sz w:val="20"/>
          <w:szCs w:val="20"/>
        </w:rPr>
      </w:pPr>
      <w:r w:rsidRPr="00886CD1">
        <w:rPr>
          <w:rFonts w:ascii="Arial" w:hAnsi="Arial" w:cs="Arial"/>
          <w:sz w:val="20"/>
          <w:szCs w:val="20"/>
          <w:lang w:val="pt-PT"/>
        </w:rPr>
        <w:t xml:space="preserve">Como verificado na literatura podemos concluir que o tratamento odontológico em pacientes que fazem uso de bisfosfonatos é </w:t>
      </w:r>
      <w:proofErr w:type="spellStart"/>
      <w:r w:rsidRPr="00886CD1">
        <w:rPr>
          <w:rFonts w:ascii="Arial" w:hAnsi="Arial" w:cs="Arial"/>
          <w:sz w:val="20"/>
          <w:szCs w:val="20"/>
          <w:lang w:val="it-IT"/>
        </w:rPr>
        <w:t>poss</w:t>
      </w:r>
      <w:r w:rsidRPr="00886CD1">
        <w:rPr>
          <w:rFonts w:ascii="Arial" w:hAnsi="Arial" w:cs="Arial"/>
          <w:sz w:val="20"/>
          <w:szCs w:val="20"/>
          <w:lang w:val="pt-PT"/>
        </w:rPr>
        <w:t>ível</w:t>
      </w:r>
      <w:proofErr w:type="spellEnd"/>
      <w:r w:rsidRPr="00886CD1">
        <w:rPr>
          <w:rFonts w:ascii="Arial" w:hAnsi="Arial" w:cs="Arial"/>
          <w:sz w:val="20"/>
          <w:szCs w:val="20"/>
          <w:lang w:val="pt-PT"/>
        </w:rPr>
        <w:t xml:space="preserve">, devido à baixa incidência de osteonecrose dos maxilares ligada a ação de medicamentos, principalmente àqueles ligados ao controle de doenças </w:t>
      </w:r>
      <w:proofErr w:type="spellStart"/>
      <w:r w:rsidRPr="00886CD1">
        <w:rPr>
          <w:rFonts w:ascii="Arial" w:hAnsi="Arial" w:cs="Arial"/>
          <w:sz w:val="20"/>
          <w:szCs w:val="20"/>
          <w:lang w:val="pt-PT"/>
        </w:rPr>
        <w:t>nã</w:t>
      </w:r>
      <w:proofErr w:type="spellEnd"/>
      <w:r w:rsidRPr="00886CD1">
        <w:rPr>
          <w:rFonts w:ascii="Arial" w:hAnsi="Arial" w:cs="Arial"/>
          <w:sz w:val="20"/>
          <w:szCs w:val="20"/>
        </w:rPr>
        <w:t xml:space="preserve">o </w:t>
      </w:r>
      <w:proofErr w:type="spellStart"/>
      <w:r w:rsidRPr="00886CD1">
        <w:rPr>
          <w:rFonts w:ascii="Arial" w:hAnsi="Arial" w:cs="Arial"/>
          <w:sz w:val="20"/>
          <w:szCs w:val="20"/>
        </w:rPr>
        <w:t>neopl</w:t>
      </w:r>
      <w:r w:rsidRPr="00886CD1">
        <w:rPr>
          <w:rFonts w:ascii="Arial" w:hAnsi="Arial" w:cs="Arial"/>
          <w:sz w:val="20"/>
          <w:szCs w:val="20"/>
          <w:lang w:val="pt-PT"/>
        </w:rPr>
        <w:t>ásicas</w:t>
      </w:r>
      <w:proofErr w:type="spellEnd"/>
      <w:r w:rsidRPr="00886CD1">
        <w:rPr>
          <w:rFonts w:ascii="Arial" w:hAnsi="Arial" w:cs="Arial"/>
          <w:sz w:val="20"/>
          <w:szCs w:val="20"/>
          <w:lang w:val="pt-PT"/>
        </w:rPr>
        <w:t>. Porém vale ser ressaltado que protocolos preventivos devem ser adotados com o intuito de prevenir a ocorrência da osteonecrose dos maxilares.</w:t>
      </w:r>
    </w:p>
    <w:p w14:paraId="38D21C60" w14:textId="77777777" w:rsidR="002C7842" w:rsidRPr="00886CD1" w:rsidRDefault="002C7842" w:rsidP="00886CD1">
      <w:pPr>
        <w:pStyle w:val="Corpo"/>
        <w:spacing w:after="0" w:line="360" w:lineRule="auto"/>
        <w:jc w:val="both"/>
        <w:rPr>
          <w:rFonts w:ascii="Arial" w:eastAsia="Arial" w:hAnsi="Arial" w:cs="Arial"/>
          <w:sz w:val="20"/>
          <w:szCs w:val="20"/>
        </w:rPr>
      </w:pPr>
    </w:p>
    <w:p w14:paraId="6F9761F8" w14:textId="77777777" w:rsidR="002C7842" w:rsidRPr="00886CD1" w:rsidRDefault="00886CD1" w:rsidP="00886CD1">
      <w:pPr>
        <w:pStyle w:val="Corpo"/>
        <w:spacing w:after="0" w:line="360" w:lineRule="auto"/>
        <w:jc w:val="both"/>
        <w:outlineLvl w:val="0"/>
        <w:rPr>
          <w:rFonts w:ascii="Arial" w:eastAsia="Arial" w:hAnsi="Arial" w:cs="Arial"/>
          <w:sz w:val="20"/>
          <w:szCs w:val="20"/>
        </w:rPr>
      </w:pPr>
      <w:r w:rsidRPr="00886CD1">
        <w:rPr>
          <w:rFonts w:ascii="Arial" w:hAnsi="Arial" w:cs="Arial"/>
          <w:b/>
          <w:bCs/>
          <w:sz w:val="20"/>
          <w:szCs w:val="20"/>
        </w:rPr>
        <w:t>AGRADECIMENTOS</w:t>
      </w:r>
    </w:p>
    <w:p w14:paraId="1D9651CB" w14:textId="77777777" w:rsidR="002C7842" w:rsidRPr="00886CD1" w:rsidRDefault="00886CD1" w:rsidP="00886CD1">
      <w:pPr>
        <w:pStyle w:val="Corpo"/>
        <w:spacing w:after="0" w:line="360" w:lineRule="auto"/>
        <w:ind w:firstLine="708"/>
        <w:jc w:val="both"/>
        <w:rPr>
          <w:rFonts w:ascii="Arial" w:eastAsia="Arial" w:hAnsi="Arial" w:cs="Arial"/>
          <w:sz w:val="20"/>
          <w:szCs w:val="20"/>
        </w:rPr>
      </w:pPr>
      <w:r w:rsidRPr="00886CD1">
        <w:rPr>
          <w:rFonts w:ascii="Arial" w:hAnsi="Arial" w:cs="Arial"/>
          <w:sz w:val="20"/>
          <w:szCs w:val="20"/>
        </w:rPr>
        <w:t xml:space="preserve">Agradecemos </w:t>
      </w:r>
      <w:r w:rsidRPr="00886CD1">
        <w:rPr>
          <w:rFonts w:ascii="Arial" w:hAnsi="Arial" w:cs="Arial"/>
          <w:sz w:val="20"/>
          <w:szCs w:val="20"/>
          <w:lang w:val="pt-PT"/>
        </w:rPr>
        <w:t xml:space="preserve">à </w:t>
      </w:r>
      <w:proofErr w:type="spellStart"/>
      <w:r w:rsidRPr="00886CD1">
        <w:rPr>
          <w:rFonts w:ascii="Arial" w:hAnsi="Arial" w:cs="Arial"/>
          <w:sz w:val="20"/>
          <w:szCs w:val="20"/>
          <w:lang w:val="pt-PT"/>
        </w:rPr>
        <w:t>Fapesp</w:t>
      </w:r>
      <w:proofErr w:type="spellEnd"/>
      <w:r w:rsidRPr="00886CD1">
        <w:rPr>
          <w:rFonts w:ascii="Arial" w:hAnsi="Arial" w:cs="Arial"/>
          <w:sz w:val="20"/>
          <w:szCs w:val="20"/>
          <w:lang w:val="pt-PT"/>
        </w:rPr>
        <w:t xml:space="preserve"> pelo apoio financeiro à linha de pesquisa dos autores (Auxilio </w:t>
      </w:r>
      <w:proofErr w:type="spellStart"/>
      <w:r w:rsidRPr="00886CD1">
        <w:rPr>
          <w:rFonts w:ascii="Arial" w:hAnsi="Arial" w:cs="Arial"/>
          <w:sz w:val="20"/>
          <w:szCs w:val="20"/>
          <w:lang w:val="pt-PT"/>
        </w:rPr>
        <w:t>Fapesp</w:t>
      </w:r>
      <w:proofErr w:type="spellEnd"/>
      <w:r w:rsidRPr="00886CD1">
        <w:rPr>
          <w:rFonts w:ascii="Arial" w:hAnsi="Arial" w:cs="Arial"/>
          <w:sz w:val="20"/>
          <w:szCs w:val="20"/>
          <w:lang w:val="pt-PT"/>
        </w:rPr>
        <w:t xml:space="preserve"> #2014/25228-7).</w:t>
      </w:r>
    </w:p>
    <w:p w14:paraId="2ACCA566" w14:textId="77777777" w:rsidR="002C7842" w:rsidRPr="00886CD1" w:rsidRDefault="002C7842" w:rsidP="00886CD1">
      <w:pPr>
        <w:pStyle w:val="Corpo"/>
        <w:spacing w:after="0" w:line="360" w:lineRule="auto"/>
        <w:jc w:val="both"/>
        <w:rPr>
          <w:rFonts w:ascii="Arial" w:eastAsia="Arial" w:hAnsi="Arial" w:cs="Arial"/>
          <w:sz w:val="20"/>
          <w:szCs w:val="20"/>
        </w:rPr>
      </w:pPr>
    </w:p>
    <w:p w14:paraId="07F20CEE" w14:textId="77777777" w:rsidR="002C7842" w:rsidRPr="00886CD1" w:rsidRDefault="00886CD1" w:rsidP="00886CD1">
      <w:pPr>
        <w:pStyle w:val="Corpo"/>
        <w:spacing w:after="0" w:line="360" w:lineRule="auto"/>
        <w:outlineLvl w:val="0"/>
        <w:rPr>
          <w:rFonts w:ascii="Arial" w:eastAsia="Arial" w:hAnsi="Arial" w:cs="Arial"/>
          <w:sz w:val="20"/>
          <w:szCs w:val="20"/>
        </w:rPr>
      </w:pPr>
      <w:r w:rsidRPr="00886CD1">
        <w:rPr>
          <w:rFonts w:ascii="Arial" w:hAnsi="Arial" w:cs="Arial"/>
          <w:b/>
          <w:bCs/>
          <w:sz w:val="20"/>
          <w:szCs w:val="20"/>
          <w:lang w:val="de-DE"/>
        </w:rPr>
        <w:t>REFER</w:t>
      </w:r>
      <w:r w:rsidRPr="00886CD1">
        <w:rPr>
          <w:rFonts w:ascii="Arial" w:hAnsi="Arial" w:cs="Arial"/>
          <w:b/>
          <w:bCs/>
          <w:sz w:val="20"/>
          <w:szCs w:val="20"/>
          <w:lang w:val="pt-PT"/>
        </w:rPr>
        <w:t>Ê</w:t>
      </w:r>
      <w:r w:rsidRPr="00886CD1">
        <w:rPr>
          <w:rFonts w:ascii="Arial" w:hAnsi="Arial" w:cs="Arial"/>
          <w:b/>
          <w:bCs/>
          <w:sz w:val="20"/>
          <w:szCs w:val="20"/>
          <w:lang w:val="da-DK"/>
        </w:rPr>
        <w:t>NCIAS BIBLIOGR</w:t>
      </w:r>
      <w:r w:rsidRPr="00886CD1">
        <w:rPr>
          <w:rFonts w:ascii="Arial" w:hAnsi="Arial" w:cs="Arial"/>
          <w:b/>
          <w:bCs/>
          <w:sz w:val="20"/>
          <w:szCs w:val="20"/>
          <w:lang w:val="pt-PT"/>
        </w:rPr>
        <w:t>Á</w:t>
      </w:r>
      <w:r w:rsidRPr="00886CD1">
        <w:rPr>
          <w:rFonts w:ascii="Arial" w:hAnsi="Arial" w:cs="Arial"/>
          <w:b/>
          <w:bCs/>
          <w:sz w:val="20"/>
          <w:szCs w:val="20"/>
        </w:rPr>
        <w:t>FICAS</w:t>
      </w:r>
    </w:p>
    <w:p w14:paraId="6BE6B5E3" w14:textId="77777777" w:rsidR="002C7842" w:rsidRPr="00886CD1" w:rsidRDefault="00886CD1" w:rsidP="00886CD1">
      <w:pPr>
        <w:pStyle w:val="ListParagraph"/>
        <w:widowControl w:val="0"/>
        <w:numPr>
          <w:ilvl w:val="0"/>
          <w:numId w:val="2"/>
        </w:numPr>
        <w:spacing w:after="0" w:line="360" w:lineRule="auto"/>
        <w:jc w:val="both"/>
        <w:rPr>
          <w:rFonts w:ascii="Arial" w:hAnsi="Arial" w:cs="Arial"/>
          <w:sz w:val="20"/>
          <w:szCs w:val="20"/>
        </w:rPr>
      </w:pPr>
      <w:r w:rsidRPr="00886CD1">
        <w:rPr>
          <w:rFonts w:ascii="Arial" w:hAnsi="Arial" w:cs="Arial"/>
          <w:sz w:val="20"/>
          <w:szCs w:val="20"/>
        </w:rPr>
        <w:t xml:space="preserve">Ruggiero SL, </w:t>
      </w:r>
      <w:proofErr w:type="spellStart"/>
      <w:r w:rsidRPr="00886CD1">
        <w:rPr>
          <w:rFonts w:ascii="Arial" w:hAnsi="Arial" w:cs="Arial"/>
          <w:sz w:val="20"/>
          <w:szCs w:val="20"/>
        </w:rPr>
        <w:t>Dodson</w:t>
      </w:r>
      <w:proofErr w:type="spellEnd"/>
      <w:r w:rsidRPr="00886CD1">
        <w:rPr>
          <w:rFonts w:ascii="Arial" w:hAnsi="Arial" w:cs="Arial"/>
          <w:sz w:val="20"/>
          <w:szCs w:val="20"/>
        </w:rPr>
        <w:t xml:space="preserve"> TB, Fantasia J, </w:t>
      </w:r>
      <w:proofErr w:type="spellStart"/>
      <w:r w:rsidRPr="00886CD1">
        <w:rPr>
          <w:rFonts w:ascii="Arial" w:hAnsi="Arial" w:cs="Arial"/>
          <w:sz w:val="20"/>
          <w:szCs w:val="20"/>
        </w:rPr>
        <w:t>Goodday</w:t>
      </w:r>
      <w:proofErr w:type="spellEnd"/>
      <w:r w:rsidRPr="00886CD1">
        <w:rPr>
          <w:rFonts w:ascii="Arial" w:hAnsi="Arial" w:cs="Arial"/>
          <w:sz w:val="20"/>
          <w:szCs w:val="20"/>
        </w:rPr>
        <w:t xml:space="preserve"> R, </w:t>
      </w:r>
      <w:proofErr w:type="spellStart"/>
      <w:r w:rsidRPr="00886CD1">
        <w:rPr>
          <w:rFonts w:ascii="Arial" w:hAnsi="Arial" w:cs="Arial"/>
          <w:sz w:val="20"/>
          <w:szCs w:val="20"/>
        </w:rPr>
        <w:t>Aghaloo</w:t>
      </w:r>
      <w:proofErr w:type="spellEnd"/>
      <w:r w:rsidRPr="00886CD1">
        <w:rPr>
          <w:rFonts w:ascii="Arial" w:hAnsi="Arial" w:cs="Arial"/>
          <w:sz w:val="20"/>
          <w:szCs w:val="20"/>
        </w:rPr>
        <w:t xml:space="preserve"> T, </w:t>
      </w:r>
      <w:proofErr w:type="spellStart"/>
      <w:r w:rsidRPr="00886CD1">
        <w:rPr>
          <w:rFonts w:ascii="Arial" w:hAnsi="Arial" w:cs="Arial"/>
          <w:sz w:val="20"/>
          <w:szCs w:val="20"/>
        </w:rPr>
        <w:t>Mehrotra</w:t>
      </w:r>
      <w:proofErr w:type="spellEnd"/>
      <w:r w:rsidRPr="00886CD1">
        <w:rPr>
          <w:rFonts w:ascii="Arial" w:hAnsi="Arial" w:cs="Arial"/>
          <w:sz w:val="20"/>
          <w:szCs w:val="20"/>
        </w:rPr>
        <w:t xml:space="preserve"> B, </w:t>
      </w:r>
      <w:proofErr w:type="spellStart"/>
      <w:r w:rsidRPr="00886CD1">
        <w:rPr>
          <w:rFonts w:ascii="Arial" w:hAnsi="Arial" w:cs="Arial"/>
          <w:sz w:val="20"/>
          <w:szCs w:val="20"/>
        </w:rPr>
        <w:t>O'Ryan</w:t>
      </w:r>
      <w:proofErr w:type="spellEnd"/>
      <w:r w:rsidRPr="00886CD1">
        <w:rPr>
          <w:rFonts w:ascii="Arial" w:hAnsi="Arial" w:cs="Arial"/>
          <w:sz w:val="20"/>
          <w:szCs w:val="20"/>
        </w:rPr>
        <w:t xml:space="preserve"> F; </w:t>
      </w:r>
      <w:proofErr w:type="spellStart"/>
      <w:r w:rsidRPr="00886CD1">
        <w:rPr>
          <w:rFonts w:ascii="Arial" w:hAnsi="Arial" w:cs="Arial"/>
          <w:sz w:val="20"/>
          <w:szCs w:val="20"/>
        </w:rPr>
        <w:t>American</w:t>
      </w:r>
      <w:proofErr w:type="spellEnd"/>
      <w:r w:rsidRPr="00886CD1">
        <w:rPr>
          <w:rFonts w:ascii="Arial" w:hAnsi="Arial" w:cs="Arial"/>
          <w:sz w:val="20"/>
          <w:szCs w:val="20"/>
        </w:rPr>
        <w:t xml:space="preserve"> </w:t>
      </w:r>
      <w:proofErr w:type="spellStart"/>
      <w:r w:rsidRPr="00886CD1">
        <w:rPr>
          <w:rFonts w:ascii="Arial" w:hAnsi="Arial" w:cs="Arial"/>
          <w:sz w:val="20"/>
          <w:szCs w:val="20"/>
        </w:rPr>
        <w:t>Association</w:t>
      </w:r>
      <w:proofErr w:type="spellEnd"/>
      <w:r w:rsidRPr="00886CD1">
        <w:rPr>
          <w:rFonts w:ascii="Arial" w:hAnsi="Arial" w:cs="Arial"/>
          <w:sz w:val="20"/>
          <w:szCs w:val="20"/>
        </w:rPr>
        <w:t xml:space="preserve"> </w:t>
      </w:r>
      <w:proofErr w:type="spellStart"/>
      <w:r w:rsidRPr="00886CD1">
        <w:rPr>
          <w:rFonts w:ascii="Arial" w:hAnsi="Arial" w:cs="Arial"/>
          <w:sz w:val="20"/>
          <w:szCs w:val="20"/>
        </w:rPr>
        <w:t>of</w:t>
      </w:r>
      <w:proofErr w:type="spellEnd"/>
      <w:r w:rsidRPr="00886CD1">
        <w:rPr>
          <w:rFonts w:ascii="Arial" w:hAnsi="Arial" w:cs="Arial"/>
          <w:sz w:val="20"/>
          <w:szCs w:val="20"/>
        </w:rPr>
        <w:t xml:space="preserve"> Oral </w:t>
      </w:r>
      <w:proofErr w:type="spellStart"/>
      <w:r w:rsidRPr="00886CD1">
        <w:rPr>
          <w:rFonts w:ascii="Arial" w:hAnsi="Arial" w:cs="Arial"/>
          <w:sz w:val="20"/>
          <w:szCs w:val="20"/>
        </w:rPr>
        <w:t>and</w:t>
      </w:r>
      <w:proofErr w:type="spellEnd"/>
      <w:r w:rsidRPr="00886CD1">
        <w:rPr>
          <w:rFonts w:ascii="Arial" w:hAnsi="Arial" w:cs="Arial"/>
          <w:sz w:val="20"/>
          <w:szCs w:val="20"/>
        </w:rPr>
        <w:t xml:space="preserve"> </w:t>
      </w:r>
      <w:proofErr w:type="spellStart"/>
      <w:r w:rsidRPr="00886CD1">
        <w:rPr>
          <w:rFonts w:ascii="Arial" w:hAnsi="Arial" w:cs="Arial"/>
          <w:sz w:val="20"/>
          <w:szCs w:val="20"/>
        </w:rPr>
        <w:t>Maxillofacial</w:t>
      </w:r>
      <w:proofErr w:type="spellEnd"/>
      <w:r w:rsidRPr="00886CD1">
        <w:rPr>
          <w:rFonts w:ascii="Arial" w:hAnsi="Arial" w:cs="Arial"/>
          <w:sz w:val="20"/>
          <w:szCs w:val="20"/>
        </w:rPr>
        <w:t xml:space="preserve"> </w:t>
      </w:r>
      <w:proofErr w:type="spellStart"/>
      <w:r w:rsidRPr="00886CD1">
        <w:rPr>
          <w:rFonts w:ascii="Arial" w:hAnsi="Arial" w:cs="Arial"/>
          <w:sz w:val="20"/>
          <w:szCs w:val="20"/>
        </w:rPr>
        <w:t>Surgeons</w:t>
      </w:r>
      <w:proofErr w:type="spellEnd"/>
      <w:r w:rsidRPr="00886CD1">
        <w:rPr>
          <w:rFonts w:ascii="Arial" w:hAnsi="Arial" w:cs="Arial"/>
          <w:sz w:val="20"/>
          <w:szCs w:val="20"/>
        </w:rPr>
        <w:t xml:space="preserve">.. </w:t>
      </w:r>
      <w:proofErr w:type="spellStart"/>
      <w:r w:rsidRPr="00886CD1">
        <w:rPr>
          <w:rFonts w:ascii="Arial" w:hAnsi="Arial" w:cs="Arial"/>
          <w:sz w:val="20"/>
          <w:szCs w:val="20"/>
        </w:rPr>
        <w:t>American</w:t>
      </w:r>
      <w:proofErr w:type="spellEnd"/>
      <w:r w:rsidRPr="00886CD1">
        <w:rPr>
          <w:rFonts w:ascii="Arial" w:hAnsi="Arial" w:cs="Arial"/>
          <w:sz w:val="20"/>
          <w:szCs w:val="20"/>
        </w:rPr>
        <w:t xml:space="preserve"> </w:t>
      </w:r>
      <w:proofErr w:type="spellStart"/>
      <w:r w:rsidRPr="00886CD1">
        <w:rPr>
          <w:rFonts w:ascii="Arial" w:hAnsi="Arial" w:cs="Arial"/>
          <w:sz w:val="20"/>
          <w:szCs w:val="20"/>
        </w:rPr>
        <w:t>Association</w:t>
      </w:r>
      <w:proofErr w:type="spellEnd"/>
      <w:r w:rsidRPr="00886CD1">
        <w:rPr>
          <w:rFonts w:ascii="Arial" w:hAnsi="Arial" w:cs="Arial"/>
          <w:sz w:val="20"/>
          <w:szCs w:val="20"/>
        </w:rPr>
        <w:t xml:space="preserve"> </w:t>
      </w:r>
      <w:proofErr w:type="spellStart"/>
      <w:r w:rsidRPr="00886CD1">
        <w:rPr>
          <w:rFonts w:ascii="Arial" w:hAnsi="Arial" w:cs="Arial"/>
          <w:sz w:val="20"/>
          <w:szCs w:val="20"/>
        </w:rPr>
        <w:t>of</w:t>
      </w:r>
      <w:proofErr w:type="spellEnd"/>
      <w:r w:rsidRPr="00886CD1">
        <w:rPr>
          <w:rFonts w:ascii="Arial" w:hAnsi="Arial" w:cs="Arial"/>
          <w:sz w:val="20"/>
          <w:szCs w:val="20"/>
        </w:rPr>
        <w:t xml:space="preserve"> Oral </w:t>
      </w:r>
      <w:proofErr w:type="spellStart"/>
      <w:r w:rsidRPr="00886CD1">
        <w:rPr>
          <w:rFonts w:ascii="Arial" w:hAnsi="Arial" w:cs="Arial"/>
          <w:sz w:val="20"/>
          <w:szCs w:val="20"/>
        </w:rPr>
        <w:t>and</w:t>
      </w:r>
      <w:proofErr w:type="spellEnd"/>
      <w:r w:rsidRPr="00886CD1">
        <w:rPr>
          <w:rFonts w:ascii="Arial" w:hAnsi="Arial" w:cs="Arial"/>
          <w:sz w:val="20"/>
          <w:szCs w:val="20"/>
        </w:rPr>
        <w:t xml:space="preserve"> </w:t>
      </w:r>
      <w:proofErr w:type="spellStart"/>
      <w:r w:rsidRPr="00886CD1">
        <w:rPr>
          <w:rFonts w:ascii="Arial" w:hAnsi="Arial" w:cs="Arial"/>
          <w:sz w:val="20"/>
          <w:szCs w:val="20"/>
        </w:rPr>
        <w:t>Maxillofacial</w:t>
      </w:r>
      <w:proofErr w:type="spellEnd"/>
      <w:r w:rsidRPr="00886CD1">
        <w:rPr>
          <w:rFonts w:ascii="Arial" w:hAnsi="Arial" w:cs="Arial"/>
          <w:sz w:val="20"/>
          <w:szCs w:val="20"/>
        </w:rPr>
        <w:t xml:space="preserve"> </w:t>
      </w:r>
      <w:proofErr w:type="spellStart"/>
      <w:r w:rsidRPr="00886CD1">
        <w:rPr>
          <w:rFonts w:ascii="Arial" w:hAnsi="Arial" w:cs="Arial"/>
          <w:sz w:val="20"/>
          <w:szCs w:val="20"/>
        </w:rPr>
        <w:t>Surgeons</w:t>
      </w:r>
      <w:proofErr w:type="spellEnd"/>
      <w:r w:rsidRPr="00886CD1">
        <w:rPr>
          <w:rFonts w:ascii="Arial" w:hAnsi="Arial" w:cs="Arial"/>
          <w:sz w:val="20"/>
          <w:szCs w:val="20"/>
        </w:rPr>
        <w:t xml:space="preserve"> </w:t>
      </w:r>
      <w:proofErr w:type="spellStart"/>
      <w:r w:rsidRPr="00886CD1">
        <w:rPr>
          <w:rFonts w:ascii="Arial" w:hAnsi="Arial" w:cs="Arial"/>
          <w:sz w:val="20"/>
          <w:szCs w:val="20"/>
        </w:rPr>
        <w:t>position</w:t>
      </w:r>
      <w:proofErr w:type="spellEnd"/>
      <w:r w:rsidRPr="00886CD1">
        <w:rPr>
          <w:rFonts w:ascii="Arial" w:hAnsi="Arial" w:cs="Arial"/>
          <w:sz w:val="20"/>
          <w:szCs w:val="20"/>
        </w:rPr>
        <w:t xml:space="preserve"> </w:t>
      </w:r>
      <w:proofErr w:type="spellStart"/>
      <w:r w:rsidRPr="00886CD1">
        <w:rPr>
          <w:rFonts w:ascii="Arial" w:hAnsi="Arial" w:cs="Arial"/>
          <w:sz w:val="20"/>
          <w:szCs w:val="20"/>
        </w:rPr>
        <w:t>paper</w:t>
      </w:r>
      <w:proofErr w:type="spellEnd"/>
      <w:r w:rsidRPr="00886CD1">
        <w:rPr>
          <w:rFonts w:ascii="Arial" w:hAnsi="Arial" w:cs="Arial"/>
          <w:sz w:val="20"/>
          <w:szCs w:val="20"/>
        </w:rPr>
        <w:t xml:space="preserve"> </w:t>
      </w:r>
      <w:proofErr w:type="spellStart"/>
      <w:r w:rsidRPr="00886CD1">
        <w:rPr>
          <w:rFonts w:ascii="Arial" w:hAnsi="Arial" w:cs="Arial"/>
          <w:sz w:val="20"/>
          <w:szCs w:val="20"/>
        </w:rPr>
        <w:t>on</w:t>
      </w:r>
      <w:proofErr w:type="spellEnd"/>
      <w:r w:rsidRPr="00886CD1">
        <w:rPr>
          <w:rFonts w:ascii="Arial" w:hAnsi="Arial" w:cs="Arial"/>
          <w:sz w:val="20"/>
          <w:szCs w:val="20"/>
        </w:rPr>
        <w:t xml:space="preserve"> </w:t>
      </w:r>
      <w:proofErr w:type="spellStart"/>
      <w:r w:rsidRPr="00886CD1">
        <w:rPr>
          <w:rFonts w:ascii="Arial" w:hAnsi="Arial" w:cs="Arial"/>
          <w:sz w:val="20"/>
          <w:szCs w:val="20"/>
        </w:rPr>
        <w:t>medication-related</w:t>
      </w:r>
      <w:proofErr w:type="spellEnd"/>
      <w:r w:rsidRPr="00886CD1">
        <w:rPr>
          <w:rFonts w:ascii="Arial" w:hAnsi="Arial" w:cs="Arial"/>
          <w:sz w:val="20"/>
          <w:szCs w:val="20"/>
        </w:rPr>
        <w:t xml:space="preserve"> </w:t>
      </w:r>
      <w:proofErr w:type="spellStart"/>
      <w:r w:rsidRPr="00886CD1">
        <w:rPr>
          <w:rFonts w:ascii="Arial" w:hAnsi="Arial" w:cs="Arial"/>
          <w:sz w:val="20"/>
          <w:szCs w:val="20"/>
        </w:rPr>
        <w:t>osteonecrosis</w:t>
      </w:r>
      <w:proofErr w:type="spellEnd"/>
      <w:r w:rsidRPr="00886CD1">
        <w:rPr>
          <w:rFonts w:ascii="Arial" w:hAnsi="Arial" w:cs="Arial"/>
          <w:sz w:val="20"/>
          <w:szCs w:val="20"/>
        </w:rPr>
        <w:t xml:space="preserve"> </w:t>
      </w:r>
      <w:proofErr w:type="spellStart"/>
      <w:r w:rsidRPr="00886CD1">
        <w:rPr>
          <w:rFonts w:ascii="Arial" w:hAnsi="Arial" w:cs="Arial"/>
          <w:sz w:val="20"/>
          <w:szCs w:val="20"/>
        </w:rPr>
        <w:t>of</w:t>
      </w:r>
      <w:proofErr w:type="spellEnd"/>
      <w:r w:rsidRPr="00886CD1">
        <w:rPr>
          <w:rFonts w:ascii="Arial" w:hAnsi="Arial" w:cs="Arial"/>
          <w:sz w:val="20"/>
          <w:szCs w:val="20"/>
        </w:rPr>
        <w:t xml:space="preserve"> </w:t>
      </w:r>
      <w:proofErr w:type="spellStart"/>
      <w:r w:rsidRPr="00886CD1">
        <w:rPr>
          <w:rFonts w:ascii="Arial" w:hAnsi="Arial" w:cs="Arial"/>
          <w:sz w:val="20"/>
          <w:szCs w:val="20"/>
        </w:rPr>
        <w:t>the</w:t>
      </w:r>
      <w:proofErr w:type="spellEnd"/>
      <w:r w:rsidRPr="00886CD1">
        <w:rPr>
          <w:rFonts w:ascii="Arial" w:hAnsi="Arial" w:cs="Arial"/>
          <w:sz w:val="20"/>
          <w:szCs w:val="20"/>
        </w:rPr>
        <w:t xml:space="preserve"> </w:t>
      </w:r>
      <w:proofErr w:type="spellStart"/>
      <w:r w:rsidRPr="00886CD1">
        <w:rPr>
          <w:rFonts w:ascii="Arial" w:hAnsi="Arial" w:cs="Arial"/>
          <w:sz w:val="20"/>
          <w:szCs w:val="20"/>
        </w:rPr>
        <w:t>jaw</w:t>
      </w:r>
      <w:proofErr w:type="spellEnd"/>
      <w:r w:rsidRPr="00886CD1">
        <w:rPr>
          <w:rFonts w:ascii="Arial" w:hAnsi="Arial" w:cs="Arial"/>
          <w:sz w:val="20"/>
          <w:szCs w:val="20"/>
        </w:rPr>
        <w:t xml:space="preserve">--2014 </w:t>
      </w:r>
      <w:proofErr w:type="spellStart"/>
      <w:r w:rsidRPr="00886CD1">
        <w:rPr>
          <w:rFonts w:ascii="Arial" w:hAnsi="Arial" w:cs="Arial"/>
          <w:sz w:val="20"/>
          <w:szCs w:val="20"/>
        </w:rPr>
        <w:t>update</w:t>
      </w:r>
      <w:proofErr w:type="spellEnd"/>
      <w:r w:rsidRPr="00886CD1">
        <w:rPr>
          <w:rFonts w:ascii="Arial" w:hAnsi="Arial" w:cs="Arial"/>
          <w:sz w:val="20"/>
          <w:szCs w:val="20"/>
        </w:rPr>
        <w:t xml:space="preserve">. J Oral </w:t>
      </w:r>
      <w:proofErr w:type="spellStart"/>
      <w:r w:rsidRPr="00886CD1">
        <w:rPr>
          <w:rFonts w:ascii="Arial" w:hAnsi="Arial" w:cs="Arial"/>
          <w:sz w:val="20"/>
          <w:szCs w:val="20"/>
        </w:rPr>
        <w:t>Maxillofac</w:t>
      </w:r>
      <w:proofErr w:type="spellEnd"/>
      <w:r w:rsidRPr="00886CD1">
        <w:rPr>
          <w:rFonts w:ascii="Arial" w:hAnsi="Arial" w:cs="Arial"/>
          <w:sz w:val="20"/>
          <w:szCs w:val="20"/>
        </w:rPr>
        <w:t xml:space="preserve"> </w:t>
      </w:r>
      <w:proofErr w:type="spellStart"/>
      <w:r w:rsidRPr="00886CD1">
        <w:rPr>
          <w:rFonts w:ascii="Arial" w:hAnsi="Arial" w:cs="Arial"/>
          <w:sz w:val="20"/>
          <w:szCs w:val="20"/>
        </w:rPr>
        <w:t>Surg</w:t>
      </w:r>
      <w:proofErr w:type="spellEnd"/>
      <w:r w:rsidRPr="00886CD1">
        <w:rPr>
          <w:rFonts w:ascii="Arial" w:hAnsi="Arial" w:cs="Arial"/>
          <w:sz w:val="20"/>
          <w:szCs w:val="20"/>
        </w:rPr>
        <w:t xml:space="preserve">. 2014 72(10):1938-56. </w:t>
      </w:r>
    </w:p>
    <w:p w14:paraId="0CDCC4D9" w14:textId="77777777" w:rsidR="002C7842" w:rsidRPr="00886CD1" w:rsidRDefault="00886CD1" w:rsidP="00886CD1">
      <w:pPr>
        <w:pStyle w:val="ListParagraph"/>
        <w:numPr>
          <w:ilvl w:val="0"/>
          <w:numId w:val="2"/>
        </w:numPr>
        <w:spacing w:after="0" w:line="360" w:lineRule="auto"/>
        <w:jc w:val="both"/>
        <w:rPr>
          <w:rFonts w:ascii="Arial" w:hAnsi="Arial" w:cs="Arial"/>
          <w:sz w:val="20"/>
          <w:szCs w:val="20"/>
        </w:rPr>
      </w:pPr>
      <w:proofErr w:type="spellStart"/>
      <w:r w:rsidRPr="00886CD1">
        <w:rPr>
          <w:rFonts w:ascii="Arial" w:hAnsi="Arial" w:cs="Arial"/>
          <w:sz w:val="20"/>
          <w:szCs w:val="20"/>
        </w:rPr>
        <w:t>Fleisch</w:t>
      </w:r>
      <w:proofErr w:type="spellEnd"/>
      <w:r w:rsidRPr="00886CD1">
        <w:rPr>
          <w:rFonts w:ascii="Arial" w:hAnsi="Arial" w:cs="Arial"/>
          <w:sz w:val="20"/>
          <w:szCs w:val="20"/>
        </w:rPr>
        <w:t xml:space="preserve"> H. </w:t>
      </w:r>
      <w:proofErr w:type="spellStart"/>
      <w:r w:rsidRPr="00886CD1">
        <w:rPr>
          <w:rFonts w:ascii="Arial" w:hAnsi="Arial" w:cs="Arial"/>
          <w:sz w:val="20"/>
          <w:szCs w:val="20"/>
        </w:rPr>
        <w:t>Developmentof</w:t>
      </w:r>
      <w:proofErr w:type="spellEnd"/>
      <w:r w:rsidRPr="00886CD1">
        <w:rPr>
          <w:rFonts w:ascii="Arial" w:hAnsi="Arial" w:cs="Arial"/>
          <w:sz w:val="20"/>
          <w:szCs w:val="20"/>
        </w:rPr>
        <w:t xml:space="preserve"> </w:t>
      </w:r>
      <w:proofErr w:type="spellStart"/>
      <w:r w:rsidRPr="00886CD1">
        <w:rPr>
          <w:rFonts w:ascii="Arial" w:hAnsi="Arial" w:cs="Arial"/>
          <w:sz w:val="20"/>
          <w:szCs w:val="20"/>
        </w:rPr>
        <w:t>bisphosphonates</w:t>
      </w:r>
      <w:proofErr w:type="spellEnd"/>
      <w:r w:rsidRPr="00886CD1">
        <w:rPr>
          <w:rFonts w:ascii="Arial" w:hAnsi="Arial" w:cs="Arial"/>
          <w:sz w:val="20"/>
          <w:szCs w:val="20"/>
        </w:rPr>
        <w:t xml:space="preserve">. </w:t>
      </w:r>
      <w:proofErr w:type="spellStart"/>
      <w:r w:rsidRPr="00886CD1">
        <w:rPr>
          <w:rFonts w:ascii="Arial" w:hAnsi="Arial" w:cs="Arial"/>
          <w:sz w:val="20"/>
          <w:szCs w:val="20"/>
        </w:rPr>
        <w:t>Breast</w:t>
      </w:r>
      <w:proofErr w:type="spellEnd"/>
      <w:r w:rsidRPr="00886CD1">
        <w:rPr>
          <w:rFonts w:ascii="Arial" w:hAnsi="Arial" w:cs="Arial"/>
          <w:sz w:val="20"/>
          <w:szCs w:val="20"/>
        </w:rPr>
        <w:t xml:space="preserve"> </w:t>
      </w:r>
      <w:proofErr w:type="spellStart"/>
      <w:r w:rsidRPr="00886CD1">
        <w:rPr>
          <w:rFonts w:ascii="Arial" w:hAnsi="Arial" w:cs="Arial"/>
          <w:sz w:val="20"/>
          <w:szCs w:val="20"/>
        </w:rPr>
        <w:t>Cancer</w:t>
      </w:r>
      <w:proofErr w:type="spellEnd"/>
      <w:r w:rsidRPr="00886CD1">
        <w:rPr>
          <w:rFonts w:ascii="Arial" w:hAnsi="Arial" w:cs="Arial"/>
          <w:sz w:val="20"/>
          <w:szCs w:val="20"/>
        </w:rPr>
        <w:t xml:space="preserve"> </w:t>
      </w:r>
      <w:proofErr w:type="spellStart"/>
      <w:r w:rsidRPr="00886CD1">
        <w:rPr>
          <w:rFonts w:ascii="Arial" w:hAnsi="Arial" w:cs="Arial"/>
          <w:sz w:val="20"/>
          <w:szCs w:val="20"/>
        </w:rPr>
        <w:t>Res</w:t>
      </w:r>
      <w:proofErr w:type="spellEnd"/>
      <w:r w:rsidRPr="00886CD1">
        <w:rPr>
          <w:rFonts w:ascii="Arial" w:hAnsi="Arial" w:cs="Arial"/>
          <w:sz w:val="20"/>
          <w:szCs w:val="20"/>
        </w:rPr>
        <w:t>. 2002; 4(1): 30-4.</w:t>
      </w:r>
    </w:p>
    <w:p w14:paraId="0C786438" w14:textId="77777777" w:rsidR="002C7842" w:rsidRPr="00886CD1" w:rsidRDefault="00886CD1" w:rsidP="00886CD1">
      <w:pPr>
        <w:pStyle w:val="ListParagraph"/>
        <w:numPr>
          <w:ilvl w:val="0"/>
          <w:numId w:val="2"/>
        </w:numPr>
        <w:spacing w:after="0" w:line="360" w:lineRule="auto"/>
        <w:jc w:val="both"/>
        <w:rPr>
          <w:rFonts w:ascii="Arial" w:hAnsi="Arial" w:cs="Arial"/>
          <w:sz w:val="20"/>
          <w:szCs w:val="20"/>
        </w:rPr>
      </w:pPr>
      <w:proofErr w:type="spellStart"/>
      <w:r w:rsidRPr="00886CD1">
        <w:rPr>
          <w:rFonts w:ascii="Arial" w:hAnsi="Arial" w:cs="Arial"/>
          <w:sz w:val="20"/>
          <w:szCs w:val="20"/>
        </w:rPr>
        <w:t>Sato</w:t>
      </w:r>
      <w:proofErr w:type="spellEnd"/>
      <w:r w:rsidRPr="00886CD1">
        <w:rPr>
          <w:rFonts w:ascii="Arial" w:hAnsi="Arial" w:cs="Arial"/>
          <w:sz w:val="20"/>
          <w:szCs w:val="20"/>
        </w:rPr>
        <w:t xml:space="preserve"> M, </w:t>
      </w:r>
      <w:proofErr w:type="spellStart"/>
      <w:r w:rsidRPr="00886CD1">
        <w:rPr>
          <w:rFonts w:ascii="Arial" w:hAnsi="Arial" w:cs="Arial"/>
          <w:sz w:val="20"/>
          <w:szCs w:val="20"/>
        </w:rPr>
        <w:t>Grasser</w:t>
      </w:r>
      <w:proofErr w:type="spellEnd"/>
      <w:r w:rsidRPr="00886CD1">
        <w:rPr>
          <w:rFonts w:ascii="Arial" w:hAnsi="Arial" w:cs="Arial"/>
          <w:sz w:val="20"/>
          <w:szCs w:val="20"/>
        </w:rPr>
        <w:t xml:space="preserve"> W, </w:t>
      </w:r>
      <w:proofErr w:type="spellStart"/>
      <w:r w:rsidRPr="00886CD1">
        <w:rPr>
          <w:rFonts w:ascii="Arial" w:hAnsi="Arial" w:cs="Arial"/>
          <w:sz w:val="20"/>
          <w:szCs w:val="20"/>
        </w:rPr>
        <w:t>Endo</w:t>
      </w:r>
      <w:proofErr w:type="spellEnd"/>
      <w:r w:rsidRPr="00886CD1">
        <w:rPr>
          <w:rFonts w:ascii="Arial" w:hAnsi="Arial" w:cs="Arial"/>
          <w:sz w:val="20"/>
          <w:szCs w:val="20"/>
        </w:rPr>
        <w:t xml:space="preserve"> N, </w:t>
      </w:r>
      <w:proofErr w:type="spellStart"/>
      <w:r w:rsidRPr="00886CD1">
        <w:rPr>
          <w:rFonts w:ascii="Arial" w:hAnsi="Arial" w:cs="Arial"/>
          <w:sz w:val="20"/>
          <w:szCs w:val="20"/>
        </w:rPr>
        <w:t>Akins</w:t>
      </w:r>
      <w:proofErr w:type="spellEnd"/>
      <w:r w:rsidRPr="00886CD1">
        <w:rPr>
          <w:rFonts w:ascii="Arial" w:hAnsi="Arial" w:cs="Arial"/>
          <w:sz w:val="20"/>
          <w:szCs w:val="20"/>
        </w:rPr>
        <w:t xml:space="preserve"> R, </w:t>
      </w:r>
      <w:proofErr w:type="spellStart"/>
      <w:r w:rsidRPr="00886CD1">
        <w:rPr>
          <w:rFonts w:ascii="Arial" w:hAnsi="Arial" w:cs="Arial"/>
          <w:sz w:val="20"/>
          <w:szCs w:val="20"/>
        </w:rPr>
        <w:t>Simmons</w:t>
      </w:r>
      <w:proofErr w:type="spellEnd"/>
      <w:r w:rsidRPr="00886CD1">
        <w:rPr>
          <w:rFonts w:ascii="Arial" w:hAnsi="Arial" w:cs="Arial"/>
          <w:sz w:val="20"/>
          <w:szCs w:val="20"/>
        </w:rPr>
        <w:t xml:space="preserve"> H, </w:t>
      </w:r>
      <w:proofErr w:type="spellStart"/>
      <w:r w:rsidRPr="00886CD1">
        <w:rPr>
          <w:rFonts w:ascii="Arial" w:hAnsi="Arial" w:cs="Arial"/>
          <w:sz w:val="20"/>
          <w:szCs w:val="20"/>
        </w:rPr>
        <w:t>Thompson</w:t>
      </w:r>
      <w:proofErr w:type="spellEnd"/>
      <w:r w:rsidRPr="00886CD1">
        <w:rPr>
          <w:rFonts w:ascii="Arial" w:hAnsi="Arial" w:cs="Arial"/>
          <w:sz w:val="20"/>
          <w:szCs w:val="20"/>
        </w:rPr>
        <w:t xml:space="preserve"> DD, </w:t>
      </w:r>
      <w:proofErr w:type="spellStart"/>
      <w:r w:rsidRPr="00886CD1">
        <w:rPr>
          <w:rFonts w:ascii="Arial" w:hAnsi="Arial" w:cs="Arial"/>
          <w:sz w:val="20"/>
          <w:szCs w:val="20"/>
        </w:rPr>
        <w:t>Golub</w:t>
      </w:r>
      <w:proofErr w:type="spellEnd"/>
      <w:r w:rsidRPr="00886CD1">
        <w:rPr>
          <w:rFonts w:ascii="Arial" w:hAnsi="Arial" w:cs="Arial"/>
          <w:sz w:val="20"/>
          <w:szCs w:val="20"/>
        </w:rPr>
        <w:t xml:space="preserve"> E, </w:t>
      </w:r>
      <w:proofErr w:type="spellStart"/>
      <w:r w:rsidRPr="00886CD1">
        <w:rPr>
          <w:rFonts w:ascii="Arial" w:hAnsi="Arial" w:cs="Arial"/>
          <w:sz w:val="20"/>
          <w:szCs w:val="20"/>
        </w:rPr>
        <w:t>Rodan</w:t>
      </w:r>
      <w:proofErr w:type="spellEnd"/>
      <w:r w:rsidRPr="00886CD1">
        <w:rPr>
          <w:rFonts w:ascii="Arial" w:hAnsi="Arial" w:cs="Arial"/>
          <w:sz w:val="20"/>
          <w:szCs w:val="20"/>
        </w:rPr>
        <w:t xml:space="preserve"> GA. </w:t>
      </w:r>
      <w:proofErr w:type="spellStart"/>
      <w:r w:rsidRPr="00886CD1">
        <w:rPr>
          <w:rFonts w:ascii="Arial" w:hAnsi="Arial" w:cs="Arial"/>
          <w:sz w:val="20"/>
          <w:szCs w:val="20"/>
        </w:rPr>
        <w:t>Bisphosphonate</w:t>
      </w:r>
      <w:proofErr w:type="spellEnd"/>
      <w:r w:rsidRPr="00886CD1">
        <w:rPr>
          <w:rFonts w:ascii="Arial" w:hAnsi="Arial" w:cs="Arial"/>
          <w:sz w:val="20"/>
          <w:szCs w:val="20"/>
        </w:rPr>
        <w:t xml:space="preserve"> </w:t>
      </w:r>
      <w:proofErr w:type="spellStart"/>
      <w:r w:rsidRPr="00886CD1">
        <w:rPr>
          <w:rFonts w:ascii="Arial" w:hAnsi="Arial" w:cs="Arial"/>
          <w:sz w:val="20"/>
          <w:szCs w:val="20"/>
        </w:rPr>
        <w:t>action</w:t>
      </w:r>
      <w:proofErr w:type="spellEnd"/>
      <w:r w:rsidRPr="00886CD1">
        <w:rPr>
          <w:rFonts w:ascii="Arial" w:hAnsi="Arial" w:cs="Arial"/>
          <w:sz w:val="20"/>
          <w:szCs w:val="20"/>
        </w:rPr>
        <w:t xml:space="preserve"> </w:t>
      </w:r>
      <w:proofErr w:type="spellStart"/>
      <w:r w:rsidRPr="00886CD1">
        <w:rPr>
          <w:rFonts w:ascii="Arial" w:hAnsi="Arial" w:cs="Arial"/>
          <w:sz w:val="20"/>
          <w:szCs w:val="20"/>
        </w:rPr>
        <w:t>alendronate</w:t>
      </w:r>
      <w:proofErr w:type="spellEnd"/>
      <w:r w:rsidRPr="00886CD1">
        <w:rPr>
          <w:rFonts w:ascii="Arial" w:hAnsi="Arial" w:cs="Arial"/>
          <w:sz w:val="20"/>
          <w:szCs w:val="20"/>
        </w:rPr>
        <w:t xml:space="preserve"> </w:t>
      </w:r>
      <w:proofErr w:type="spellStart"/>
      <w:r w:rsidRPr="00886CD1">
        <w:rPr>
          <w:rFonts w:ascii="Arial" w:hAnsi="Arial" w:cs="Arial"/>
          <w:sz w:val="20"/>
          <w:szCs w:val="20"/>
        </w:rPr>
        <w:t>localization</w:t>
      </w:r>
      <w:proofErr w:type="spellEnd"/>
      <w:r w:rsidRPr="00886CD1">
        <w:rPr>
          <w:rFonts w:ascii="Arial" w:hAnsi="Arial" w:cs="Arial"/>
          <w:sz w:val="20"/>
          <w:szCs w:val="20"/>
        </w:rPr>
        <w:t xml:space="preserve"> </w:t>
      </w:r>
      <w:proofErr w:type="spellStart"/>
      <w:r w:rsidRPr="00886CD1">
        <w:rPr>
          <w:rFonts w:ascii="Arial" w:hAnsi="Arial" w:cs="Arial"/>
          <w:sz w:val="20"/>
          <w:szCs w:val="20"/>
        </w:rPr>
        <w:t>in</w:t>
      </w:r>
      <w:proofErr w:type="spellEnd"/>
      <w:r w:rsidRPr="00886CD1">
        <w:rPr>
          <w:rFonts w:ascii="Arial" w:hAnsi="Arial" w:cs="Arial"/>
          <w:sz w:val="20"/>
          <w:szCs w:val="20"/>
        </w:rPr>
        <w:t xml:space="preserve"> </w:t>
      </w:r>
      <w:proofErr w:type="spellStart"/>
      <w:r w:rsidRPr="00886CD1">
        <w:rPr>
          <w:rFonts w:ascii="Arial" w:hAnsi="Arial" w:cs="Arial"/>
          <w:sz w:val="20"/>
          <w:szCs w:val="20"/>
        </w:rPr>
        <w:t>rat</w:t>
      </w:r>
      <w:proofErr w:type="spellEnd"/>
      <w:r w:rsidRPr="00886CD1">
        <w:rPr>
          <w:rFonts w:ascii="Arial" w:hAnsi="Arial" w:cs="Arial"/>
          <w:sz w:val="20"/>
          <w:szCs w:val="20"/>
        </w:rPr>
        <w:t xml:space="preserve"> </w:t>
      </w:r>
      <w:proofErr w:type="spellStart"/>
      <w:r w:rsidRPr="00886CD1">
        <w:rPr>
          <w:rFonts w:ascii="Arial" w:hAnsi="Arial" w:cs="Arial"/>
          <w:sz w:val="20"/>
          <w:szCs w:val="20"/>
        </w:rPr>
        <w:t>bone</w:t>
      </w:r>
      <w:proofErr w:type="spellEnd"/>
      <w:r w:rsidRPr="00886CD1">
        <w:rPr>
          <w:rFonts w:ascii="Arial" w:hAnsi="Arial" w:cs="Arial"/>
          <w:sz w:val="20"/>
          <w:szCs w:val="20"/>
        </w:rPr>
        <w:t xml:space="preserve"> </w:t>
      </w:r>
      <w:proofErr w:type="spellStart"/>
      <w:r w:rsidRPr="00886CD1">
        <w:rPr>
          <w:rFonts w:ascii="Arial" w:hAnsi="Arial" w:cs="Arial"/>
          <w:sz w:val="20"/>
          <w:szCs w:val="20"/>
        </w:rPr>
        <w:t>and</w:t>
      </w:r>
      <w:proofErr w:type="spellEnd"/>
      <w:r w:rsidRPr="00886CD1">
        <w:rPr>
          <w:rFonts w:ascii="Arial" w:hAnsi="Arial" w:cs="Arial"/>
          <w:sz w:val="20"/>
          <w:szCs w:val="20"/>
        </w:rPr>
        <w:t xml:space="preserve"> </w:t>
      </w:r>
      <w:proofErr w:type="spellStart"/>
      <w:r w:rsidRPr="00886CD1">
        <w:rPr>
          <w:rFonts w:ascii="Arial" w:hAnsi="Arial" w:cs="Arial"/>
          <w:sz w:val="20"/>
          <w:szCs w:val="20"/>
        </w:rPr>
        <w:t>effects</w:t>
      </w:r>
      <w:proofErr w:type="spellEnd"/>
      <w:r w:rsidRPr="00886CD1">
        <w:rPr>
          <w:rFonts w:ascii="Arial" w:hAnsi="Arial" w:cs="Arial"/>
          <w:sz w:val="20"/>
          <w:szCs w:val="20"/>
        </w:rPr>
        <w:t xml:space="preserve"> </w:t>
      </w:r>
      <w:proofErr w:type="spellStart"/>
      <w:r w:rsidRPr="00886CD1">
        <w:rPr>
          <w:rFonts w:ascii="Arial" w:hAnsi="Arial" w:cs="Arial"/>
          <w:sz w:val="20"/>
          <w:szCs w:val="20"/>
        </w:rPr>
        <w:t>on</w:t>
      </w:r>
      <w:proofErr w:type="spellEnd"/>
      <w:r w:rsidRPr="00886CD1">
        <w:rPr>
          <w:rFonts w:ascii="Arial" w:hAnsi="Arial" w:cs="Arial"/>
          <w:sz w:val="20"/>
          <w:szCs w:val="20"/>
        </w:rPr>
        <w:t xml:space="preserve"> </w:t>
      </w:r>
      <w:proofErr w:type="spellStart"/>
      <w:r w:rsidRPr="00886CD1">
        <w:rPr>
          <w:rFonts w:ascii="Arial" w:hAnsi="Arial" w:cs="Arial"/>
          <w:sz w:val="20"/>
          <w:szCs w:val="20"/>
        </w:rPr>
        <w:t>osteoclast</w:t>
      </w:r>
      <w:proofErr w:type="spellEnd"/>
      <w:r w:rsidRPr="00886CD1">
        <w:rPr>
          <w:rFonts w:ascii="Arial" w:hAnsi="Arial" w:cs="Arial"/>
          <w:sz w:val="20"/>
          <w:szCs w:val="20"/>
        </w:rPr>
        <w:t xml:space="preserve"> </w:t>
      </w:r>
      <w:proofErr w:type="spellStart"/>
      <w:r w:rsidRPr="00886CD1">
        <w:rPr>
          <w:rFonts w:ascii="Arial" w:hAnsi="Arial" w:cs="Arial"/>
          <w:sz w:val="20"/>
          <w:szCs w:val="20"/>
        </w:rPr>
        <w:t>ultrastructure</w:t>
      </w:r>
      <w:proofErr w:type="spellEnd"/>
      <w:r w:rsidRPr="00886CD1">
        <w:rPr>
          <w:rFonts w:ascii="Arial" w:hAnsi="Arial" w:cs="Arial"/>
          <w:sz w:val="20"/>
          <w:szCs w:val="20"/>
        </w:rPr>
        <w:t xml:space="preserve">. J </w:t>
      </w:r>
      <w:proofErr w:type="spellStart"/>
      <w:r w:rsidRPr="00886CD1">
        <w:rPr>
          <w:rFonts w:ascii="Arial" w:hAnsi="Arial" w:cs="Arial"/>
          <w:sz w:val="20"/>
          <w:szCs w:val="20"/>
        </w:rPr>
        <w:t>Clin</w:t>
      </w:r>
      <w:proofErr w:type="spellEnd"/>
      <w:r w:rsidRPr="00886CD1">
        <w:rPr>
          <w:rFonts w:ascii="Arial" w:hAnsi="Arial" w:cs="Arial"/>
          <w:sz w:val="20"/>
          <w:szCs w:val="20"/>
        </w:rPr>
        <w:t xml:space="preserve"> </w:t>
      </w:r>
      <w:proofErr w:type="spellStart"/>
      <w:r w:rsidRPr="00886CD1">
        <w:rPr>
          <w:rFonts w:ascii="Arial" w:hAnsi="Arial" w:cs="Arial"/>
          <w:sz w:val="20"/>
          <w:szCs w:val="20"/>
        </w:rPr>
        <w:t>Invest</w:t>
      </w:r>
      <w:proofErr w:type="spellEnd"/>
      <w:r w:rsidRPr="00886CD1">
        <w:rPr>
          <w:rFonts w:ascii="Arial" w:hAnsi="Arial" w:cs="Arial"/>
          <w:sz w:val="20"/>
          <w:szCs w:val="20"/>
        </w:rPr>
        <w:t xml:space="preserve">. 1991; 88(6): 2095-105. </w:t>
      </w:r>
    </w:p>
    <w:p w14:paraId="01A97258" w14:textId="77777777" w:rsidR="002C7842" w:rsidRPr="00886CD1" w:rsidRDefault="00886CD1" w:rsidP="00886CD1">
      <w:pPr>
        <w:pStyle w:val="ListParagraph"/>
        <w:numPr>
          <w:ilvl w:val="0"/>
          <w:numId w:val="2"/>
        </w:numPr>
        <w:spacing w:after="0" w:line="360" w:lineRule="auto"/>
        <w:jc w:val="both"/>
        <w:rPr>
          <w:rFonts w:ascii="Arial" w:hAnsi="Arial" w:cs="Arial"/>
          <w:sz w:val="20"/>
          <w:szCs w:val="20"/>
        </w:rPr>
      </w:pPr>
      <w:proofErr w:type="spellStart"/>
      <w:r w:rsidRPr="00886CD1">
        <w:rPr>
          <w:rFonts w:ascii="Arial" w:hAnsi="Arial" w:cs="Arial"/>
          <w:sz w:val="20"/>
          <w:szCs w:val="20"/>
        </w:rPr>
        <w:t>Masarachia</w:t>
      </w:r>
      <w:proofErr w:type="spellEnd"/>
      <w:r w:rsidRPr="00886CD1">
        <w:rPr>
          <w:rFonts w:ascii="Arial" w:hAnsi="Arial" w:cs="Arial"/>
          <w:sz w:val="20"/>
          <w:szCs w:val="20"/>
        </w:rPr>
        <w:t xml:space="preserve"> P, </w:t>
      </w:r>
      <w:proofErr w:type="spellStart"/>
      <w:r w:rsidRPr="00886CD1">
        <w:rPr>
          <w:rFonts w:ascii="Arial" w:hAnsi="Arial" w:cs="Arial"/>
          <w:sz w:val="20"/>
          <w:szCs w:val="20"/>
        </w:rPr>
        <w:t>WeinrebM</w:t>
      </w:r>
      <w:proofErr w:type="spellEnd"/>
      <w:r w:rsidRPr="00886CD1">
        <w:rPr>
          <w:rFonts w:ascii="Arial" w:hAnsi="Arial" w:cs="Arial"/>
          <w:sz w:val="20"/>
          <w:szCs w:val="20"/>
        </w:rPr>
        <w:t xml:space="preserve">, </w:t>
      </w:r>
      <w:proofErr w:type="spellStart"/>
      <w:r w:rsidRPr="00886CD1">
        <w:rPr>
          <w:rFonts w:ascii="Arial" w:hAnsi="Arial" w:cs="Arial"/>
          <w:sz w:val="20"/>
          <w:szCs w:val="20"/>
        </w:rPr>
        <w:t>Balena</w:t>
      </w:r>
      <w:proofErr w:type="spellEnd"/>
      <w:r w:rsidRPr="00886CD1">
        <w:rPr>
          <w:rFonts w:ascii="Arial" w:hAnsi="Arial" w:cs="Arial"/>
          <w:sz w:val="20"/>
          <w:szCs w:val="20"/>
        </w:rPr>
        <w:t xml:space="preserve"> R, </w:t>
      </w:r>
      <w:proofErr w:type="spellStart"/>
      <w:r w:rsidRPr="00886CD1">
        <w:rPr>
          <w:rFonts w:ascii="Arial" w:hAnsi="Arial" w:cs="Arial"/>
          <w:sz w:val="20"/>
          <w:szCs w:val="20"/>
        </w:rPr>
        <w:t>Rodan</w:t>
      </w:r>
      <w:proofErr w:type="spellEnd"/>
      <w:r w:rsidRPr="00886CD1">
        <w:rPr>
          <w:rFonts w:ascii="Arial" w:hAnsi="Arial" w:cs="Arial"/>
          <w:sz w:val="20"/>
          <w:szCs w:val="20"/>
        </w:rPr>
        <w:t xml:space="preserve"> GA. </w:t>
      </w:r>
      <w:proofErr w:type="spellStart"/>
      <w:r w:rsidRPr="00886CD1">
        <w:rPr>
          <w:rFonts w:ascii="Arial" w:hAnsi="Arial" w:cs="Arial"/>
          <w:sz w:val="20"/>
          <w:szCs w:val="20"/>
        </w:rPr>
        <w:t>Comparison</w:t>
      </w:r>
      <w:proofErr w:type="spellEnd"/>
      <w:r w:rsidRPr="00886CD1">
        <w:rPr>
          <w:rFonts w:ascii="Arial" w:hAnsi="Arial" w:cs="Arial"/>
          <w:sz w:val="20"/>
          <w:szCs w:val="20"/>
        </w:rPr>
        <w:t xml:space="preserve"> </w:t>
      </w:r>
      <w:proofErr w:type="spellStart"/>
      <w:r w:rsidRPr="00886CD1">
        <w:rPr>
          <w:rFonts w:ascii="Arial" w:hAnsi="Arial" w:cs="Arial"/>
          <w:sz w:val="20"/>
          <w:szCs w:val="20"/>
        </w:rPr>
        <w:t>of</w:t>
      </w:r>
      <w:proofErr w:type="spellEnd"/>
      <w:r w:rsidRPr="00886CD1">
        <w:rPr>
          <w:rFonts w:ascii="Arial" w:hAnsi="Arial" w:cs="Arial"/>
          <w:sz w:val="20"/>
          <w:szCs w:val="20"/>
        </w:rPr>
        <w:t xml:space="preserve"> </w:t>
      </w:r>
      <w:proofErr w:type="spellStart"/>
      <w:r w:rsidRPr="00886CD1">
        <w:rPr>
          <w:rFonts w:ascii="Arial" w:hAnsi="Arial" w:cs="Arial"/>
          <w:sz w:val="20"/>
          <w:szCs w:val="20"/>
        </w:rPr>
        <w:t>the</w:t>
      </w:r>
      <w:proofErr w:type="spellEnd"/>
      <w:r w:rsidRPr="00886CD1">
        <w:rPr>
          <w:rFonts w:ascii="Arial" w:hAnsi="Arial" w:cs="Arial"/>
          <w:sz w:val="20"/>
          <w:szCs w:val="20"/>
        </w:rPr>
        <w:t xml:space="preserve"> </w:t>
      </w:r>
      <w:proofErr w:type="spellStart"/>
      <w:r w:rsidRPr="00886CD1">
        <w:rPr>
          <w:rFonts w:ascii="Arial" w:hAnsi="Arial" w:cs="Arial"/>
          <w:sz w:val="20"/>
          <w:szCs w:val="20"/>
        </w:rPr>
        <w:t>distribution</w:t>
      </w:r>
      <w:proofErr w:type="spellEnd"/>
      <w:r w:rsidRPr="00886CD1">
        <w:rPr>
          <w:rFonts w:ascii="Arial" w:hAnsi="Arial" w:cs="Arial"/>
          <w:sz w:val="20"/>
          <w:szCs w:val="20"/>
        </w:rPr>
        <w:t xml:space="preserve"> </w:t>
      </w:r>
      <w:proofErr w:type="spellStart"/>
      <w:r w:rsidRPr="00886CD1">
        <w:rPr>
          <w:rFonts w:ascii="Arial" w:hAnsi="Arial" w:cs="Arial"/>
          <w:sz w:val="20"/>
          <w:szCs w:val="20"/>
        </w:rPr>
        <w:t>of</w:t>
      </w:r>
      <w:proofErr w:type="spellEnd"/>
      <w:r w:rsidRPr="00886CD1">
        <w:rPr>
          <w:rFonts w:ascii="Arial" w:hAnsi="Arial" w:cs="Arial"/>
          <w:sz w:val="20"/>
          <w:szCs w:val="20"/>
        </w:rPr>
        <w:t xml:space="preserve"> 3H-alendronate </w:t>
      </w:r>
      <w:proofErr w:type="spellStart"/>
      <w:r w:rsidRPr="00886CD1">
        <w:rPr>
          <w:rFonts w:ascii="Arial" w:hAnsi="Arial" w:cs="Arial"/>
          <w:sz w:val="20"/>
          <w:szCs w:val="20"/>
        </w:rPr>
        <w:t>and</w:t>
      </w:r>
      <w:proofErr w:type="spellEnd"/>
      <w:r w:rsidRPr="00886CD1">
        <w:rPr>
          <w:rFonts w:ascii="Arial" w:hAnsi="Arial" w:cs="Arial"/>
          <w:sz w:val="20"/>
          <w:szCs w:val="20"/>
        </w:rPr>
        <w:t xml:space="preserve"> 3H-etidronate </w:t>
      </w:r>
      <w:proofErr w:type="spellStart"/>
      <w:r w:rsidRPr="00886CD1">
        <w:rPr>
          <w:rFonts w:ascii="Arial" w:hAnsi="Arial" w:cs="Arial"/>
          <w:sz w:val="20"/>
          <w:szCs w:val="20"/>
        </w:rPr>
        <w:t>in</w:t>
      </w:r>
      <w:proofErr w:type="spellEnd"/>
      <w:r w:rsidRPr="00886CD1">
        <w:rPr>
          <w:rFonts w:ascii="Arial" w:hAnsi="Arial" w:cs="Arial"/>
          <w:sz w:val="20"/>
          <w:szCs w:val="20"/>
        </w:rPr>
        <w:t xml:space="preserve"> </w:t>
      </w:r>
      <w:proofErr w:type="spellStart"/>
      <w:r w:rsidRPr="00886CD1">
        <w:rPr>
          <w:rFonts w:ascii="Arial" w:hAnsi="Arial" w:cs="Arial"/>
          <w:sz w:val="20"/>
          <w:szCs w:val="20"/>
        </w:rPr>
        <w:t>rat</w:t>
      </w:r>
      <w:proofErr w:type="spellEnd"/>
      <w:r w:rsidRPr="00886CD1">
        <w:rPr>
          <w:rFonts w:ascii="Arial" w:hAnsi="Arial" w:cs="Arial"/>
          <w:sz w:val="20"/>
          <w:szCs w:val="20"/>
        </w:rPr>
        <w:t xml:space="preserve"> </w:t>
      </w:r>
      <w:proofErr w:type="spellStart"/>
      <w:r w:rsidRPr="00886CD1">
        <w:rPr>
          <w:rFonts w:ascii="Arial" w:hAnsi="Arial" w:cs="Arial"/>
          <w:sz w:val="20"/>
          <w:szCs w:val="20"/>
        </w:rPr>
        <w:t>and</w:t>
      </w:r>
      <w:proofErr w:type="spellEnd"/>
      <w:r w:rsidRPr="00886CD1">
        <w:rPr>
          <w:rFonts w:ascii="Arial" w:hAnsi="Arial" w:cs="Arial"/>
          <w:sz w:val="20"/>
          <w:szCs w:val="20"/>
        </w:rPr>
        <w:t xml:space="preserve"> </w:t>
      </w:r>
      <w:proofErr w:type="spellStart"/>
      <w:r w:rsidRPr="00886CD1">
        <w:rPr>
          <w:rFonts w:ascii="Arial" w:hAnsi="Arial" w:cs="Arial"/>
          <w:sz w:val="20"/>
          <w:szCs w:val="20"/>
        </w:rPr>
        <w:t>mouse</w:t>
      </w:r>
      <w:proofErr w:type="spellEnd"/>
      <w:r w:rsidRPr="00886CD1">
        <w:rPr>
          <w:rFonts w:ascii="Arial" w:hAnsi="Arial" w:cs="Arial"/>
          <w:sz w:val="20"/>
          <w:szCs w:val="20"/>
        </w:rPr>
        <w:t xml:space="preserve"> </w:t>
      </w:r>
      <w:proofErr w:type="spellStart"/>
      <w:r w:rsidRPr="00886CD1">
        <w:rPr>
          <w:rFonts w:ascii="Arial" w:hAnsi="Arial" w:cs="Arial"/>
          <w:sz w:val="20"/>
          <w:szCs w:val="20"/>
        </w:rPr>
        <w:t>bones</w:t>
      </w:r>
      <w:proofErr w:type="spellEnd"/>
      <w:r w:rsidRPr="00886CD1">
        <w:rPr>
          <w:rFonts w:ascii="Arial" w:hAnsi="Arial" w:cs="Arial"/>
          <w:sz w:val="20"/>
          <w:szCs w:val="20"/>
        </w:rPr>
        <w:t xml:space="preserve">. </w:t>
      </w:r>
      <w:proofErr w:type="spellStart"/>
      <w:r w:rsidRPr="00886CD1">
        <w:rPr>
          <w:rFonts w:ascii="Arial" w:hAnsi="Arial" w:cs="Arial"/>
          <w:sz w:val="20"/>
          <w:szCs w:val="20"/>
        </w:rPr>
        <w:t>Bone</w:t>
      </w:r>
      <w:proofErr w:type="spellEnd"/>
      <w:r w:rsidRPr="00886CD1">
        <w:rPr>
          <w:rFonts w:ascii="Arial" w:hAnsi="Arial" w:cs="Arial"/>
          <w:sz w:val="20"/>
          <w:szCs w:val="20"/>
        </w:rPr>
        <w:t xml:space="preserve">. 1996; 19(3): 281-90. </w:t>
      </w:r>
    </w:p>
    <w:p w14:paraId="5C943DB5" w14:textId="77777777" w:rsidR="002C7842" w:rsidRPr="00886CD1" w:rsidRDefault="00886CD1" w:rsidP="00886CD1">
      <w:pPr>
        <w:pStyle w:val="ListParagraph"/>
        <w:numPr>
          <w:ilvl w:val="0"/>
          <w:numId w:val="2"/>
        </w:numPr>
        <w:spacing w:after="0" w:line="360" w:lineRule="auto"/>
        <w:jc w:val="both"/>
        <w:rPr>
          <w:rFonts w:ascii="Arial" w:hAnsi="Arial" w:cs="Arial"/>
          <w:sz w:val="20"/>
          <w:szCs w:val="20"/>
        </w:rPr>
      </w:pPr>
      <w:r w:rsidRPr="00886CD1">
        <w:rPr>
          <w:rFonts w:ascii="Arial" w:hAnsi="Arial" w:cs="Arial"/>
          <w:sz w:val="20"/>
          <w:szCs w:val="20"/>
        </w:rPr>
        <w:t xml:space="preserve">Watts NB. </w:t>
      </w:r>
      <w:proofErr w:type="spellStart"/>
      <w:r w:rsidRPr="00886CD1">
        <w:rPr>
          <w:rFonts w:ascii="Arial" w:hAnsi="Arial" w:cs="Arial"/>
          <w:sz w:val="20"/>
          <w:szCs w:val="20"/>
        </w:rPr>
        <w:t>Bisphosphonate</w:t>
      </w:r>
      <w:proofErr w:type="spellEnd"/>
      <w:r w:rsidRPr="00886CD1">
        <w:rPr>
          <w:rFonts w:ascii="Arial" w:hAnsi="Arial" w:cs="Arial"/>
          <w:sz w:val="20"/>
          <w:szCs w:val="20"/>
        </w:rPr>
        <w:t xml:space="preserve"> </w:t>
      </w:r>
      <w:proofErr w:type="spellStart"/>
      <w:r w:rsidRPr="00886CD1">
        <w:rPr>
          <w:rFonts w:ascii="Arial" w:hAnsi="Arial" w:cs="Arial"/>
          <w:sz w:val="20"/>
          <w:szCs w:val="20"/>
        </w:rPr>
        <w:t>treatment</w:t>
      </w:r>
      <w:proofErr w:type="spellEnd"/>
      <w:r w:rsidRPr="00886CD1">
        <w:rPr>
          <w:rFonts w:ascii="Arial" w:hAnsi="Arial" w:cs="Arial"/>
          <w:sz w:val="20"/>
          <w:szCs w:val="20"/>
        </w:rPr>
        <w:t xml:space="preserve"> </w:t>
      </w:r>
      <w:proofErr w:type="spellStart"/>
      <w:r w:rsidRPr="00886CD1">
        <w:rPr>
          <w:rFonts w:ascii="Arial" w:hAnsi="Arial" w:cs="Arial"/>
          <w:sz w:val="20"/>
          <w:szCs w:val="20"/>
        </w:rPr>
        <w:t>of</w:t>
      </w:r>
      <w:proofErr w:type="spellEnd"/>
      <w:r w:rsidRPr="00886CD1">
        <w:rPr>
          <w:rFonts w:ascii="Arial" w:hAnsi="Arial" w:cs="Arial"/>
          <w:sz w:val="20"/>
          <w:szCs w:val="20"/>
        </w:rPr>
        <w:t xml:space="preserve"> </w:t>
      </w:r>
      <w:proofErr w:type="spellStart"/>
      <w:r w:rsidRPr="00886CD1">
        <w:rPr>
          <w:rFonts w:ascii="Arial" w:hAnsi="Arial" w:cs="Arial"/>
          <w:sz w:val="20"/>
          <w:szCs w:val="20"/>
        </w:rPr>
        <w:t>osteoporosis</w:t>
      </w:r>
      <w:proofErr w:type="spellEnd"/>
      <w:r w:rsidRPr="00886CD1">
        <w:rPr>
          <w:rFonts w:ascii="Arial" w:hAnsi="Arial" w:cs="Arial"/>
          <w:sz w:val="20"/>
          <w:szCs w:val="20"/>
        </w:rPr>
        <w:t xml:space="preserve">. </w:t>
      </w:r>
      <w:proofErr w:type="spellStart"/>
      <w:r w:rsidRPr="00886CD1">
        <w:rPr>
          <w:rFonts w:ascii="Arial" w:hAnsi="Arial" w:cs="Arial"/>
          <w:sz w:val="20"/>
          <w:szCs w:val="20"/>
        </w:rPr>
        <w:t>Clin</w:t>
      </w:r>
      <w:proofErr w:type="spellEnd"/>
      <w:r w:rsidRPr="00886CD1">
        <w:rPr>
          <w:rFonts w:ascii="Arial" w:hAnsi="Arial" w:cs="Arial"/>
          <w:sz w:val="20"/>
          <w:szCs w:val="20"/>
        </w:rPr>
        <w:t xml:space="preserve"> </w:t>
      </w:r>
      <w:proofErr w:type="spellStart"/>
      <w:r w:rsidRPr="00886CD1">
        <w:rPr>
          <w:rFonts w:ascii="Arial" w:hAnsi="Arial" w:cs="Arial"/>
          <w:sz w:val="20"/>
          <w:szCs w:val="20"/>
        </w:rPr>
        <w:t>Geriatr</w:t>
      </w:r>
      <w:proofErr w:type="spellEnd"/>
      <w:r w:rsidRPr="00886CD1">
        <w:rPr>
          <w:rFonts w:ascii="Arial" w:hAnsi="Arial" w:cs="Arial"/>
          <w:sz w:val="20"/>
          <w:szCs w:val="20"/>
        </w:rPr>
        <w:t xml:space="preserve"> </w:t>
      </w:r>
      <w:proofErr w:type="spellStart"/>
      <w:r w:rsidRPr="00886CD1">
        <w:rPr>
          <w:rFonts w:ascii="Arial" w:hAnsi="Arial" w:cs="Arial"/>
          <w:sz w:val="20"/>
          <w:szCs w:val="20"/>
        </w:rPr>
        <w:t>Med</w:t>
      </w:r>
      <w:proofErr w:type="spellEnd"/>
      <w:r w:rsidRPr="00886CD1">
        <w:rPr>
          <w:rFonts w:ascii="Arial" w:hAnsi="Arial" w:cs="Arial"/>
          <w:sz w:val="20"/>
          <w:szCs w:val="20"/>
        </w:rPr>
        <w:t>. 2003; 19(2): 395-414.</w:t>
      </w:r>
    </w:p>
    <w:p w14:paraId="3E103B3F" w14:textId="77777777" w:rsidR="002C7842" w:rsidRPr="00886CD1" w:rsidRDefault="00886CD1" w:rsidP="00886CD1">
      <w:pPr>
        <w:pStyle w:val="ListParagraph"/>
        <w:numPr>
          <w:ilvl w:val="0"/>
          <w:numId w:val="2"/>
        </w:numPr>
        <w:spacing w:after="0" w:line="360" w:lineRule="auto"/>
        <w:jc w:val="both"/>
        <w:rPr>
          <w:rFonts w:ascii="Arial" w:hAnsi="Arial" w:cs="Arial"/>
          <w:sz w:val="20"/>
          <w:szCs w:val="20"/>
        </w:rPr>
      </w:pPr>
      <w:r w:rsidRPr="00886CD1">
        <w:rPr>
          <w:rFonts w:ascii="Arial" w:hAnsi="Arial" w:cs="Arial"/>
          <w:sz w:val="20"/>
          <w:szCs w:val="20"/>
        </w:rPr>
        <w:t xml:space="preserve">Giro G, Gonçalves D, </w:t>
      </w:r>
      <w:proofErr w:type="spellStart"/>
      <w:r w:rsidRPr="00886CD1">
        <w:rPr>
          <w:rFonts w:ascii="Arial" w:hAnsi="Arial" w:cs="Arial"/>
          <w:sz w:val="20"/>
          <w:szCs w:val="20"/>
        </w:rPr>
        <w:t>Sakakura</w:t>
      </w:r>
      <w:proofErr w:type="spellEnd"/>
      <w:r w:rsidRPr="00886CD1">
        <w:rPr>
          <w:rFonts w:ascii="Arial" w:hAnsi="Arial" w:cs="Arial"/>
          <w:sz w:val="20"/>
          <w:szCs w:val="20"/>
        </w:rPr>
        <w:t xml:space="preserve"> CE, Pereira RM, </w:t>
      </w:r>
      <w:proofErr w:type="spellStart"/>
      <w:r w:rsidRPr="00886CD1">
        <w:rPr>
          <w:rFonts w:ascii="Arial" w:hAnsi="Arial" w:cs="Arial"/>
          <w:sz w:val="20"/>
          <w:szCs w:val="20"/>
        </w:rPr>
        <w:t>Marcantonio</w:t>
      </w:r>
      <w:proofErr w:type="spellEnd"/>
      <w:r w:rsidRPr="00886CD1">
        <w:rPr>
          <w:rFonts w:ascii="Arial" w:hAnsi="Arial" w:cs="Arial"/>
          <w:sz w:val="20"/>
          <w:szCs w:val="20"/>
        </w:rPr>
        <w:t xml:space="preserve"> Júnior E, </w:t>
      </w:r>
      <w:proofErr w:type="spellStart"/>
      <w:r w:rsidRPr="00886CD1">
        <w:rPr>
          <w:rFonts w:ascii="Arial" w:hAnsi="Arial" w:cs="Arial"/>
          <w:sz w:val="20"/>
          <w:szCs w:val="20"/>
        </w:rPr>
        <w:t>Orrico</w:t>
      </w:r>
      <w:proofErr w:type="spellEnd"/>
      <w:r w:rsidRPr="00886CD1">
        <w:rPr>
          <w:rFonts w:ascii="Arial" w:hAnsi="Arial" w:cs="Arial"/>
          <w:sz w:val="20"/>
          <w:szCs w:val="20"/>
        </w:rPr>
        <w:t xml:space="preserve"> SR. </w:t>
      </w:r>
      <w:proofErr w:type="spellStart"/>
      <w:r w:rsidRPr="00886CD1">
        <w:rPr>
          <w:rFonts w:ascii="Arial" w:hAnsi="Arial" w:cs="Arial"/>
          <w:sz w:val="20"/>
          <w:szCs w:val="20"/>
        </w:rPr>
        <w:t>Influence</w:t>
      </w:r>
      <w:proofErr w:type="spellEnd"/>
      <w:r w:rsidRPr="00886CD1">
        <w:rPr>
          <w:rFonts w:ascii="Arial" w:hAnsi="Arial" w:cs="Arial"/>
          <w:sz w:val="20"/>
          <w:szCs w:val="20"/>
        </w:rPr>
        <w:t xml:space="preserve"> </w:t>
      </w:r>
      <w:proofErr w:type="spellStart"/>
      <w:r w:rsidRPr="00886CD1">
        <w:rPr>
          <w:rFonts w:ascii="Arial" w:hAnsi="Arial" w:cs="Arial"/>
          <w:sz w:val="20"/>
          <w:szCs w:val="20"/>
        </w:rPr>
        <w:t>of</w:t>
      </w:r>
      <w:proofErr w:type="spellEnd"/>
      <w:r w:rsidRPr="00886CD1">
        <w:rPr>
          <w:rFonts w:ascii="Arial" w:hAnsi="Arial" w:cs="Arial"/>
          <w:sz w:val="20"/>
          <w:szCs w:val="20"/>
        </w:rPr>
        <w:t xml:space="preserve"> </w:t>
      </w:r>
      <w:proofErr w:type="spellStart"/>
      <w:r w:rsidRPr="00886CD1">
        <w:rPr>
          <w:rFonts w:ascii="Arial" w:hAnsi="Arial" w:cs="Arial"/>
          <w:sz w:val="20"/>
          <w:szCs w:val="20"/>
        </w:rPr>
        <w:t>estrogen</w:t>
      </w:r>
      <w:proofErr w:type="spellEnd"/>
      <w:r w:rsidRPr="00886CD1">
        <w:rPr>
          <w:rFonts w:ascii="Arial" w:hAnsi="Arial" w:cs="Arial"/>
          <w:sz w:val="20"/>
          <w:szCs w:val="20"/>
        </w:rPr>
        <w:t xml:space="preserve"> </w:t>
      </w:r>
      <w:proofErr w:type="spellStart"/>
      <w:r w:rsidRPr="00886CD1">
        <w:rPr>
          <w:rFonts w:ascii="Arial" w:hAnsi="Arial" w:cs="Arial"/>
          <w:sz w:val="20"/>
          <w:szCs w:val="20"/>
        </w:rPr>
        <w:t>deficiency</w:t>
      </w:r>
      <w:proofErr w:type="spellEnd"/>
      <w:r w:rsidRPr="00886CD1">
        <w:rPr>
          <w:rFonts w:ascii="Arial" w:hAnsi="Arial" w:cs="Arial"/>
          <w:sz w:val="20"/>
          <w:szCs w:val="20"/>
        </w:rPr>
        <w:t xml:space="preserve"> </w:t>
      </w:r>
      <w:proofErr w:type="spellStart"/>
      <w:r w:rsidRPr="00886CD1">
        <w:rPr>
          <w:rFonts w:ascii="Arial" w:hAnsi="Arial" w:cs="Arial"/>
          <w:sz w:val="20"/>
          <w:szCs w:val="20"/>
        </w:rPr>
        <w:t>and</w:t>
      </w:r>
      <w:proofErr w:type="spellEnd"/>
      <w:r w:rsidRPr="00886CD1">
        <w:rPr>
          <w:rFonts w:ascii="Arial" w:hAnsi="Arial" w:cs="Arial"/>
          <w:sz w:val="20"/>
          <w:szCs w:val="20"/>
        </w:rPr>
        <w:t xml:space="preserve"> </w:t>
      </w:r>
      <w:proofErr w:type="spellStart"/>
      <w:r w:rsidRPr="00886CD1">
        <w:rPr>
          <w:rFonts w:ascii="Arial" w:hAnsi="Arial" w:cs="Arial"/>
          <w:sz w:val="20"/>
          <w:szCs w:val="20"/>
        </w:rPr>
        <w:t>its</w:t>
      </w:r>
      <w:proofErr w:type="spellEnd"/>
      <w:r w:rsidRPr="00886CD1">
        <w:rPr>
          <w:rFonts w:ascii="Arial" w:hAnsi="Arial" w:cs="Arial"/>
          <w:sz w:val="20"/>
          <w:szCs w:val="20"/>
        </w:rPr>
        <w:t xml:space="preserve"> </w:t>
      </w:r>
      <w:proofErr w:type="spellStart"/>
      <w:r w:rsidRPr="00886CD1">
        <w:rPr>
          <w:rFonts w:ascii="Arial" w:hAnsi="Arial" w:cs="Arial"/>
          <w:sz w:val="20"/>
          <w:szCs w:val="20"/>
        </w:rPr>
        <w:t>treatment</w:t>
      </w:r>
      <w:proofErr w:type="spellEnd"/>
      <w:r w:rsidRPr="00886CD1">
        <w:rPr>
          <w:rFonts w:ascii="Arial" w:hAnsi="Arial" w:cs="Arial"/>
          <w:sz w:val="20"/>
          <w:szCs w:val="20"/>
        </w:rPr>
        <w:t xml:space="preserve"> </w:t>
      </w:r>
      <w:proofErr w:type="spellStart"/>
      <w:r w:rsidRPr="00886CD1">
        <w:rPr>
          <w:rFonts w:ascii="Arial" w:hAnsi="Arial" w:cs="Arial"/>
          <w:sz w:val="20"/>
          <w:szCs w:val="20"/>
        </w:rPr>
        <w:t>with</w:t>
      </w:r>
      <w:proofErr w:type="spellEnd"/>
      <w:r w:rsidRPr="00886CD1">
        <w:rPr>
          <w:rFonts w:ascii="Arial" w:hAnsi="Arial" w:cs="Arial"/>
          <w:sz w:val="20"/>
          <w:szCs w:val="20"/>
        </w:rPr>
        <w:t xml:space="preserve"> </w:t>
      </w:r>
      <w:proofErr w:type="spellStart"/>
      <w:r w:rsidRPr="00886CD1">
        <w:rPr>
          <w:rFonts w:ascii="Arial" w:hAnsi="Arial" w:cs="Arial"/>
          <w:sz w:val="20"/>
          <w:szCs w:val="20"/>
        </w:rPr>
        <w:t>alendronate</w:t>
      </w:r>
      <w:proofErr w:type="spellEnd"/>
      <w:r w:rsidRPr="00886CD1">
        <w:rPr>
          <w:rFonts w:ascii="Arial" w:hAnsi="Arial" w:cs="Arial"/>
          <w:sz w:val="20"/>
          <w:szCs w:val="20"/>
        </w:rPr>
        <w:t xml:space="preserve"> </w:t>
      </w:r>
      <w:proofErr w:type="spellStart"/>
      <w:r w:rsidRPr="00886CD1">
        <w:rPr>
          <w:rFonts w:ascii="Arial" w:hAnsi="Arial" w:cs="Arial"/>
          <w:sz w:val="20"/>
          <w:szCs w:val="20"/>
        </w:rPr>
        <w:t>and</w:t>
      </w:r>
      <w:proofErr w:type="spellEnd"/>
      <w:r w:rsidRPr="00886CD1">
        <w:rPr>
          <w:rFonts w:ascii="Arial" w:hAnsi="Arial" w:cs="Arial"/>
          <w:sz w:val="20"/>
          <w:szCs w:val="20"/>
        </w:rPr>
        <w:t xml:space="preserve"> </w:t>
      </w:r>
      <w:proofErr w:type="spellStart"/>
      <w:r w:rsidRPr="00886CD1">
        <w:rPr>
          <w:rFonts w:ascii="Arial" w:hAnsi="Arial" w:cs="Arial"/>
          <w:sz w:val="20"/>
          <w:szCs w:val="20"/>
        </w:rPr>
        <w:t>estrogen</w:t>
      </w:r>
      <w:proofErr w:type="spellEnd"/>
      <w:r w:rsidRPr="00886CD1">
        <w:rPr>
          <w:rFonts w:ascii="Arial" w:hAnsi="Arial" w:cs="Arial"/>
          <w:sz w:val="20"/>
          <w:szCs w:val="20"/>
        </w:rPr>
        <w:t xml:space="preserve"> </w:t>
      </w:r>
      <w:proofErr w:type="spellStart"/>
      <w:r w:rsidRPr="00886CD1">
        <w:rPr>
          <w:rFonts w:ascii="Arial" w:hAnsi="Arial" w:cs="Arial"/>
          <w:sz w:val="20"/>
          <w:szCs w:val="20"/>
        </w:rPr>
        <w:t>on</w:t>
      </w:r>
      <w:proofErr w:type="spellEnd"/>
      <w:r w:rsidRPr="00886CD1">
        <w:rPr>
          <w:rFonts w:ascii="Arial" w:hAnsi="Arial" w:cs="Arial"/>
          <w:sz w:val="20"/>
          <w:szCs w:val="20"/>
        </w:rPr>
        <w:t xml:space="preserve"> </w:t>
      </w:r>
      <w:proofErr w:type="spellStart"/>
      <w:r w:rsidRPr="00886CD1">
        <w:rPr>
          <w:rFonts w:ascii="Arial" w:hAnsi="Arial" w:cs="Arial"/>
          <w:sz w:val="20"/>
          <w:szCs w:val="20"/>
        </w:rPr>
        <w:t>bone</w:t>
      </w:r>
      <w:proofErr w:type="spellEnd"/>
      <w:r w:rsidRPr="00886CD1">
        <w:rPr>
          <w:rFonts w:ascii="Arial" w:hAnsi="Arial" w:cs="Arial"/>
          <w:sz w:val="20"/>
          <w:szCs w:val="20"/>
        </w:rPr>
        <w:t xml:space="preserve"> </w:t>
      </w:r>
      <w:proofErr w:type="spellStart"/>
      <w:r w:rsidRPr="00886CD1">
        <w:rPr>
          <w:rFonts w:ascii="Arial" w:hAnsi="Arial" w:cs="Arial"/>
          <w:sz w:val="20"/>
          <w:szCs w:val="20"/>
        </w:rPr>
        <w:t>density</w:t>
      </w:r>
      <w:proofErr w:type="spellEnd"/>
      <w:r w:rsidRPr="00886CD1">
        <w:rPr>
          <w:rFonts w:ascii="Arial" w:hAnsi="Arial" w:cs="Arial"/>
          <w:sz w:val="20"/>
          <w:szCs w:val="20"/>
        </w:rPr>
        <w:t xml:space="preserve"> </w:t>
      </w:r>
      <w:proofErr w:type="spellStart"/>
      <w:r w:rsidRPr="00886CD1">
        <w:rPr>
          <w:rFonts w:ascii="Arial" w:hAnsi="Arial" w:cs="Arial"/>
          <w:sz w:val="20"/>
          <w:szCs w:val="20"/>
        </w:rPr>
        <w:t>around</w:t>
      </w:r>
      <w:proofErr w:type="spellEnd"/>
      <w:r w:rsidRPr="00886CD1">
        <w:rPr>
          <w:rFonts w:ascii="Arial" w:hAnsi="Arial" w:cs="Arial"/>
          <w:sz w:val="20"/>
          <w:szCs w:val="20"/>
        </w:rPr>
        <w:t xml:space="preserve"> </w:t>
      </w:r>
      <w:proofErr w:type="spellStart"/>
      <w:r w:rsidRPr="00886CD1">
        <w:rPr>
          <w:rFonts w:ascii="Arial" w:hAnsi="Arial" w:cs="Arial"/>
          <w:sz w:val="20"/>
          <w:szCs w:val="20"/>
        </w:rPr>
        <w:t>osseointegrated</w:t>
      </w:r>
      <w:proofErr w:type="spellEnd"/>
      <w:r w:rsidRPr="00886CD1">
        <w:rPr>
          <w:rFonts w:ascii="Arial" w:hAnsi="Arial" w:cs="Arial"/>
          <w:sz w:val="20"/>
          <w:szCs w:val="20"/>
        </w:rPr>
        <w:t xml:space="preserve"> </w:t>
      </w:r>
      <w:proofErr w:type="spellStart"/>
      <w:r w:rsidRPr="00886CD1">
        <w:rPr>
          <w:rFonts w:ascii="Arial" w:hAnsi="Arial" w:cs="Arial"/>
          <w:sz w:val="20"/>
          <w:szCs w:val="20"/>
        </w:rPr>
        <w:t>implants</w:t>
      </w:r>
      <w:proofErr w:type="spellEnd"/>
      <w:r w:rsidRPr="00886CD1">
        <w:rPr>
          <w:rFonts w:ascii="Arial" w:hAnsi="Arial" w:cs="Arial"/>
          <w:sz w:val="20"/>
          <w:szCs w:val="20"/>
        </w:rPr>
        <w:t xml:space="preserve">: </w:t>
      </w:r>
      <w:proofErr w:type="spellStart"/>
      <w:r w:rsidRPr="00886CD1">
        <w:rPr>
          <w:rFonts w:ascii="Arial" w:hAnsi="Arial" w:cs="Arial"/>
          <w:sz w:val="20"/>
          <w:szCs w:val="20"/>
        </w:rPr>
        <w:t>radiographic</w:t>
      </w:r>
      <w:proofErr w:type="spellEnd"/>
      <w:r w:rsidRPr="00886CD1">
        <w:rPr>
          <w:rFonts w:ascii="Arial" w:hAnsi="Arial" w:cs="Arial"/>
          <w:sz w:val="20"/>
          <w:szCs w:val="20"/>
        </w:rPr>
        <w:t xml:space="preserve"> </w:t>
      </w:r>
      <w:proofErr w:type="spellStart"/>
      <w:r w:rsidRPr="00886CD1">
        <w:rPr>
          <w:rFonts w:ascii="Arial" w:hAnsi="Arial" w:cs="Arial"/>
          <w:sz w:val="20"/>
          <w:szCs w:val="20"/>
        </w:rPr>
        <w:t>study</w:t>
      </w:r>
      <w:proofErr w:type="spellEnd"/>
      <w:r w:rsidRPr="00886CD1">
        <w:rPr>
          <w:rFonts w:ascii="Arial" w:hAnsi="Arial" w:cs="Arial"/>
          <w:sz w:val="20"/>
          <w:szCs w:val="20"/>
        </w:rPr>
        <w:t xml:space="preserve"> </w:t>
      </w:r>
      <w:proofErr w:type="spellStart"/>
      <w:r w:rsidRPr="00886CD1">
        <w:rPr>
          <w:rFonts w:ascii="Arial" w:hAnsi="Arial" w:cs="Arial"/>
          <w:sz w:val="20"/>
          <w:szCs w:val="20"/>
        </w:rPr>
        <w:t>in</w:t>
      </w:r>
      <w:proofErr w:type="spellEnd"/>
      <w:r w:rsidRPr="00886CD1">
        <w:rPr>
          <w:rFonts w:ascii="Arial" w:hAnsi="Arial" w:cs="Arial"/>
          <w:sz w:val="20"/>
          <w:szCs w:val="20"/>
        </w:rPr>
        <w:t xml:space="preserve"> </w:t>
      </w:r>
      <w:proofErr w:type="spellStart"/>
      <w:r w:rsidRPr="00886CD1">
        <w:rPr>
          <w:rFonts w:ascii="Arial" w:hAnsi="Arial" w:cs="Arial"/>
          <w:sz w:val="20"/>
          <w:szCs w:val="20"/>
        </w:rPr>
        <w:t>female</w:t>
      </w:r>
      <w:proofErr w:type="spellEnd"/>
      <w:r w:rsidRPr="00886CD1">
        <w:rPr>
          <w:rFonts w:ascii="Arial" w:hAnsi="Arial" w:cs="Arial"/>
          <w:sz w:val="20"/>
          <w:szCs w:val="20"/>
        </w:rPr>
        <w:t xml:space="preserve"> </w:t>
      </w:r>
      <w:proofErr w:type="spellStart"/>
      <w:r w:rsidRPr="00886CD1">
        <w:rPr>
          <w:rFonts w:ascii="Arial" w:hAnsi="Arial" w:cs="Arial"/>
          <w:sz w:val="20"/>
          <w:szCs w:val="20"/>
        </w:rPr>
        <w:t>rats</w:t>
      </w:r>
      <w:proofErr w:type="spellEnd"/>
      <w:r w:rsidRPr="00886CD1">
        <w:rPr>
          <w:rFonts w:ascii="Arial" w:hAnsi="Arial" w:cs="Arial"/>
          <w:sz w:val="20"/>
          <w:szCs w:val="20"/>
        </w:rPr>
        <w:t xml:space="preserve">. Oral </w:t>
      </w:r>
      <w:proofErr w:type="spellStart"/>
      <w:r w:rsidRPr="00886CD1">
        <w:rPr>
          <w:rFonts w:ascii="Arial" w:hAnsi="Arial" w:cs="Arial"/>
          <w:sz w:val="20"/>
          <w:szCs w:val="20"/>
        </w:rPr>
        <w:t>Surg</w:t>
      </w:r>
      <w:proofErr w:type="spellEnd"/>
      <w:r w:rsidRPr="00886CD1">
        <w:rPr>
          <w:rFonts w:ascii="Arial" w:hAnsi="Arial" w:cs="Arial"/>
          <w:sz w:val="20"/>
          <w:szCs w:val="20"/>
        </w:rPr>
        <w:t xml:space="preserve"> Oral </w:t>
      </w:r>
      <w:proofErr w:type="spellStart"/>
      <w:r w:rsidRPr="00886CD1">
        <w:rPr>
          <w:rFonts w:ascii="Arial" w:hAnsi="Arial" w:cs="Arial"/>
          <w:sz w:val="20"/>
          <w:szCs w:val="20"/>
        </w:rPr>
        <w:t>Med</w:t>
      </w:r>
      <w:proofErr w:type="spellEnd"/>
      <w:r w:rsidRPr="00886CD1">
        <w:rPr>
          <w:rFonts w:ascii="Arial" w:hAnsi="Arial" w:cs="Arial"/>
          <w:sz w:val="20"/>
          <w:szCs w:val="20"/>
        </w:rPr>
        <w:t xml:space="preserve"> Oral </w:t>
      </w:r>
      <w:proofErr w:type="spellStart"/>
      <w:r w:rsidRPr="00886CD1">
        <w:rPr>
          <w:rFonts w:ascii="Arial" w:hAnsi="Arial" w:cs="Arial"/>
          <w:sz w:val="20"/>
          <w:szCs w:val="20"/>
        </w:rPr>
        <w:t>Pathol</w:t>
      </w:r>
      <w:proofErr w:type="spellEnd"/>
      <w:r w:rsidRPr="00886CD1">
        <w:rPr>
          <w:rFonts w:ascii="Arial" w:hAnsi="Arial" w:cs="Arial"/>
          <w:sz w:val="20"/>
          <w:szCs w:val="20"/>
        </w:rPr>
        <w:t xml:space="preserve"> Oral </w:t>
      </w:r>
      <w:proofErr w:type="spellStart"/>
      <w:r w:rsidRPr="00886CD1">
        <w:rPr>
          <w:rFonts w:ascii="Arial" w:hAnsi="Arial" w:cs="Arial"/>
          <w:sz w:val="20"/>
          <w:szCs w:val="20"/>
        </w:rPr>
        <w:t>Radiol</w:t>
      </w:r>
      <w:proofErr w:type="spellEnd"/>
      <w:r w:rsidRPr="00886CD1">
        <w:rPr>
          <w:rFonts w:ascii="Arial" w:hAnsi="Arial" w:cs="Arial"/>
          <w:sz w:val="20"/>
          <w:szCs w:val="20"/>
        </w:rPr>
        <w:t xml:space="preserve"> </w:t>
      </w:r>
      <w:proofErr w:type="spellStart"/>
      <w:r w:rsidRPr="00886CD1">
        <w:rPr>
          <w:rFonts w:ascii="Arial" w:hAnsi="Arial" w:cs="Arial"/>
          <w:sz w:val="20"/>
          <w:szCs w:val="20"/>
        </w:rPr>
        <w:t>Endod</w:t>
      </w:r>
      <w:proofErr w:type="spellEnd"/>
      <w:r w:rsidRPr="00886CD1">
        <w:rPr>
          <w:rFonts w:ascii="Arial" w:hAnsi="Arial" w:cs="Arial"/>
          <w:sz w:val="20"/>
          <w:szCs w:val="20"/>
        </w:rPr>
        <w:t>. 2008 Feb;105(2):162-7.</w:t>
      </w:r>
    </w:p>
    <w:p w14:paraId="0FBDB3CF" w14:textId="77777777" w:rsidR="002C7842" w:rsidRPr="00886CD1" w:rsidRDefault="00886CD1" w:rsidP="00886CD1">
      <w:pPr>
        <w:pStyle w:val="ListParagraph"/>
        <w:numPr>
          <w:ilvl w:val="0"/>
          <w:numId w:val="2"/>
        </w:numPr>
        <w:spacing w:after="0" w:line="360" w:lineRule="auto"/>
        <w:jc w:val="both"/>
        <w:rPr>
          <w:rFonts w:ascii="Arial" w:hAnsi="Arial" w:cs="Arial"/>
          <w:sz w:val="20"/>
          <w:szCs w:val="20"/>
        </w:rPr>
      </w:pPr>
      <w:r w:rsidRPr="00886CD1">
        <w:rPr>
          <w:rFonts w:ascii="Arial" w:hAnsi="Arial" w:cs="Arial"/>
          <w:sz w:val="20"/>
          <w:szCs w:val="20"/>
        </w:rPr>
        <w:t xml:space="preserve">Giro G, </w:t>
      </w:r>
      <w:proofErr w:type="spellStart"/>
      <w:r w:rsidRPr="00886CD1">
        <w:rPr>
          <w:rFonts w:ascii="Arial" w:hAnsi="Arial" w:cs="Arial"/>
          <w:sz w:val="20"/>
          <w:szCs w:val="20"/>
        </w:rPr>
        <w:t>Sakakura</w:t>
      </w:r>
      <w:proofErr w:type="spellEnd"/>
      <w:r w:rsidRPr="00886CD1">
        <w:rPr>
          <w:rFonts w:ascii="Arial" w:hAnsi="Arial" w:cs="Arial"/>
          <w:sz w:val="20"/>
          <w:szCs w:val="20"/>
        </w:rPr>
        <w:t xml:space="preserve"> CE, Gonçalves D, Pereira RM, </w:t>
      </w:r>
      <w:proofErr w:type="spellStart"/>
      <w:r w:rsidRPr="00886CD1">
        <w:rPr>
          <w:rFonts w:ascii="Arial" w:hAnsi="Arial" w:cs="Arial"/>
          <w:sz w:val="20"/>
          <w:szCs w:val="20"/>
        </w:rPr>
        <w:t>Marcantonio</w:t>
      </w:r>
      <w:proofErr w:type="spellEnd"/>
      <w:r w:rsidRPr="00886CD1">
        <w:rPr>
          <w:rFonts w:ascii="Arial" w:hAnsi="Arial" w:cs="Arial"/>
          <w:sz w:val="20"/>
          <w:szCs w:val="20"/>
        </w:rPr>
        <w:t xml:space="preserve"> Júnior E, </w:t>
      </w:r>
      <w:proofErr w:type="spellStart"/>
      <w:r w:rsidRPr="00886CD1">
        <w:rPr>
          <w:rFonts w:ascii="Arial" w:hAnsi="Arial" w:cs="Arial"/>
          <w:sz w:val="20"/>
          <w:szCs w:val="20"/>
        </w:rPr>
        <w:t>Orrico</w:t>
      </w:r>
      <w:proofErr w:type="spellEnd"/>
      <w:r w:rsidRPr="00886CD1">
        <w:rPr>
          <w:rFonts w:ascii="Arial" w:hAnsi="Arial" w:cs="Arial"/>
          <w:sz w:val="20"/>
          <w:szCs w:val="20"/>
        </w:rPr>
        <w:t xml:space="preserve"> SR. </w:t>
      </w:r>
      <w:proofErr w:type="spellStart"/>
      <w:r w:rsidRPr="00886CD1">
        <w:rPr>
          <w:rFonts w:ascii="Arial" w:hAnsi="Arial" w:cs="Arial"/>
          <w:sz w:val="20"/>
          <w:szCs w:val="20"/>
        </w:rPr>
        <w:t>Effect</w:t>
      </w:r>
      <w:proofErr w:type="spellEnd"/>
      <w:r w:rsidRPr="00886CD1">
        <w:rPr>
          <w:rFonts w:ascii="Arial" w:hAnsi="Arial" w:cs="Arial"/>
          <w:sz w:val="20"/>
          <w:szCs w:val="20"/>
        </w:rPr>
        <w:t xml:space="preserve"> </w:t>
      </w:r>
      <w:proofErr w:type="spellStart"/>
      <w:r w:rsidRPr="00886CD1">
        <w:rPr>
          <w:rFonts w:ascii="Arial" w:hAnsi="Arial" w:cs="Arial"/>
          <w:sz w:val="20"/>
          <w:szCs w:val="20"/>
        </w:rPr>
        <w:t>of</w:t>
      </w:r>
      <w:proofErr w:type="spellEnd"/>
      <w:r w:rsidRPr="00886CD1">
        <w:rPr>
          <w:rFonts w:ascii="Arial" w:hAnsi="Arial" w:cs="Arial"/>
          <w:sz w:val="20"/>
          <w:szCs w:val="20"/>
        </w:rPr>
        <w:t xml:space="preserve"> 17 beta-</w:t>
      </w:r>
      <w:proofErr w:type="spellStart"/>
      <w:r w:rsidRPr="00886CD1">
        <w:rPr>
          <w:rFonts w:ascii="Arial" w:hAnsi="Arial" w:cs="Arial"/>
          <w:sz w:val="20"/>
          <w:szCs w:val="20"/>
        </w:rPr>
        <w:t>estradiol</w:t>
      </w:r>
      <w:proofErr w:type="spellEnd"/>
      <w:r w:rsidRPr="00886CD1">
        <w:rPr>
          <w:rFonts w:ascii="Arial" w:hAnsi="Arial" w:cs="Arial"/>
          <w:sz w:val="20"/>
          <w:szCs w:val="20"/>
        </w:rPr>
        <w:t xml:space="preserve"> </w:t>
      </w:r>
      <w:proofErr w:type="spellStart"/>
      <w:r w:rsidRPr="00886CD1">
        <w:rPr>
          <w:rFonts w:ascii="Arial" w:hAnsi="Arial" w:cs="Arial"/>
          <w:sz w:val="20"/>
          <w:szCs w:val="20"/>
        </w:rPr>
        <w:t>and</w:t>
      </w:r>
      <w:proofErr w:type="spellEnd"/>
      <w:r w:rsidRPr="00886CD1">
        <w:rPr>
          <w:rFonts w:ascii="Arial" w:hAnsi="Arial" w:cs="Arial"/>
          <w:sz w:val="20"/>
          <w:szCs w:val="20"/>
        </w:rPr>
        <w:t xml:space="preserve"> </w:t>
      </w:r>
      <w:proofErr w:type="spellStart"/>
      <w:r w:rsidRPr="00886CD1">
        <w:rPr>
          <w:rFonts w:ascii="Arial" w:hAnsi="Arial" w:cs="Arial"/>
          <w:sz w:val="20"/>
          <w:szCs w:val="20"/>
        </w:rPr>
        <w:t>alendronate</w:t>
      </w:r>
      <w:proofErr w:type="spellEnd"/>
      <w:r w:rsidRPr="00886CD1">
        <w:rPr>
          <w:rFonts w:ascii="Arial" w:hAnsi="Arial" w:cs="Arial"/>
          <w:sz w:val="20"/>
          <w:szCs w:val="20"/>
        </w:rPr>
        <w:t xml:space="preserve"> </w:t>
      </w:r>
      <w:proofErr w:type="spellStart"/>
      <w:r w:rsidRPr="00886CD1">
        <w:rPr>
          <w:rFonts w:ascii="Arial" w:hAnsi="Arial" w:cs="Arial"/>
          <w:sz w:val="20"/>
          <w:szCs w:val="20"/>
        </w:rPr>
        <w:t>on</w:t>
      </w:r>
      <w:proofErr w:type="spellEnd"/>
      <w:r w:rsidRPr="00886CD1">
        <w:rPr>
          <w:rFonts w:ascii="Arial" w:hAnsi="Arial" w:cs="Arial"/>
          <w:sz w:val="20"/>
          <w:szCs w:val="20"/>
        </w:rPr>
        <w:t xml:space="preserve"> </w:t>
      </w:r>
      <w:proofErr w:type="spellStart"/>
      <w:r w:rsidRPr="00886CD1">
        <w:rPr>
          <w:rFonts w:ascii="Arial" w:hAnsi="Arial" w:cs="Arial"/>
          <w:sz w:val="20"/>
          <w:szCs w:val="20"/>
        </w:rPr>
        <w:t>the</w:t>
      </w:r>
      <w:proofErr w:type="spellEnd"/>
      <w:r w:rsidRPr="00886CD1">
        <w:rPr>
          <w:rFonts w:ascii="Arial" w:hAnsi="Arial" w:cs="Arial"/>
          <w:sz w:val="20"/>
          <w:szCs w:val="20"/>
        </w:rPr>
        <w:t xml:space="preserve"> </w:t>
      </w:r>
      <w:proofErr w:type="spellStart"/>
      <w:r w:rsidRPr="00886CD1">
        <w:rPr>
          <w:rFonts w:ascii="Arial" w:hAnsi="Arial" w:cs="Arial"/>
          <w:sz w:val="20"/>
          <w:szCs w:val="20"/>
        </w:rPr>
        <w:t>removal</w:t>
      </w:r>
      <w:proofErr w:type="spellEnd"/>
      <w:r w:rsidRPr="00886CD1">
        <w:rPr>
          <w:rFonts w:ascii="Arial" w:hAnsi="Arial" w:cs="Arial"/>
          <w:sz w:val="20"/>
          <w:szCs w:val="20"/>
        </w:rPr>
        <w:t xml:space="preserve"> torque </w:t>
      </w:r>
      <w:proofErr w:type="spellStart"/>
      <w:r w:rsidRPr="00886CD1">
        <w:rPr>
          <w:rFonts w:ascii="Arial" w:hAnsi="Arial" w:cs="Arial"/>
          <w:sz w:val="20"/>
          <w:szCs w:val="20"/>
        </w:rPr>
        <w:t>of</w:t>
      </w:r>
      <w:proofErr w:type="spellEnd"/>
      <w:r w:rsidRPr="00886CD1">
        <w:rPr>
          <w:rFonts w:ascii="Arial" w:hAnsi="Arial" w:cs="Arial"/>
          <w:sz w:val="20"/>
          <w:szCs w:val="20"/>
        </w:rPr>
        <w:t xml:space="preserve"> </w:t>
      </w:r>
      <w:proofErr w:type="spellStart"/>
      <w:r w:rsidRPr="00886CD1">
        <w:rPr>
          <w:rFonts w:ascii="Arial" w:hAnsi="Arial" w:cs="Arial"/>
          <w:sz w:val="20"/>
          <w:szCs w:val="20"/>
        </w:rPr>
        <w:t>osseointegrated</w:t>
      </w:r>
      <w:proofErr w:type="spellEnd"/>
      <w:r w:rsidRPr="00886CD1">
        <w:rPr>
          <w:rFonts w:ascii="Arial" w:hAnsi="Arial" w:cs="Arial"/>
          <w:sz w:val="20"/>
          <w:szCs w:val="20"/>
        </w:rPr>
        <w:t xml:space="preserve"> </w:t>
      </w:r>
      <w:proofErr w:type="spellStart"/>
      <w:r w:rsidRPr="00886CD1">
        <w:rPr>
          <w:rFonts w:ascii="Arial" w:hAnsi="Arial" w:cs="Arial"/>
          <w:sz w:val="20"/>
          <w:szCs w:val="20"/>
        </w:rPr>
        <w:t>titanium</w:t>
      </w:r>
      <w:proofErr w:type="spellEnd"/>
      <w:r w:rsidRPr="00886CD1">
        <w:rPr>
          <w:rFonts w:ascii="Arial" w:hAnsi="Arial" w:cs="Arial"/>
          <w:sz w:val="20"/>
          <w:szCs w:val="20"/>
        </w:rPr>
        <w:t xml:space="preserve"> </w:t>
      </w:r>
      <w:proofErr w:type="spellStart"/>
      <w:r w:rsidRPr="00886CD1">
        <w:rPr>
          <w:rFonts w:ascii="Arial" w:hAnsi="Arial" w:cs="Arial"/>
          <w:sz w:val="20"/>
          <w:szCs w:val="20"/>
        </w:rPr>
        <w:t>implants</w:t>
      </w:r>
      <w:proofErr w:type="spellEnd"/>
      <w:r w:rsidRPr="00886CD1">
        <w:rPr>
          <w:rFonts w:ascii="Arial" w:hAnsi="Arial" w:cs="Arial"/>
          <w:sz w:val="20"/>
          <w:szCs w:val="20"/>
        </w:rPr>
        <w:t xml:space="preserve"> </w:t>
      </w:r>
      <w:proofErr w:type="spellStart"/>
      <w:r w:rsidRPr="00886CD1">
        <w:rPr>
          <w:rFonts w:ascii="Arial" w:hAnsi="Arial" w:cs="Arial"/>
          <w:sz w:val="20"/>
          <w:szCs w:val="20"/>
        </w:rPr>
        <w:t>in</w:t>
      </w:r>
      <w:proofErr w:type="spellEnd"/>
      <w:r w:rsidRPr="00886CD1">
        <w:rPr>
          <w:rFonts w:ascii="Arial" w:hAnsi="Arial" w:cs="Arial"/>
          <w:sz w:val="20"/>
          <w:szCs w:val="20"/>
        </w:rPr>
        <w:t xml:space="preserve"> </w:t>
      </w:r>
      <w:proofErr w:type="spellStart"/>
      <w:r w:rsidRPr="00886CD1">
        <w:rPr>
          <w:rFonts w:ascii="Arial" w:hAnsi="Arial" w:cs="Arial"/>
          <w:sz w:val="20"/>
          <w:szCs w:val="20"/>
        </w:rPr>
        <w:t>ovariectomized</w:t>
      </w:r>
      <w:proofErr w:type="spellEnd"/>
      <w:r w:rsidRPr="00886CD1">
        <w:rPr>
          <w:rFonts w:ascii="Arial" w:hAnsi="Arial" w:cs="Arial"/>
          <w:sz w:val="20"/>
          <w:szCs w:val="20"/>
        </w:rPr>
        <w:t xml:space="preserve"> </w:t>
      </w:r>
      <w:proofErr w:type="spellStart"/>
      <w:r w:rsidRPr="00886CD1">
        <w:rPr>
          <w:rFonts w:ascii="Arial" w:hAnsi="Arial" w:cs="Arial"/>
          <w:sz w:val="20"/>
          <w:szCs w:val="20"/>
        </w:rPr>
        <w:t>rats</w:t>
      </w:r>
      <w:proofErr w:type="spellEnd"/>
      <w:r w:rsidRPr="00886CD1">
        <w:rPr>
          <w:rFonts w:ascii="Arial" w:hAnsi="Arial" w:cs="Arial"/>
          <w:sz w:val="20"/>
          <w:szCs w:val="20"/>
        </w:rPr>
        <w:t xml:space="preserve">. J </w:t>
      </w:r>
      <w:proofErr w:type="spellStart"/>
      <w:r w:rsidRPr="00886CD1">
        <w:rPr>
          <w:rFonts w:ascii="Arial" w:hAnsi="Arial" w:cs="Arial"/>
          <w:sz w:val="20"/>
          <w:szCs w:val="20"/>
        </w:rPr>
        <w:t>Periodontol</w:t>
      </w:r>
      <w:proofErr w:type="spellEnd"/>
      <w:r w:rsidRPr="00886CD1">
        <w:rPr>
          <w:rFonts w:ascii="Arial" w:hAnsi="Arial" w:cs="Arial"/>
          <w:sz w:val="20"/>
          <w:szCs w:val="20"/>
        </w:rPr>
        <w:t xml:space="preserve">. 2007; 78(7): 1316-21. </w:t>
      </w:r>
    </w:p>
    <w:p w14:paraId="7BA7D075" w14:textId="77777777" w:rsidR="002C7842" w:rsidRPr="00886CD1" w:rsidRDefault="00886CD1" w:rsidP="00886CD1">
      <w:pPr>
        <w:pStyle w:val="ListParagraph"/>
        <w:numPr>
          <w:ilvl w:val="0"/>
          <w:numId w:val="2"/>
        </w:numPr>
        <w:spacing w:after="0" w:line="360" w:lineRule="auto"/>
        <w:jc w:val="both"/>
        <w:rPr>
          <w:rFonts w:ascii="Arial" w:hAnsi="Arial" w:cs="Arial"/>
          <w:sz w:val="20"/>
          <w:szCs w:val="20"/>
        </w:rPr>
      </w:pPr>
      <w:proofErr w:type="spellStart"/>
      <w:r w:rsidRPr="00886CD1">
        <w:rPr>
          <w:rFonts w:ascii="Arial" w:hAnsi="Arial" w:cs="Arial"/>
          <w:sz w:val="20"/>
          <w:szCs w:val="20"/>
        </w:rPr>
        <w:t>Narai</w:t>
      </w:r>
      <w:proofErr w:type="spellEnd"/>
      <w:r w:rsidRPr="00886CD1">
        <w:rPr>
          <w:rFonts w:ascii="Arial" w:hAnsi="Arial" w:cs="Arial"/>
          <w:sz w:val="20"/>
          <w:szCs w:val="20"/>
        </w:rPr>
        <w:t xml:space="preserve"> S, </w:t>
      </w:r>
      <w:proofErr w:type="spellStart"/>
      <w:r w:rsidRPr="00886CD1">
        <w:rPr>
          <w:rFonts w:ascii="Arial" w:hAnsi="Arial" w:cs="Arial"/>
          <w:sz w:val="20"/>
          <w:szCs w:val="20"/>
        </w:rPr>
        <w:t>Nagahata</w:t>
      </w:r>
      <w:proofErr w:type="spellEnd"/>
      <w:r w:rsidRPr="00886CD1">
        <w:rPr>
          <w:rFonts w:ascii="Arial" w:hAnsi="Arial" w:cs="Arial"/>
          <w:sz w:val="20"/>
          <w:szCs w:val="20"/>
        </w:rPr>
        <w:t xml:space="preserve"> </w:t>
      </w:r>
      <w:proofErr w:type="spellStart"/>
      <w:r w:rsidRPr="00886CD1">
        <w:rPr>
          <w:rFonts w:ascii="Arial" w:hAnsi="Arial" w:cs="Arial"/>
          <w:sz w:val="20"/>
          <w:szCs w:val="20"/>
        </w:rPr>
        <w:t>S.Effects</w:t>
      </w:r>
      <w:proofErr w:type="spellEnd"/>
      <w:r w:rsidRPr="00886CD1">
        <w:rPr>
          <w:rFonts w:ascii="Arial" w:hAnsi="Arial" w:cs="Arial"/>
          <w:sz w:val="20"/>
          <w:szCs w:val="20"/>
        </w:rPr>
        <w:t xml:space="preserve"> </w:t>
      </w:r>
      <w:proofErr w:type="spellStart"/>
      <w:r w:rsidRPr="00886CD1">
        <w:rPr>
          <w:rFonts w:ascii="Arial" w:hAnsi="Arial" w:cs="Arial"/>
          <w:sz w:val="20"/>
          <w:szCs w:val="20"/>
        </w:rPr>
        <w:t>of</w:t>
      </w:r>
      <w:proofErr w:type="spellEnd"/>
      <w:r w:rsidRPr="00886CD1">
        <w:rPr>
          <w:rFonts w:ascii="Arial" w:hAnsi="Arial" w:cs="Arial"/>
          <w:sz w:val="20"/>
          <w:szCs w:val="20"/>
        </w:rPr>
        <w:t xml:space="preserve"> </w:t>
      </w:r>
      <w:proofErr w:type="spellStart"/>
      <w:r w:rsidRPr="00886CD1">
        <w:rPr>
          <w:rFonts w:ascii="Arial" w:hAnsi="Arial" w:cs="Arial"/>
          <w:sz w:val="20"/>
          <w:szCs w:val="20"/>
        </w:rPr>
        <w:t>alendronate</w:t>
      </w:r>
      <w:proofErr w:type="spellEnd"/>
      <w:r w:rsidRPr="00886CD1">
        <w:rPr>
          <w:rFonts w:ascii="Arial" w:hAnsi="Arial" w:cs="Arial"/>
          <w:sz w:val="20"/>
          <w:szCs w:val="20"/>
        </w:rPr>
        <w:t xml:space="preserve"> </w:t>
      </w:r>
      <w:proofErr w:type="spellStart"/>
      <w:r w:rsidRPr="00886CD1">
        <w:rPr>
          <w:rFonts w:ascii="Arial" w:hAnsi="Arial" w:cs="Arial"/>
          <w:sz w:val="20"/>
          <w:szCs w:val="20"/>
        </w:rPr>
        <w:t>on</w:t>
      </w:r>
      <w:proofErr w:type="spellEnd"/>
      <w:r w:rsidRPr="00886CD1">
        <w:rPr>
          <w:rFonts w:ascii="Arial" w:hAnsi="Arial" w:cs="Arial"/>
          <w:sz w:val="20"/>
          <w:szCs w:val="20"/>
        </w:rPr>
        <w:t xml:space="preserve"> </w:t>
      </w:r>
      <w:proofErr w:type="spellStart"/>
      <w:r w:rsidRPr="00886CD1">
        <w:rPr>
          <w:rFonts w:ascii="Arial" w:hAnsi="Arial" w:cs="Arial"/>
          <w:sz w:val="20"/>
          <w:szCs w:val="20"/>
        </w:rPr>
        <w:t>theremoval</w:t>
      </w:r>
      <w:proofErr w:type="spellEnd"/>
      <w:r w:rsidRPr="00886CD1">
        <w:rPr>
          <w:rFonts w:ascii="Arial" w:hAnsi="Arial" w:cs="Arial"/>
          <w:sz w:val="20"/>
          <w:szCs w:val="20"/>
        </w:rPr>
        <w:t xml:space="preserve"> torque </w:t>
      </w:r>
      <w:proofErr w:type="spellStart"/>
      <w:r w:rsidRPr="00886CD1">
        <w:rPr>
          <w:rFonts w:ascii="Arial" w:hAnsi="Arial" w:cs="Arial"/>
          <w:sz w:val="20"/>
          <w:szCs w:val="20"/>
        </w:rPr>
        <w:t>of</w:t>
      </w:r>
      <w:proofErr w:type="spellEnd"/>
      <w:r w:rsidRPr="00886CD1">
        <w:rPr>
          <w:rFonts w:ascii="Arial" w:hAnsi="Arial" w:cs="Arial"/>
          <w:sz w:val="20"/>
          <w:szCs w:val="20"/>
        </w:rPr>
        <w:t xml:space="preserve"> </w:t>
      </w:r>
      <w:proofErr w:type="spellStart"/>
      <w:r w:rsidRPr="00886CD1">
        <w:rPr>
          <w:rFonts w:ascii="Arial" w:hAnsi="Arial" w:cs="Arial"/>
          <w:sz w:val="20"/>
          <w:szCs w:val="20"/>
        </w:rPr>
        <w:t>implants</w:t>
      </w:r>
      <w:proofErr w:type="spellEnd"/>
      <w:r w:rsidRPr="00886CD1">
        <w:rPr>
          <w:rFonts w:ascii="Arial" w:hAnsi="Arial" w:cs="Arial"/>
          <w:sz w:val="20"/>
          <w:szCs w:val="20"/>
        </w:rPr>
        <w:t xml:space="preserve"> </w:t>
      </w:r>
      <w:proofErr w:type="spellStart"/>
      <w:r w:rsidRPr="00886CD1">
        <w:rPr>
          <w:rFonts w:ascii="Arial" w:hAnsi="Arial" w:cs="Arial"/>
          <w:sz w:val="20"/>
          <w:szCs w:val="20"/>
        </w:rPr>
        <w:t>in</w:t>
      </w:r>
      <w:proofErr w:type="spellEnd"/>
      <w:r w:rsidRPr="00886CD1">
        <w:rPr>
          <w:rFonts w:ascii="Arial" w:hAnsi="Arial" w:cs="Arial"/>
          <w:sz w:val="20"/>
          <w:szCs w:val="20"/>
        </w:rPr>
        <w:t xml:space="preserve"> </w:t>
      </w:r>
      <w:proofErr w:type="spellStart"/>
      <w:r w:rsidRPr="00886CD1">
        <w:rPr>
          <w:rFonts w:ascii="Arial" w:hAnsi="Arial" w:cs="Arial"/>
          <w:sz w:val="20"/>
          <w:szCs w:val="20"/>
        </w:rPr>
        <w:t>ratswithinducedosteoporosis</w:t>
      </w:r>
      <w:proofErr w:type="spellEnd"/>
      <w:r w:rsidRPr="00886CD1">
        <w:rPr>
          <w:rFonts w:ascii="Arial" w:hAnsi="Arial" w:cs="Arial"/>
          <w:sz w:val="20"/>
          <w:szCs w:val="20"/>
        </w:rPr>
        <w:t xml:space="preserve">. </w:t>
      </w:r>
      <w:proofErr w:type="spellStart"/>
      <w:r w:rsidRPr="00886CD1">
        <w:rPr>
          <w:rFonts w:ascii="Arial" w:hAnsi="Arial" w:cs="Arial"/>
          <w:sz w:val="20"/>
          <w:szCs w:val="20"/>
        </w:rPr>
        <w:t>Int</w:t>
      </w:r>
      <w:proofErr w:type="spellEnd"/>
      <w:r w:rsidRPr="00886CD1">
        <w:rPr>
          <w:rFonts w:ascii="Arial" w:hAnsi="Arial" w:cs="Arial"/>
          <w:sz w:val="20"/>
          <w:szCs w:val="20"/>
        </w:rPr>
        <w:t xml:space="preserve"> J Oral </w:t>
      </w:r>
      <w:proofErr w:type="spellStart"/>
      <w:r w:rsidRPr="00886CD1">
        <w:rPr>
          <w:rFonts w:ascii="Arial" w:hAnsi="Arial" w:cs="Arial"/>
          <w:sz w:val="20"/>
          <w:szCs w:val="20"/>
        </w:rPr>
        <w:t>Maxillofac</w:t>
      </w:r>
      <w:proofErr w:type="spellEnd"/>
      <w:r w:rsidRPr="00886CD1">
        <w:rPr>
          <w:rFonts w:ascii="Arial" w:hAnsi="Arial" w:cs="Arial"/>
          <w:sz w:val="20"/>
          <w:szCs w:val="20"/>
        </w:rPr>
        <w:t xml:space="preserve"> </w:t>
      </w:r>
      <w:proofErr w:type="spellStart"/>
      <w:r w:rsidRPr="00886CD1">
        <w:rPr>
          <w:rFonts w:ascii="Arial" w:hAnsi="Arial" w:cs="Arial"/>
          <w:sz w:val="20"/>
          <w:szCs w:val="20"/>
        </w:rPr>
        <w:t>Implants</w:t>
      </w:r>
      <w:proofErr w:type="spellEnd"/>
      <w:r w:rsidRPr="00886CD1">
        <w:rPr>
          <w:rFonts w:ascii="Arial" w:hAnsi="Arial" w:cs="Arial"/>
          <w:sz w:val="20"/>
          <w:szCs w:val="20"/>
        </w:rPr>
        <w:t>. 2003; 18(2): 218-23.</w:t>
      </w:r>
    </w:p>
    <w:p w14:paraId="6FF5048C" w14:textId="77777777" w:rsidR="002C7842" w:rsidRPr="00886CD1" w:rsidRDefault="00886CD1" w:rsidP="00886CD1">
      <w:pPr>
        <w:pStyle w:val="ListParagraph"/>
        <w:numPr>
          <w:ilvl w:val="0"/>
          <w:numId w:val="2"/>
        </w:numPr>
        <w:spacing w:after="0" w:line="360" w:lineRule="auto"/>
        <w:jc w:val="both"/>
        <w:rPr>
          <w:rFonts w:ascii="Arial" w:hAnsi="Arial" w:cs="Arial"/>
          <w:sz w:val="20"/>
          <w:szCs w:val="20"/>
        </w:rPr>
      </w:pPr>
      <w:r w:rsidRPr="00886CD1">
        <w:rPr>
          <w:rFonts w:ascii="Arial" w:hAnsi="Arial" w:cs="Arial"/>
          <w:sz w:val="20"/>
          <w:szCs w:val="20"/>
        </w:rPr>
        <w:t xml:space="preserve">Duarte PM, De Vasconcelos Gurgel BC, </w:t>
      </w:r>
      <w:proofErr w:type="spellStart"/>
      <w:r w:rsidRPr="00886CD1">
        <w:rPr>
          <w:rFonts w:ascii="Arial" w:hAnsi="Arial" w:cs="Arial"/>
          <w:sz w:val="20"/>
          <w:szCs w:val="20"/>
        </w:rPr>
        <w:t>Sallum</w:t>
      </w:r>
      <w:proofErr w:type="spellEnd"/>
      <w:r w:rsidRPr="00886CD1">
        <w:rPr>
          <w:rFonts w:ascii="Arial" w:hAnsi="Arial" w:cs="Arial"/>
          <w:sz w:val="20"/>
          <w:szCs w:val="20"/>
        </w:rPr>
        <w:t xml:space="preserve"> AW, Filho GR, </w:t>
      </w:r>
      <w:proofErr w:type="spellStart"/>
      <w:r w:rsidRPr="00886CD1">
        <w:rPr>
          <w:rFonts w:ascii="Arial" w:hAnsi="Arial" w:cs="Arial"/>
          <w:sz w:val="20"/>
          <w:szCs w:val="20"/>
        </w:rPr>
        <w:t>Sallum</w:t>
      </w:r>
      <w:proofErr w:type="spellEnd"/>
      <w:r w:rsidRPr="00886CD1">
        <w:rPr>
          <w:rFonts w:ascii="Arial" w:hAnsi="Arial" w:cs="Arial"/>
          <w:sz w:val="20"/>
          <w:szCs w:val="20"/>
        </w:rPr>
        <w:t xml:space="preserve"> EA, </w:t>
      </w:r>
      <w:proofErr w:type="spellStart"/>
      <w:r w:rsidRPr="00886CD1">
        <w:rPr>
          <w:rFonts w:ascii="Arial" w:hAnsi="Arial" w:cs="Arial"/>
          <w:sz w:val="20"/>
          <w:szCs w:val="20"/>
        </w:rPr>
        <w:t>Nocitifh</w:t>
      </w:r>
      <w:proofErr w:type="spellEnd"/>
      <w:r w:rsidRPr="00886CD1">
        <w:rPr>
          <w:rFonts w:ascii="Arial" w:hAnsi="Arial" w:cs="Arial"/>
          <w:sz w:val="20"/>
          <w:szCs w:val="20"/>
        </w:rPr>
        <w:t xml:space="preserve"> JR. </w:t>
      </w:r>
      <w:proofErr w:type="spellStart"/>
      <w:r w:rsidRPr="00886CD1">
        <w:rPr>
          <w:rFonts w:ascii="Arial" w:hAnsi="Arial" w:cs="Arial"/>
          <w:sz w:val="20"/>
          <w:szCs w:val="20"/>
        </w:rPr>
        <w:t>Alendronate</w:t>
      </w:r>
      <w:proofErr w:type="spellEnd"/>
      <w:r w:rsidRPr="00886CD1">
        <w:rPr>
          <w:rFonts w:ascii="Arial" w:hAnsi="Arial" w:cs="Arial"/>
          <w:sz w:val="20"/>
          <w:szCs w:val="20"/>
        </w:rPr>
        <w:t xml:space="preserve"> </w:t>
      </w:r>
      <w:proofErr w:type="spellStart"/>
      <w:r w:rsidRPr="00886CD1">
        <w:rPr>
          <w:rFonts w:ascii="Arial" w:hAnsi="Arial" w:cs="Arial"/>
          <w:sz w:val="20"/>
          <w:szCs w:val="20"/>
        </w:rPr>
        <w:t>therapy</w:t>
      </w:r>
      <w:proofErr w:type="spellEnd"/>
      <w:r w:rsidRPr="00886CD1">
        <w:rPr>
          <w:rFonts w:ascii="Arial" w:hAnsi="Arial" w:cs="Arial"/>
          <w:sz w:val="20"/>
          <w:szCs w:val="20"/>
        </w:rPr>
        <w:t xml:space="preserve"> </w:t>
      </w:r>
      <w:proofErr w:type="spellStart"/>
      <w:r w:rsidRPr="00886CD1">
        <w:rPr>
          <w:rFonts w:ascii="Arial" w:hAnsi="Arial" w:cs="Arial"/>
          <w:sz w:val="20"/>
          <w:szCs w:val="20"/>
        </w:rPr>
        <w:t>may</w:t>
      </w:r>
      <w:proofErr w:type="spellEnd"/>
      <w:r w:rsidRPr="00886CD1">
        <w:rPr>
          <w:rFonts w:ascii="Arial" w:hAnsi="Arial" w:cs="Arial"/>
          <w:sz w:val="20"/>
          <w:szCs w:val="20"/>
        </w:rPr>
        <w:t xml:space="preserve"> </w:t>
      </w:r>
      <w:proofErr w:type="spellStart"/>
      <w:r w:rsidRPr="00886CD1">
        <w:rPr>
          <w:rFonts w:ascii="Arial" w:hAnsi="Arial" w:cs="Arial"/>
          <w:sz w:val="20"/>
          <w:szCs w:val="20"/>
        </w:rPr>
        <w:t>be</w:t>
      </w:r>
      <w:proofErr w:type="spellEnd"/>
      <w:r w:rsidRPr="00886CD1">
        <w:rPr>
          <w:rFonts w:ascii="Arial" w:hAnsi="Arial" w:cs="Arial"/>
          <w:sz w:val="20"/>
          <w:szCs w:val="20"/>
        </w:rPr>
        <w:t xml:space="preserve"> </w:t>
      </w:r>
      <w:proofErr w:type="spellStart"/>
      <w:r w:rsidRPr="00886CD1">
        <w:rPr>
          <w:rFonts w:ascii="Arial" w:hAnsi="Arial" w:cs="Arial"/>
          <w:sz w:val="20"/>
          <w:szCs w:val="20"/>
        </w:rPr>
        <w:t>effective</w:t>
      </w:r>
      <w:proofErr w:type="spellEnd"/>
      <w:r w:rsidRPr="00886CD1">
        <w:rPr>
          <w:rFonts w:ascii="Arial" w:hAnsi="Arial" w:cs="Arial"/>
          <w:sz w:val="20"/>
          <w:szCs w:val="20"/>
        </w:rPr>
        <w:t xml:space="preserve"> </w:t>
      </w:r>
      <w:proofErr w:type="spellStart"/>
      <w:r w:rsidRPr="00886CD1">
        <w:rPr>
          <w:rFonts w:ascii="Arial" w:hAnsi="Arial" w:cs="Arial"/>
          <w:sz w:val="20"/>
          <w:szCs w:val="20"/>
        </w:rPr>
        <w:t>in</w:t>
      </w:r>
      <w:proofErr w:type="spellEnd"/>
      <w:r w:rsidRPr="00886CD1">
        <w:rPr>
          <w:rFonts w:ascii="Arial" w:hAnsi="Arial" w:cs="Arial"/>
          <w:sz w:val="20"/>
          <w:szCs w:val="20"/>
        </w:rPr>
        <w:t xml:space="preserve"> </w:t>
      </w:r>
      <w:proofErr w:type="spellStart"/>
      <w:r w:rsidRPr="00886CD1">
        <w:rPr>
          <w:rFonts w:ascii="Arial" w:hAnsi="Arial" w:cs="Arial"/>
          <w:sz w:val="20"/>
          <w:szCs w:val="20"/>
        </w:rPr>
        <w:t>the</w:t>
      </w:r>
      <w:proofErr w:type="spellEnd"/>
      <w:r w:rsidRPr="00886CD1">
        <w:rPr>
          <w:rFonts w:ascii="Arial" w:hAnsi="Arial" w:cs="Arial"/>
          <w:sz w:val="20"/>
          <w:szCs w:val="20"/>
        </w:rPr>
        <w:t xml:space="preserve"> </w:t>
      </w:r>
      <w:proofErr w:type="spellStart"/>
      <w:r w:rsidRPr="00886CD1">
        <w:rPr>
          <w:rFonts w:ascii="Arial" w:hAnsi="Arial" w:cs="Arial"/>
          <w:sz w:val="20"/>
          <w:szCs w:val="20"/>
        </w:rPr>
        <w:t>prevention</w:t>
      </w:r>
      <w:proofErr w:type="spellEnd"/>
      <w:r w:rsidRPr="00886CD1">
        <w:rPr>
          <w:rFonts w:ascii="Arial" w:hAnsi="Arial" w:cs="Arial"/>
          <w:sz w:val="20"/>
          <w:szCs w:val="20"/>
        </w:rPr>
        <w:t xml:space="preserve"> </w:t>
      </w:r>
      <w:proofErr w:type="spellStart"/>
      <w:r w:rsidRPr="00886CD1">
        <w:rPr>
          <w:rFonts w:ascii="Arial" w:hAnsi="Arial" w:cs="Arial"/>
          <w:sz w:val="20"/>
          <w:szCs w:val="20"/>
        </w:rPr>
        <w:t>of</w:t>
      </w:r>
      <w:proofErr w:type="spellEnd"/>
      <w:r w:rsidRPr="00886CD1">
        <w:rPr>
          <w:rFonts w:ascii="Arial" w:hAnsi="Arial" w:cs="Arial"/>
          <w:sz w:val="20"/>
          <w:szCs w:val="20"/>
        </w:rPr>
        <w:t xml:space="preserve"> </w:t>
      </w:r>
      <w:proofErr w:type="spellStart"/>
      <w:r w:rsidRPr="00886CD1">
        <w:rPr>
          <w:rFonts w:ascii="Arial" w:hAnsi="Arial" w:cs="Arial"/>
          <w:sz w:val="20"/>
          <w:szCs w:val="20"/>
        </w:rPr>
        <w:t>bone</w:t>
      </w:r>
      <w:proofErr w:type="spellEnd"/>
      <w:r w:rsidRPr="00886CD1">
        <w:rPr>
          <w:rFonts w:ascii="Arial" w:hAnsi="Arial" w:cs="Arial"/>
          <w:sz w:val="20"/>
          <w:szCs w:val="20"/>
        </w:rPr>
        <w:t xml:space="preserve"> </w:t>
      </w:r>
      <w:proofErr w:type="spellStart"/>
      <w:r w:rsidRPr="00886CD1">
        <w:rPr>
          <w:rFonts w:ascii="Arial" w:hAnsi="Arial" w:cs="Arial"/>
          <w:sz w:val="20"/>
          <w:szCs w:val="20"/>
        </w:rPr>
        <w:t>loss</w:t>
      </w:r>
      <w:proofErr w:type="spellEnd"/>
      <w:r w:rsidRPr="00886CD1">
        <w:rPr>
          <w:rFonts w:ascii="Arial" w:hAnsi="Arial" w:cs="Arial"/>
          <w:sz w:val="20"/>
          <w:szCs w:val="20"/>
        </w:rPr>
        <w:t xml:space="preserve"> </w:t>
      </w:r>
      <w:proofErr w:type="spellStart"/>
      <w:r w:rsidRPr="00886CD1">
        <w:rPr>
          <w:rFonts w:ascii="Arial" w:hAnsi="Arial" w:cs="Arial"/>
          <w:sz w:val="20"/>
          <w:szCs w:val="20"/>
        </w:rPr>
        <w:t>around</w:t>
      </w:r>
      <w:proofErr w:type="spellEnd"/>
      <w:r w:rsidRPr="00886CD1">
        <w:rPr>
          <w:rFonts w:ascii="Arial" w:hAnsi="Arial" w:cs="Arial"/>
          <w:sz w:val="20"/>
          <w:szCs w:val="20"/>
        </w:rPr>
        <w:t xml:space="preserve"> </w:t>
      </w:r>
      <w:proofErr w:type="spellStart"/>
      <w:r w:rsidRPr="00886CD1">
        <w:rPr>
          <w:rFonts w:ascii="Arial" w:hAnsi="Arial" w:cs="Arial"/>
          <w:sz w:val="20"/>
          <w:szCs w:val="20"/>
        </w:rPr>
        <w:t>titanium</w:t>
      </w:r>
      <w:proofErr w:type="spellEnd"/>
      <w:r w:rsidRPr="00886CD1">
        <w:rPr>
          <w:rFonts w:ascii="Arial" w:hAnsi="Arial" w:cs="Arial"/>
          <w:sz w:val="20"/>
          <w:szCs w:val="20"/>
        </w:rPr>
        <w:t xml:space="preserve"> </w:t>
      </w:r>
      <w:proofErr w:type="spellStart"/>
      <w:r w:rsidRPr="00886CD1">
        <w:rPr>
          <w:rFonts w:ascii="Arial" w:hAnsi="Arial" w:cs="Arial"/>
          <w:sz w:val="20"/>
          <w:szCs w:val="20"/>
        </w:rPr>
        <w:t>implants</w:t>
      </w:r>
      <w:proofErr w:type="spellEnd"/>
      <w:r w:rsidRPr="00886CD1">
        <w:rPr>
          <w:rFonts w:ascii="Arial" w:hAnsi="Arial" w:cs="Arial"/>
          <w:sz w:val="20"/>
          <w:szCs w:val="20"/>
        </w:rPr>
        <w:t xml:space="preserve"> </w:t>
      </w:r>
      <w:proofErr w:type="spellStart"/>
      <w:r w:rsidRPr="00886CD1">
        <w:rPr>
          <w:rFonts w:ascii="Arial" w:hAnsi="Arial" w:cs="Arial"/>
          <w:sz w:val="20"/>
          <w:szCs w:val="20"/>
        </w:rPr>
        <w:t>in</w:t>
      </w:r>
      <w:proofErr w:type="spellEnd"/>
      <w:r w:rsidRPr="00886CD1">
        <w:rPr>
          <w:rFonts w:ascii="Arial" w:hAnsi="Arial" w:cs="Arial"/>
          <w:sz w:val="20"/>
          <w:szCs w:val="20"/>
        </w:rPr>
        <w:t xml:space="preserve"> </w:t>
      </w:r>
      <w:proofErr w:type="spellStart"/>
      <w:r w:rsidRPr="00886CD1">
        <w:rPr>
          <w:rFonts w:ascii="Arial" w:hAnsi="Arial" w:cs="Arial"/>
          <w:sz w:val="20"/>
          <w:szCs w:val="20"/>
        </w:rPr>
        <w:t>serted</w:t>
      </w:r>
      <w:proofErr w:type="spellEnd"/>
      <w:r w:rsidRPr="00886CD1">
        <w:rPr>
          <w:rFonts w:ascii="Arial" w:hAnsi="Arial" w:cs="Arial"/>
          <w:sz w:val="20"/>
          <w:szCs w:val="20"/>
        </w:rPr>
        <w:t xml:space="preserve"> </w:t>
      </w:r>
      <w:proofErr w:type="spellStart"/>
      <w:r w:rsidRPr="00886CD1">
        <w:rPr>
          <w:rFonts w:ascii="Arial" w:hAnsi="Arial" w:cs="Arial"/>
          <w:sz w:val="20"/>
          <w:szCs w:val="20"/>
        </w:rPr>
        <w:t>in</w:t>
      </w:r>
      <w:proofErr w:type="spellEnd"/>
      <w:r w:rsidRPr="00886CD1">
        <w:rPr>
          <w:rFonts w:ascii="Arial" w:hAnsi="Arial" w:cs="Arial"/>
          <w:sz w:val="20"/>
          <w:szCs w:val="20"/>
        </w:rPr>
        <w:t xml:space="preserve"> </w:t>
      </w:r>
      <w:proofErr w:type="spellStart"/>
      <w:r w:rsidRPr="00886CD1">
        <w:rPr>
          <w:rFonts w:ascii="Arial" w:hAnsi="Arial" w:cs="Arial"/>
          <w:sz w:val="20"/>
          <w:szCs w:val="20"/>
        </w:rPr>
        <w:t>estrogen-deficient</w:t>
      </w:r>
      <w:proofErr w:type="spellEnd"/>
      <w:r w:rsidRPr="00886CD1">
        <w:rPr>
          <w:rFonts w:ascii="Arial" w:hAnsi="Arial" w:cs="Arial"/>
          <w:sz w:val="20"/>
          <w:szCs w:val="20"/>
        </w:rPr>
        <w:t xml:space="preserve"> </w:t>
      </w:r>
      <w:proofErr w:type="spellStart"/>
      <w:r w:rsidRPr="00886CD1">
        <w:rPr>
          <w:rFonts w:ascii="Arial" w:hAnsi="Arial" w:cs="Arial"/>
          <w:sz w:val="20"/>
          <w:szCs w:val="20"/>
        </w:rPr>
        <w:t>rats</w:t>
      </w:r>
      <w:proofErr w:type="spellEnd"/>
      <w:r w:rsidRPr="00886CD1">
        <w:rPr>
          <w:rFonts w:ascii="Arial" w:hAnsi="Arial" w:cs="Arial"/>
          <w:sz w:val="20"/>
          <w:szCs w:val="20"/>
        </w:rPr>
        <w:t xml:space="preserve">. J </w:t>
      </w:r>
      <w:proofErr w:type="spellStart"/>
      <w:r w:rsidRPr="00886CD1">
        <w:rPr>
          <w:rFonts w:ascii="Arial" w:hAnsi="Arial" w:cs="Arial"/>
          <w:sz w:val="20"/>
          <w:szCs w:val="20"/>
        </w:rPr>
        <w:t>Periodontol</w:t>
      </w:r>
      <w:proofErr w:type="spellEnd"/>
      <w:r w:rsidRPr="00886CD1">
        <w:rPr>
          <w:rFonts w:ascii="Arial" w:hAnsi="Arial" w:cs="Arial"/>
          <w:sz w:val="20"/>
          <w:szCs w:val="20"/>
        </w:rPr>
        <w:t>. 2005; 76(1): 107-14.</w:t>
      </w:r>
    </w:p>
    <w:p w14:paraId="25BC6C5E" w14:textId="77777777" w:rsidR="002C7842" w:rsidRPr="00886CD1" w:rsidRDefault="00886CD1" w:rsidP="00886CD1">
      <w:pPr>
        <w:pStyle w:val="ListParagraph"/>
        <w:widowControl w:val="0"/>
        <w:numPr>
          <w:ilvl w:val="0"/>
          <w:numId w:val="2"/>
        </w:numPr>
        <w:spacing w:after="0" w:line="360" w:lineRule="auto"/>
        <w:jc w:val="both"/>
        <w:rPr>
          <w:rFonts w:ascii="Arial" w:hAnsi="Arial" w:cs="Arial"/>
          <w:sz w:val="20"/>
          <w:szCs w:val="20"/>
        </w:rPr>
      </w:pPr>
      <w:r w:rsidRPr="00886CD1">
        <w:rPr>
          <w:rFonts w:ascii="Arial" w:hAnsi="Arial" w:cs="Arial"/>
          <w:sz w:val="20"/>
          <w:szCs w:val="20"/>
        </w:rPr>
        <w:t>Viera-</w:t>
      </w:r>
      <w:proofErr w:type="spellStart"/>
      <w:r w:rsidRPr="00886CD1">
        <w:rPr>
          <w:rFonts w:ascii="Arial" w:hAnsi="Arial" w:cs="Arial"/>
          <w:sz w:val="20"/>
          <w:szCs w:val="20"/>
        </w:rPr>
        <w:t>Negrón</w:t>
      </w:r>
      <w:proofErr w:type="spellEnd"/>
      <w:r w:rsidRPr="00886CD1">
        <w:rPr>
          <w:rFonts w:ascii="Arial" w:hAnsi="Arial" w:cs="Arial"/>
          <w:sz w:val="20"/>
          <w:szCs w:val="20"/>
        </w:rPr>
        <w:t xml:space="preserve"> YE, </w:t>
      </w:r>
      <w:proofErr w:type="spellStart"/>
      <w:r w:rsidRPr="00886CD1">
        <w:rPr>
          <w:rFonts w:ascii="Arial" w:hAnsi="Arial" w:cs="Arial"/>
          <w:sz w:val="20"/>
          <w:szCs w:val="20"/>
        </w:rPr>
        <w:t>Ruan</w:t>
      </w:r>
      <w:proofErr w:type="spellEnd"/>
      <w:r w:rsidRPr="00886CD1">
        <w:rPr>
          <w:rFonts w:ascii="Arial" w:hAnsi="Arial" w:cs="Arial"/>
          <w:sz w:val="20"/>
          <w:szCs w:val="20"/>
        </w:rPr>
        <w:t xml:space="preserve"> WH, </w:t>
      </w:r>
      <w:proofErr w:type="spellStart"/>
      <w:r w:rsidRPr="00886CD1">
        <w:rPr>
          <w:rFonts w:ascii="Arial" w:hAnsi="Arial" w:cs="Arial"/>
          <w:sz w:val="20"/>
          <w:szCs w:val="20"/>
        </w:rPr>
        <w:t>Winger</w:t>
      </w:r>
      <w:proofErr w:type="spellEnd"/>
      <w:r w:rsidRPr="00886CD1">
        <w:rPr>
          <w:rFonts w:ascii="Arial" w:hAnsi="Arial" w:cs="Arial"/>
          <w:sz w:val="20"/>
          <w:szCs w:val="20"/>
        </w:rPr>
        <w:t xml:space="preserve"> JN, </w:t>
      </w:r>
      <w:proofErr w:type="spellStart"/>
      <w:r w:rsidRPr="00886CD1">
        <w:rPr>
          <w:rFonts w:ascii="Arial" w:hAnsi="Arial" w:cs="Arial"/>
          <w:sz w:val="20"/>
          <w:szCs w:val="20"/>
        </w:rPr>
        <w:t>Hou</w:t>
      </w:r>
      <w:proofErr w:type="spellEnd"/>
      <w:r w:rsidRPr="00886CD1">
        <w:rPr>
          <w:rFonts w:ascii="Arial" w:hAnsi="Arial" w:cs="Arial"/>
          <w:sz w:val="20"/>
          <w:szCs w:val="20"/>
        </w:rPr>
        <w:t xml:space="preserve"> X, </w:t>
      </w:r>
      <w:proofErr w:type="spellStart"/>
      <w:r w:rsidRPr="00886CD1">
        <w:rPr>
          <w:rFonts w:ascii="Arial" w:hAnsi="Arial" w:cs="Arial"/>
          <w:sz w:val="20"/>
          <w:szCs w:val="20"/>
        </w:rPr>
        <w:t>Sharawy</w:t>
      </w:r>
      <w:proofErr w:type="spellEnd"/>
      <w:r w:rsidRPr="00886CD1">
        <w:rPr>
          <w:rFonts w:ascii="Arial" w:hAnsi="Arial" w:cs="Arial"/>
          <w:sz w:val="20"/>
          <w:szCs w:val="20"/>
        </w:rPr>
        <w:t xml:space="preserve"> MM, </w:t>
      </w:r>
      <w:proofErr w:type="spellStart"/>
      <w:r w:rsidRPr="00886CD1">
        <w:rPr>
          <w:rFonts w:ascii="Arial" w:hAnsi="Arial" w:cs="Arial"/>
          <w:sz w:val="20"/>
          <w:szCs w:val="20"/>
        </w:rPr>
        <w:t>Borke</w:t>
      </w:r>
      <w:proofErr w:type="spellEnd"/>
      <w:r w:rsidRPr="00886CD1">
        <w:rPr>
          <w:rFonts w:ascii="Arial" w:hAnsi="Arial" w:cs="Arial"/>
          <w:sz w:val="20"/>
          <w:szCs w:val="20"/>
        </w:rPr>
        <w:t xml:space="preserve"> JL. </w:t>
      </w:r>
      <w:proofErr w:type="spellStart"/>
      <w:r w:rsidRPr="00886CD1">
        <w:rPr>
          <w:rFonts w:ascii="Arial" w:hAnsi="Arial" w:cs="Arial"/>
          <w:sz w:val="20"/>
          <w:szCs w:val="20"/>
        </w:rPr>
        <w:t>Effect</w:t>
      </w:r>
      <w:proofErr w:type="spellEnd"/>
      <w:r w:rsidRPr="00886CD1">
        <w:rPr>
          <w:rFonts w:ascii="Arial" w:hAnsi="Arial" w:cs="Arial"/>
          <w:sz w:val="20"/>
          <w:szCs w:val="20"/>
        </w:rPr>
        <w:t xml:space="preserve"> </w:t>
      </w:r>
      <w:proofErr w:type="spellStart"/>
      <w:r w:rsidRPr="00886CD1">
        <w:rPr>
          <w:rFonts w:ascii="Arial" w:hAnsi="Arial" w:cs="Arial"/>
          <w:sz w:val="20"/>
          <w:szCs w:val="20"/>
        </w:rPr>
        <w:t>of</w:t>
      </w:r>
      <w:proofErr w:type="spellEnd"/>
      <w:r w:rsidRPr="00886CD1">
        <w:rPr>
          <w:rFonts w:ascii="Arial" w:hAnsi="Arial" w:cs="Arial"/>
          <w:sz w:val="20"/>
          <w:szCs w:val="20"/>
        </w:rPr>
        <w:t xml:space="preserve"> </w:t>
      </w:r>
      <w:proofErr w:type="spellStart"/>
      <w:r w:rsidRPr="00886CD1">
        <w:rPr>
          <w:rFonts w:ascii="Arial" w:hAnsi="Arial" w:cs="Arial"/>
          <w:sz w:val="20"/>
          <w:szCs w:val="20"/>
        </w:rPr>
        <w:t>ovariectomy</w:t>
      </w:r>
      <w:proofErr w:type="spellEnd"/>
      <w:r w:rsidRPr="00886CD1">
        <w:rPr>
          <w:rFonts w:ascii="Arial" w:hAnsi="Arial" w:cs="Arial"/>
          <w:sz w:val="20"/>
          <w:szCs w:val="20"/>
        </w:rPr>
        <w:t xml:space="preserve"> </w:t>
      </w:r>
      <w:proofErr w:type="spellStart"/>
      <w:r w:rsidRPr="00886CD1">
        <w:rPr>
          <w:rFonts w:ascii="Arial" w:hAnsi="Arial" w:cs="Arial"/>
          <w:sz w:val="20"/>
          <w:szCs w:val="20"/>
        </w:rPr>
        <w:t>and</w:t>
      </w:r>
      <w:proofErr w:type="spellEnd"/>
      <w:r w:rsidRPr="00886CD1">
        <w:rPr>
          <w:rFonts w:ascii="Arial" w:hAnsi="Arial" w:cs="Arial"/>
          <w:sz w:val="20"/>
          <w:szCs w:val="20"/>
        </w:rPr>
        <w:t xml:space="preserve"> </w:t>
      </w:r>
      <w:proofErr w:type="spellStart"/>
      <w:r w:rsidRPr="00886CD1">
        <w:rPr>
          <w:rFonts w:ascii="Arial" w:hAnsi="Arial" w:cs="Arial"/>
          <w:sz w:val="20"/>
          <w:szCs w:val="20"/>
        </w:rPr>
        <w:t>alendronate</w:t>
      </w:r>
      <w:proofErr w:type="spellEnd"/>
      <w:r w:rsidRPr="00886CD1">
        <w:rPr>
          <w:rFonts w:ascii="Arial" w:hAnsi="Arial" w:cs="Arial"/>
          <w:sz w:val="20"/>
          <w:szCs w:val="20"/>
        </w:rPr>
        <w:t xml:space="preserve"> </w:t>
      </w:r>
      <w:proofErr w:type="spellStart"/>
      <w:r w:rsidRPr="00886CD1">
        <w:rPr>
          <w:rFonts w:ascii="Arial" w:hAnsi="Arial" w:cs="Arial"/>
          <w:sz w:val="20"/>
          <w:szCs w:val="20"/>
        </w:rPr>
        <w:t>on</w:t>
      </w:r>
      <w:proofErr w:type="spellEnd"/>
      <w:r w:rsidRPr="00886CD1">
        <w:rPr>
          <w:rFonts w:ascii="Arial" w:hAnsi="Arial" w:cs="Arial"/>
          <w:sz w:val="20"/>
          <w:szCs w:val="20"/>
        </w:rPr>
        <w:t xml:space="preserve"> </w:t>
      </w:r>
      <w:proofErr w:type="spellStart"/>
      <w:r w:rsidRPr="00886CD1">
        <w:rPr>
          <w:rFonts w:ascii="Arial" w:hAnsi="Arial" w:cs="Arial"/>
          <w:sz w:val="20"/>
          <w:szCs w:val="20"/>
        </w:rPr>
        <w:t>implant</w:t>
      </w:r>
      <w:proofErr w:type="spellEnd"/>
      <w:r w:rsidRPr="00886CD1">
        <w:rPr>
          <w:rFonts w:ascii="Arial" w:hAnsi="Arial" w:cs="Arial"/>
          <w:sz w:val="20"/>
          <w:szCs w:val="20"/>
        </w:rPr>
        <w:t xml:space="preserve"> </w:t>
      </w:r>
      <w:proofErr w:type="spellStart"/>
      <w:r w:rsidRPr="00886CD1">
        <w:rPr>
          <w:rFonts w:ascii="Arial" w:hAnsi="Arial" w:cs="Arial"/>
          <w:sz w:val="20"/>
          <w:szCs w:val="20"/>
        </w:rPr>
        <w:t>osseointegration</w:t>
      </w:r>
      <w:proofErr w:type="spellEnd"/>
      <w:r w:rsidRPr="00886CD1">
        <w:rPr>
          <w:rFonts w:ascii="Arial" w:hAnsi="Arial" w:cs="Arial"/>
          <w:sz w:val="20"/>
          <w:szCs w:val="20"/>
        </w:rPr>
        <w:t xml:space="preserve"> </w:t>
      </w:r>
      <w:proofErr w:type="spellStart"/>
      <w:r w:rsidRPr="00886CD1">
        <w:rPr>
          <w:rFonts w:ascii="Arial" w:hAnsi="Arial" w:cs="Arial"/>
          <w:sz w:val="20"/>
          <w:szCs w:val="20"/>
        </w:rPr>
        <w:t>in</w:t>
      </w:r>
      <w:proofErr w:type="spellEnd"/>
      <w:r w:rsidRPr="00886CD1">
        <w:rPr>
          <w:rFonts w:ascii="Arial" w:hAnsi="Arial" w:cs="Arial"/>
          <w:sz w:val="20"/>
          <w:szCs w:val="20"/>
        </w:rPr>
        <w:t xml:space="preserve"> </w:t>
      </w:r>
      <w:proofErr w:type="spellStart"/>
      <w:r w:rsidRPr="00886CD1">
        <w:rPr>
          <w:rFonts w:ascii="Arial" w:hAnsi="Arial" w:cs="Arial"/>
          <w:sz w:val="20"/>
          <w:szCs w:val="20"/>
        </w:rPr>
        <w:t>rat</w:t>
      </w:r>
      <w:proofErr w:type="spellEnd"/>
      <w:r w:rsidRPr="00886CD1">
        <w:rPr>
          <w:rFonts w:ascii="Arial" w:hAnsi="Arial" w:cs="Arial"/>
          <w:sz w:val="20"/>
          <w:szCs w:val="20"/>
        </w:rPr>
        <w:t xml:space="preserve"> </w:t>
      </w:r>
      <w:proofErr w:type="spellStart"/>
      <w:r w:rsidRPr="00886CD1">
        <w:rPr>
          <w:rFonts w:ascii="Arial" w:hAnsi="Arial" w:cs="Arial"/>
          <w:sz w:val="20"/>
          <w:szCs w:val="20"/>
        </w:rPr>
        <w:t>maxillary</w:t>
      </w:r>
      <w:proofErr w:type="spellEnd"/>
      <w:r w:rsidRPr="00886CD1">
        <w:rPr>
          <w:rFonts w:ascii="Arial" w:hAnsi="Arial" w:cs="Arial"/>
          <w:sz w:val="20"/>
          <w:szCs w:val="20"/>
        </w:rPr>
        <w:t xml:space="preserve"> </w:t>
      </w:r>
      <w:proofErr w:type="spellStart"/>
      <w:r w:rsidRPr="00886CD1">
        <w:rPr>
          <w:rFonts w:ascii="Arial" w:hAnsi="Arial" w:cs="Arial"/>
          <w:sz w:val="20"/>
          <w:szCs w:val="20"/>
        </w:rPr>
        <w:t>bone</w:t>
      </w:r>
      <w:proofErr w:type="spellEnd"/>
      <w:r w:rsidRPr="00886CD1">
        <w:rPr>
          <w:rFonts w:ascii="Arial" w:hAnsi="Arial" w:cs="Arial"/>
          <w:sz w:val="20"/>
          <w:szCs w:val="20"/>
        </w:rPr>
        <w:t xml:space="preserve">. J Oral </w:t>
      </w:r>
      <w:proofErr w:type="spellStart"/>
      <w:r w:rsidRPr="00886CD1">
        <w:rPr>
          <w:rFonts w:ascii="Arial" w:hAnsi="Arial" w:cs="Arial"/>
          <w:sz w:val="20"/>
          <w:szCs w:val="20"/>
        </w:rPr>
        <w:t>Implantol</w:t>
      </w:r>
      <w:proofErr w:type="spellEnd"/>
      <w:r w:rsidRPr="00886CD1">
        <w:rPr>
          <w:rFonts w:ascii="Arial" w:hAnsi="Arial" w:cs="Arial"/>
          <w:sz w:val="20"/>
          <w:szCs w:val="20"/>
        </w:rPr>
        <w:t>. 2008;34(2):76-82.</w:t>
      </w:r>
    </w:p>
    <w:p w14:paraId="48960F37" w14:textId="77777777" w:rsidR="002C7842" w:rsidRPr="00886CD1" w:rsidRDefault="00886CD1" w:rsidP="00886CD1">
      <w:pPr>
        <w:pStyle w:val="ListParagraph"/>
        <w:widowControl w:val="0"/>
        <w:numPr>
          <w:ilvl w:val="0"/>
          <w:numId w:val="2"/>
        </w:numPr>
        <w:spacing w:after="0" w:line="360" w:lineRule="auto"/>
        <w:jc w:val="both"/>
        <w:rPr>
          <w:rFonts w:ascii="Arial" w:hAnsi="Arial" w:cs="Arial"/>
          <w:sz w:val="20"/>
          <w:szCs w:val="20"/>
        </w:rPr>
      </w:pPr>
      <w:proofErr w:type="spellStart"/>
      <w:r w:rsidRPr="00886CD1">
        <w:rPr>
          <w:rFonts w:ascii="Arial" w:hAnsi="Arial" w:cs="Arial"/>
          <w:sz w:val="20"/>
          <w:szCs w:val="20"/>
        </w:rPr>
        <w:t>Starck</w:t>
      </w:r>
      <w:proofErr w:type="spellEnd"/>
      <w:r w:rsidRPr="00886CD1">
        <w:rPr>
          <w:rFonts w:ascii="Arial" w:hAnsi="Arial" w:cs="Arial"/>
          <w:sz w:val="20"/>
          <w:szCs w:val="20"/>
        </w:rPr>
        <w:t xml:space="preserve"> WJ, </w:t>
      </w:r>
      <w:proofErr w:type="spellStart"/>
      <w:r w:rsidRPr="00886CD1">
        <w:rPr>
          <w:rFonts w:ascii="Arial" w:hAnsi="Arial" w:cs="Arial"/>
          <w:sz w:val="20"/>
          <w:szCs w:val="20"/>
        </w:rPr>
        <w:t>Epker</w:t>
      </w:r>
      <w:proofErr w:type="spellEnd"/>
      <w:r w:rsidRPr="00886CD1">
        <w:rPr>
          <w:rFonts w:ascii="Arial" w:hAnsi="Arial" w:cs="Arial"/>
          <w:sz w:val="20"/>
          <w:szCs w:val="20"/>
        </w:rPr>
        <w:t xml:space="preserve"> BN. </w:t>
      </w:r>
      <w:proofErr w:type="spellStart"/>
      <w:r w:rsidRPr="00886CD1">
        <w:rPr>
          <w:rFonts w:ascii="Arial" w:hAnsi="Arial" w:cs="Arial"/>
          <w:sz w:val="20"/>
          <w:szCs w:val="20"/>
        </w:rPr>
        <w:t>Failure</w:t>
      </w:r>
      <w:proofErr w:type="spellEnd"/>
      <w:r w:rsidRPr="00886CD1">
        <w:rPr>
          <w:rFonts w:ascii="Arial" w:hAnsi="Arial" w:cs="Arial"/>
          <w:sz w:val="20"/>
          <w:szCs w:val="20"/>
        </w:rPr>
        <w:t xml:space="preserve"> </w:t>
      </w:r>
      <w:proofErr w:type="spellStart"/>
      <w:r w:rsidRPr="00886CD1">
        <w:rPr>
          <w:rFonts w:ascii="Arial" w:hAnsi="Arial" w:cs="Arial"/>
          <w:sz w:val="20"/>
          <w:szCs w:val="20"/>
        </w:rPr>
        <w:t>of</w:t>
      </w:r>
      <w:proofErr w:type="spellEnd"/>
      <w:r w:rsidRPr="00886CD1">
        <w:rPr>
          <w:rFonts w:ascii="Arial" w:hAnsi="Arial" w:cs="Arial"/>
          <w:sz w:val="20"/>
          <w:szCs w:val="20"/>
        </w:rPr>
        <w:t xml:space="preserve"> </w:t>
      </w:r>
      <w:proofErr w:type="spellStart"/>
      <w:r w:rsidRPr="00886CD1">
        <w:rPr>
          <w:rFonts w:ascii="Arial" w:hAnsi="Arial" w:cs="Arial"/>
          <w:sz w:val="20"/>
          <w:szCs w:val="20"/>
        </w:rPr>
        <w:t>osseointegrated</w:t>
      </w:r>
      <w:proofErr w:type="spellEnd"/>
      <w:r w:rsidRPr="00886CD1">
        <w:rPr>
          <w:rFonts w:ascii="Arial" w:hAnsi="Arial" w:cs="Arial"/>
          <w:sz w:val="20"/>
          <w:szCs w:val="20"/>
        </w:rPr>
        <w:t xml:space="preserve"> dental </w:t>
      </w:r>
      <w:proofErr w:type="spellStart"/>
      <w:r w:rsidRPr="00886CD1">
        <w:rPr>
          <w:rFonts w:ascii="Arial" w:hAnsi="Arial" w:cs="Arial"/>
          <w:sz w:val="20"/>
          <w:szCs w:val="20"/>
        </w:rPr>
        <w:t>implants</w:t>
      </w:r>
      <w:proofErr w:type="spellEnd"/>
      <w:r w:rsidRPr="00886CD1">
        <w:rPr>
          <w:rFonts w:ascii="Arial" w:hAnsi="Arial" w:cs="Arial"/>
          <w:sz w:val="20"/>
          <w:szCs w:val="20"/>
        </w:rPr>
        <w:t xml:space="preserve"> </w:t>
      </w:r>
      <w:proofErr w:type="spellStart"/>
      <w:r w:rsidRPr="00886CD1">
        <w:rPr>
          <w:rFonts w:ascii="Arial" w:hAnsi="Arial" w:cs="Arial"/>
          <w:sz w:val="20"/>
          <w:szCs w:val="20"/>
        </w:rPr>
        <w:t>after</w:t>
      </w:r>
      <w:proofErr w:type="spellEnd"/>
      <w:r w:rsidRPr="00886CD1">
        <w:rPr>
          <w:rFonts w:ascii="Arial" w:hAnsi="Arial" w:cs="Arial"/>
          <w:sz w:val="20"/>
          <w:szCs w:val="20"/>
        </w:rPr>
        <w:t xml:space="preserve"> </w:t>
      </w:r>
      <w:proofErr w:type="spellStart"/>
      <w:r w:rsidRPr="00886CD1">
        <w:rPr>
          <w:rFonts w:ascii="Arial" w:hAnsi="Arial" w:cs="Arial"/>
          <w:sz w:val="20"/>
          <w:szCs w:val="20"/>
        </w:rPr>
        <w:t>diphosphonate</w:t>
      </w:r>
      <w:proofErr w:type="spellEnd"/>
      <w:r w:rsidRPr="00886CD1">
        <w:rPr>
          <w:rFonts w:ascii="Arial" w:hAnsi="Arial" w:cs="Arial"/>
          <w:sz w:val="20"/>
          <w:szCs w:val="20"/>
        </w:rPr>
        <w:t xml:space="preserve"> </w:t>
      </w:r>
      <w:proofErr w:type="spellStart"/>
      <w:r w:rsidRPr="00886CD1">
        <w:rPr>
          <w:rFonts w:ascii="Arial" w:hAnsi="Arial" w:cs="Arial"/>
          <w:sz w:val="20"/>
          <w:szCs w:val="20"/>
        </w:rPr>
        <w:t>therapy</w:t>
      </w:r>
      <w:proofErr w:type="spellEnd"/>
      <w:r w:rsidRPr="00886CD1">
        <w:rPr>
          <w:rFonts w:ascii="Arial" w:hAnsi="Arial" w:cs="Arial"/>
          <w:sz w:val="20"/>
          <w:szCs w:val="20"/>
        </w:rPr>
        <w:t xml:space="preserve"> for </w:t>
      </w:r>
      <w:proofErr w:type="spellStart"/>
      <w:r w:rsidRPr="00886CD1">
        <w:rPr>
          <w:rFonts w:ascii="Arial" w:hAnsi="Arial" w:cs="Arial"/>
          <w:sz w:val="20"/>
          <w:szCs w:val="20"/>
        </w:rPr>
        <w:t>osteoporosis</w:t>
      </w:r>
      <w:proofErr w:type="spellEnd"/>
      <w:r w:rsidRPr="00886CD1">
        <w:rPr>
          <w:rFonts w:ascii="Arial" w:hAnsi="Arial" w:cs="Arial"/>
          <w:sz w:val="20"/>
          <w:szCs w:val="20"/>
        </w:rPr>
        <w:t xml:space="preserve">: a case </w:t>
      </w:r>
      <w:proofErr w:type="spellStart"/>
      <w:r w:rsidRPr="00886CD1">
        <w:rPr>
          <w:rFonts w:ascii="Arial" w:hAnsi="Arial" w:cs="Arial"/>
          <w:sz w:val="20"/>
          <w:szCs w:val="20"/>
        </w:rPr>
        <w:t>report</w:t>
      </w:r>
      <w:proofErr w:type="spellEnd"/>
      <w:r w:rsidRPr="00886CD1">
        <w:rPr>
          <w:rFonts w:ascii="Arial" w:hAnsi="Arial" w:cs="Arial"/>
          <w:sz w:val="20"/>
          <w:szCs w:val="20"/>
        </w:rPr>
        <w:t xml:space="preserve">. </w:t>
      </w:r>
      <w:proofErr w:type="spellStart"/>
      <w:r w:rsidRPr="00886CD1">
        <w:rPr>
          <w:rFonts w:ascii="Arial" w:hAnsi="Arial" w:cs="Arial"/>
          <w:sz w:val="20"/>
          <w:szCs w:val="20"/>
        </w:rPr>
        <w:t>Int</w:t>
      </w:r>
      <w:proofErr w:type="spellEnd"/>
      <w:r w:rsidRPr="00886CD1">
        <w:rPr>
          <w:rFonts w:ascii="Arial" w:hAnsi="Arial" w:cs="Arial"/>
          <w:sz w:val="20"/>
          <w:szCs w:val="20"/>
        </w:rPr>
        <w:t xml:space="preserve"> J Oral </w:t>
      </w:r>
      <w:proofErr w:type="spellStart"/>
      <w:r w:rsidRPr="00886CD1">
        <w:rPr>
          <w:rFonts w:ascii="Arial" w:hAnsi="Arial" w:cs="Arial"/>
          <w:sz w:val="20"/>
          <w:szCs w:val="20"/>
        </w:rPr>
        <w:t>Maxillofac</w:t>
      </w:r>
      <w:proofErr w:type="spellEnd"/>
      <w:r w:rsidRPr="00886CD1">
        <w:rPr>
          <w:rFonts w:ascii="Arial" w:hAnsi="Arial" w:cs="Arial"/>
          <w:sz w:val="20"/>
          <w:szCs w:val="20"/>
        </w:rPr>
        <w:t xml:space="preserve"> </w:t>
      </w:r>
      <w:proofErr w:type="spellStart"/>
      <w:r w:rsidRPr="00886CD1">
        <w:rPr>
          <w:rFonts w:ascii="Arial" w:hAnsi="Arial" w:cs="Arial"/>
          <w:sz w:val="20"/>
          <w:szCs w:val="20"/>
        </w:rPr>
        <w:t>Implants</w:t>
      </w:r>
      <w:proofErr w:type="spellEnd"/>
      <w:r w:rsidRPr="00886CD1">
        <w:rPr>
          <w:rFonts w:ascii="Arial" w:hAnsi="Arial" w:cs="Arial"/>
          <w:sz w:val="20"/>
          <w:szCs w:val="20"/>
        </w:rPr>
        <w:t xml:space="preserve">. 1995; 10(1):74-8. </w:t>
      </w:r>
    </w:p>
    <w:p w14:paraId="3FD28C3E" w14:textId="77777777" w:rsidR="002C7842" w:rsidRPr="00886CD1" w:rsidRDefault="00886CD1" w:rsidP="00886CD1">
      <w:pPr>
        <w:pStyle w:val="ListParagraph"/>
        <w:widowControl w:val="0"/>
        <w:numPr>
          <w:ilvl w:val="0"/>
          <w:numId w:val="2"/>
        </w:numPr>
        <w:spacing w:after="0" w:line="360" w:lineRule="auto"/>
        <w:jc w:val="both"/>
        <w:rPr>
          <w:rFonts w:ascii="Arial" w:hAnsi="Arial" w:cs="Arial"/>
          <w:sz w:val="20"/>
          <w:szCs w:val="20"/>
        </w:rPr>
      </w:pPr>
      <w:proofErr w:type="spellStart"/>
      <w:r w:rsidRPr="00886CD1">
        <w:rPr>
          <w:rFonts w:ascii="Arial" w:hAnsi="Arial" w:cs="Arial"/>
          <w:sz w:val="20"/>
          <w:szCs w:val="20"/>
        </w:rPr>
        <w:t>Bedogni</w:t>
      </w:r>
      <w:proofErr w:type="spellEnd"/>
      <w:r w:rsidRPr="00886CD1">
        <w:rPr>
          <w:rFonts w:ascii="Arial" w:hAnsi="Arial" w:cs="Arial"/>
          <w:sz w:val="20"/>
          <w:szCs w:val="20"/>
        </w:rPr>
        <w:t xml:space="preserve"> A, </w:t>
      </w:r>
      <w:proofErr w:type="spellStart"/>
      <w:r w:rsidRPr="00886CD1">
        <w:rPr>
          <w:rFonts w:ascii="Arial" w:hAnsi="Arial" w:cs="Arial"/>
          <w:sz w:val="20"/>
          <w:szCs w:val="20"/>
        </w:rPr>
        <w:t>Bettini</w:t>
      </w:r>
      <w:proofErr w:type="spellEnd"/>
      <w:r w:rsidRPr="00886CD1">
        <w:rPr>
          <w:rFonts w:ascii="Arial" w:hAnsi="Arial" w:cs="Arial"/>
          <w:sz w:val="20"/>
          <w:szCs w:val="20"/>
        </w:rPr>
        <w:t xml:space="preserve"> G, </w:t>
      </w:r>
      <w:proofErr w:type="spellStart"/>
      <w:r w:rsidRPr="00886CD1">
        <w:rPr>
          <w:rFonts w:ascii="Arial" w:hAnsi="Arial" w:cs="Arial"/>
          <w:sz w:val="20"/>
          <w:szCs w:val="20"/>
        </w:rPr>
        <w:t>Totola</w:t>
      </w:r>
      <w:proofErr w:type="spellEnd"/>
      <w:r w:rsidRPr="00886CD1">
        <w:rPr>
          <w:rFonts w:ascii="Arial" w:hAnsi="Arial" w:cs="Arial"/>
          <w:sz w:val="20"/>
          <w:szCs w:val="20"/>
        </w:rPr>
        <w:t xml:space="preserve"> A, Saia G, </w:t>
      </w:r>
      <w:proofErr w:type="spellStart"/>
      <w:r w:rsidRPr="00886CD1">
        <w:rPr>
          <w:rFonts w:ascii="Arial" w:hAnsi="Arial" w:cs="Arial"/>
          <w:sz w:val="20"/>
          <w:szCs w:val="20"/>
        </w:rPr>
        <w:t>Nocini</w:t>
      </w:r>
      <w:proofErr w:type="spellEnd"/>
      <w:r w:rsidRPr="00886CD1">
        <w:rPr>
          <w:rFonts w:ascii="Arial" w:hAnsi="Arial" w:cs="Arial"/>
          <w:sz w:val="20"/>
          <w:szCs w:val="20"/>
        </w:rPr>
        <w:t xml:space="preserve"> PF. Oral </w:t>
      </w:r>
      <w:proofErr w:type="spellStart"/>
      <w:r w:rsidRPr="00886CD1">
        <w:rPr>
          <w:rFonts w:ascii="Arial" w:hAnsi="Arial" w:cs="Arial"/>
          <w:sz w:val="20"/>
          <w:szCs w:val="20"/>
        </w:rPr>
        <w:t>bisphosphonate</w:t>
      </w:r>
      <w:proofErr w:type="spellEnd"/>
      <w:r w:rsidRPr="00886CD1">
        <w:rPr>
          <w:rFonts w:ascii="Arial" w:hAnsi="Arial" w:cs="Arial"/>
          <w:sz w:val="20"/>
          <w:szCs w:val="20"/>
        </w:rPr>
        <w:t xml:space="preserve">- </w:t>
      </w:r>
      <w:proofErr w:type="spellStart"/>
      <w:r w:rsidRPr="00886CD1">
        <w:rPr>
          <w:rFonts w:ascii="Arial" w:hAnsi="Arial" w:cs="Arial"/>
          <w:sz w:val="20"/>
          <w:szCs w:val="20"/>
        </w:rPr>
        <w:t>associated</w:t>
      </w:r>
      <w:proofErr w:type="spellEnd"/>
      <w:r w:rsidRPr="00886CD1">
        <w:rPr>
          <w:rFonts w:ascii="Arial" w:hAnsi="Arial" w:cs="Arial"/>
          <w:sz w:val="20"/>
          <w:szCs w:val="20"/>
        </w:rPr>
        <w:t xml:space="preserve"> </w:t>
      </w:r>
      <w:proofErr w:type="spellStart"/>
      <w:r w:rsidRPr="00886CD1">
        <w:rPr>
          <w:rFonts w:ascii="Arial" w:hAnsi="Arial" w:cs="Arial"/>
          <w:sz w:val="20"/>
          <w:szCs w:val="20"/>
        </w:rPr>
        <w:t>osteonecrosis</w:t>
      </w:r>
      <w:proofErr w:type="spellEnd"/>
      <w:r w:rsidRPr="00886CD1">
        <w:rPr>
          <w:rFonts w:ascii="Arial" w:hAnsi="Arial" w:cs="Arial"/>
          <w:sz w:val="20"/>
          <w:szCs w:val="20"/>
        </w:rPr>
        <w:t xml:space="preserve"> </w:t>
      </w:r>
      <w:proofErr w:type="spellStart"/>
      <w:r w:rsidRPr="00886CD1">
        <w:rPr>
          <w:rFonts w:ascii="Arial" w:hAnsi="Arial" w:cs="Arial"/>
          <w:sz w:val="20"/>
          <w:szCs w:val="20"/>
        </w:rPr>
        <w:t>of</w:t>
      </w:r>
      <w:proofErr w:type="spellEnd"/>
      <w:r w:rsidRPr="00886CD1">
        <w:rPr>
          <w:rFonts w:ascii="Arial" w:hAnsi="Arial" w:cs="Arial"/>
          <w:sz w:val="20"/>
          <w:szCs w:val="20"/>
        </w:rPr>
        <w:t xml:space="preserve"> </w:t>
      </w:r>
      <w:proofErr w:type="spellStart"/>
      <w:r w:rsidRPr="00886CD1">
        <w:rPr>
          <w:rFonts w:ascii="Arial" w:hAnsi="Arial" w:cs="Arial"/>
          <w:sz w:val="20"/>
          <w:szCs w:val="20"/>
        </w:rPr>
        <w:t>the</w:t>
      </w:r>
      <w:proofErr w:type="spellEnd"/>
      <w:r w:rsidRPr="00886CD1">
        <w:rPr>
          <w:rFonts w:ascii="Arial" w:hAnsi="Arial" w:cs="Arial"/>
          <w:sz w:val="20"/>
          <w:szCs w:val="20"/>
        </w:rPr>
        <w:t xml:space="preserve"> </w:t>
      </w:r>
      <w:proofErr w:type="spellStart"/>
      <w:r w:rsidRPr="00886CD1">
        <w:rPr>
          <w:rFonts w:ascii="Arial" w:hAnsi="Arial" w:cs="Arial"/>
          <w:sz w:val="20"/>
          <w:szCs w:val="20"/>
        </w:rPr>
        <w:t>jaw</w:t>
      </w:r>
      <w:proofErr w:type="spellEnd"/>
      <w:r w:rsidRPr="00886CD1">
        <w:rPr>
          <w:rFonts w:ascii="Arial" w:hAnsi="Arial" w:cs="Arial"/>
          <w:sz w:val="20"/>
          <w:szCs w:val="20"/>
        </w:rPr>
        <w:t xml:space="preserve"> </w:t>
      </w:r>
      <w:proofErr w:type="spellStart"/>
      <w:r w:rsidRPr="00886CD1">
        <w:rPr>
          <w:rFonts w:ascii="Arial" w:hAnsi="Arial" w:cs="Arial"/>
          <w:sz w:val="20"/>
          <w:szCs w:val="20"/>
        </w:rPr>
        <w:t>after</w:t>
      </w:r>
      <w:proofErr w:type="spellEnd"/>
      <w:r w:rsidRPr="00886CD1">
        <w:rPr>
          <w:rFonts w:ascii="Arial" w:hAnsi="Arial" w:cs="Arial"/>
          <w:sz w:val="20"/>
          <w:szCs w:val="20"/>
        </w:rPr>
        <w:t xml:space="preserve"> </w:t>
      </w:r>
      <w:proofErr w:type="spellStart"/>
      <w:r w:rsidRPr="00886CD1">
        <w:rPr>
          <w:rFonts w:ascii="Arial" w:hAnsi="Arial" w:cs="Arial"/>
          <w:sz w:val="20"/>
          <w:szCs w:val="20"/>
        </w:rPr>
        <w:t>implant</w:t>
      </w:r>
      <w:proofErr w:type="spellEnd"/>
      <w:r w:rsidRPr="00886CD1">
        <w:rPr>
          <w:rFonts w:ascii="Arial" w:hAnsi="Arial" w:cs="Arial"/>
          <w:sz w:val="20"/>
          <w:szCs w:val="20"/>
        </w:rPr>
        <w:t xml:space="preserve"> </w:t>
      </w:r>
      <w:proofErr w:type="spellStart"/>
      <w:r w:rsidRPr="00886CD1">
        <w:rPr>
          <w:rFonts w:ascii="Arial" w:hAnsi="Arial" w:cs="Arial"/>
          <w:sz w:val="20"/>
          <w:szCs w:val="20"/>
        </w:rPr>
        <w:t>surgery</w:t>
      </w:r>
      <w:proofErr w:type="spellEnd"/>
      <w:r w:rsidRPr="00886CD1">
        <w:rPr>
          <w:rFonts w:ascii="Arial" w:hAnsi="Arial" w:cs="Arial"/>
          <w:sz w:val="20"/>
          <w:szCs w:val="20"/>
        </w:rPr>
        <w:t xml:space="preserve">: a case </w:t>
      </w:r>
      <w:proofErr w:type="spellStart"/>
      <w:r w:rsidRPr="00886CD1">
        <w:rPr>
          <w:rFonts w:ascii="Arial" w:hAnsi="Arial" w:cs="Arial"/>
          <w:sz w:val="20"/>
          <w:szCs w:val="20"/>
        </w:rPr>
        <w:t>report</w:t>
      </w:r>
      <w:proofErr w:type="spellEnd"/>
      <w:r w:rsidRPr="00886CD1">
        <w:rPr>
          <w:rFonts w:ascii="Arial" w:hAnsi="Arial" w:cs="Arial"/>
          <w:sz w:val="20"/>
          <w:szCs w:val="20"/>
        </w:rPr>
        <w:t xml:space="preserve"> </w:t>
      </w:r>
      <w:proofErr w:type="spellStart"/>
      <w:r w:rsidRPr="00886CD1">
        <w:rPr>
          <w:rFonts w:ascii="Arial" w:hAnsi="Arial" w:cs="Arial"/>
          <w:sz w:val="20"/>
          <w:szCs w:val="20"/>
        </w:rPr>
        <w:t>and</w:t>
      </w:r>
      <w:proofErr w:type="spellEnd"/>
      <w:r w:rsidRPr="00886CD1">
        <w:rPr>
          <w:rFonts w:ascii="Arial" w:hAnsi="Arial" w:cs="Arial"/>
          <w:sz w:val="20"/>
          <w:szCs w:val="20"/>
        </w:rPr>
        <w:t xml:space="preserve"> </w:t>
      </w:r>
      <w:proofErr w:type="spellStart"/>
      <w:r w:rsidRPr="00886CD1">
        <w:rPr>
          <w:rFonts w:ascii="Arial" w:hAnsi="Arial" w:cs="Arial"/>
          <w:sz w:val="20"/>
          <w:szCs w:val="20"/>
        </w:rPr>
        <w:t>literature</w:t>
      </w:r>
      <w:proofErr w:type="spellEnd"/>
      <w:r w:rsidRPr="00886CD1">
        <w:rPr>
          <w:rFonts w:ascii="Arial" w:hAnsi="Arial" w:cs="Arial"/>
          <w:sz w:val="20"/>
          <w:szCs w:val="20"/>
        </w:rPr>
        <w:t xml:space="preserve"> </w:t>
      </w:r>
      <w:proofErr w:type="spellStart"/>
      <w:r w:rsidRPr="00886CD1">
        <w:rPr>
          <w:rFonts w:ascii="Arial" w:hAnsi="Arial" w:cs="Arial"/>
          <w:sz w:val="20"/>
          <w:szCs w:val="20"/>
        </w:rPr>
        <w:t>review</w:t>
      </w:r>
      <w:proofErr w:type="spellEnd"/>
      <w:r w:rsidRPr="00886CD1">
        <w:rPr>
          <w:rFonts w:ascii="Arial" w:hAnsi="Arial" w:cs="Arial"/>
          <w:sz w:val="20"/>
          <w:szCs w:val="20"/>
        </w:rPr>
        <w:t xml:space="preserve">. J Oral </w:t>
      </w:r>
      <w:proofErr w:type="spellStart"/>
      <w:r w:rsidRPr="00886CD1">
        <w:rPr>
          <w:rFonts w:ascii="Arial" w:hAnsi="Arial" w:cs="Arial"/>
          <w:sz w:val="20"/>
          <w:szCs w:val="20"/>
        </w:rPr>
        <w:t>MaxillofacSurg</w:t>
      </w:r>
      <w:proofErr w:type="spellEnd"/>
      <w:r w:rsidRPr="00886CD1">
        <w:rPr>
          <w:rFonts w:ascii="Arial" w:hAnsi="Arial" w:cs="Arial"/>
          <w:sz w:val="20"/>
          <w:szCs w:val="20"/>
        </w:rPr>
        <w:t>. 2010; 68(7): 1662-6.</w:t>
      </w:r>
    </w:p>
    <w:p w14:paraId="0B5B0982" w14:textId="77777777" w:rsidR="002C7842" w:rsidRPr="00886CD1" w:rsidRDefault="00886CD1" w:rsidP="00886CD1">
      <w:pPr>
        <w:pStyle w:val="ListParagraph"/>
        <w:numPr>
          <w:ilvl w:val="0"/>
          <w:numId w:val="2"/>
        </w:numPr>
        <w:spacing w:after="0" w:line="360" w:lineRule="auto"/>
        <w:jc w:val="both"/>
        <w:rPr>
          <w:rFonts w:ascii="Arial" w:hAnsi="Arial" w:cs="Arial"/>
          <w:sz w:val="20"/>
          <w:szCs w:val="20"/>
        </w:rPr>
      </w:pPr>
      <w:proofErr w:type="spellStart"/>
      <w:r w:rsidRPr="00886CD1">
        <w:rPr>
          <w:rFonts w:ascii="Arial" w:hAnsi="Arial" w:cs="Arial"/>
          <w:sz w:val="20"/>
          <w:szCs w:val="20"/>
        </w:rPr>
        <w:t>Fugazzotto</w:t>
      </w:r>
      <w:proofErr w:type="spellEnd"/>
      <w:r w:rsidRPr="00886CD1">
        <w:rPr>
          <w:rFonts w:ascii="Arial" w:hAnsi="Arial" w:cs="Arial"/>
          <w:sz w:val="20"/>
          <w:szCs w:val="20"/>
        </w:rPr>
        <w:t xml:space="preserve"> PA, </w:t>
      </w:r>
      <w:proofErr w:type="spellStart"/>
      <w:r w:rsidRPr="00886CD1">
        <w:rPr>
          <w:rFonts w:ascii="Arial" w:hAnsi="Arial" w:cs="Arial"/>
          <w:sz w:val="20"/>
          <w:szCs w:val="20"/>
        </w:rPr>
        <w:t>Lightfoot</w:t>
      </w:r>
      <w:proofErr w:type="spellEnd"/>
      <w:r w:rsidRPr="00886CD1">
        <w:rPr>
          <w:rFonts w:ascii="Arial" w:hAnsi="Arial" w:cs="Arial"/>
          <w:sz w:val="20"/>
          <w:szCs w:val="20"/>
        </w:rPr>
        <w:t xml:space="preserve"> WS, </w:t>
      </w:r>
      <w:proofErr w:type="spellStart"/>
      <w:r w:rsidRPr="00886CD1">
        <w:rPr>
          <w:rFonts w:ascii="Arial" w:hAnsi="Arial" w:cs="Arial"/>
          <w:sz w:val="20"/>
          <w:szCs w:val="20"/>
        </w:rPr>
        <w:t>Jaffin</w:t>
      </w:r>
      <w:proofErr w:type="spellEnd"/>
      <w:r w:rsidRPr="00886CD1">
        <w:rPr>
          <w:rFonts w:ascii="Arial" w:hAnsi="Arial" w:cs="Arial"/>
          <w:sz w:val="20"/>
          <w:szCs w:val="20"/>
        </w:rPr>
        <w:t xml:space="preserve"> R, </w:t>
      </w:r>
      <w:proofErr w:type="spellStart"/>
      <w:r w:rsidRPr="00886CD1">
        <w:rPr>
          <w:rFonts w:ascii="Arial" w:hAnsi="Arial" w:cs="Arial"/>
          <w:sz w:val="20"/>
          <w:szCs w:val="20"/>
        </w:rPr>
        <w:t>Kumar</w:t>
      </w:r>
      <w:proofErr w:type="spellEnd"/>
      <w:r w:rsidRPr="00886CD1">
        <w:rPr>
          <w:rFonts w:ascii="Arial" w:hAnsi="Arial" w:cs="Arial"/>
          <w:sz w:val="20"/>
          <w:szCs w:val="20"/>
        </w:rPr>
        <w:t xml:space="preserve"> A. </w:t>
      </w:r>
      <w:proofErr w:type="spellStart"/>
      <w:r w:rsidRPr="00886CD1">
        <w:rPr>
          <w:rFonts w:ascii="Arial" w:hAnsi="Arial" w:cs="Arial"/>
          <w:sz w:val="20"/>
          <w:szCs w:val="20"/>
        </w:rPr>
        <w:t>Implant</w:t>
      </w:r>
      <w:proofErr w:type="spellEnd"/>
      <w:r w:rsidRPr="00886CD1">
        <w:rPr>
          <w:rFonts w:ascii="Arial" w:hAnsi="Arial" w:cs="Arial"/>
          <w:sz w:val="20"/>
          <w:szCs w:val="20"/>
        </w:rPr>
        <w:t xml:space="preserve"> </w:t>
      </w:r>
      <w:proofErr w:type="spellStart"/>
      <w:r w:rsidRPr="00886CD1">
        <w:rPr>
          <w:rFonts w:ascii="Arial" w:hAnsi="Arial" w:cs="Arial"/>
          <w:sz w:val="20"/>
          <w:szCs w:val="20"/>
        </w:rPr>
        <w:t>placement</w:t>
      </w:r>
      <w:proofErr w:type="spellEnd"/>
      <w:r w:rsidRPr="00886CD1">
        <w:rPr>
          <w:rFonts w:ascii="Arial" w:hAnsi="Arial" w:cs="Arial"/>
          <w:sz w:val="20"/>
          <w:szCs w:val="20"/>
        </w:rPr>
        <w:t xml:space="preserve"> </w:t>
      </w:r>
      <w:proofErr w:type="spellStart"/>
      <w:r w:rsidRPr="00886CD1">
        <w:rPr>
          <w:rFonts w:ascii="Arial" w:hAnsi="Arial" w:cs="Arial"/>
          <w:sz w:val="20"/>
          <w:szCs w:val="20"/>
        </w:rPr>
        <w:t>with</w:t>
      </w:r>
      <w:proofErr w:type="spellEnd"/>
      <w:r w:rsidRPr="00886CD1">
        <w:rPr>
          <w:rFonts w:ascii="Arial" w:hAnsi="Arial" w:cs="Arial"/>
          <w:sz w:val="20"/>
          <w:szCs w:val="20"/>
        </w:rPr>
        <w:t xml:space="preserve"> </w:t>
      </w:r>
      <w:proofErr w:type="spellStart"/>
      <w:r w:rsidRPr="00886CD1">
        <w:rPr>
          <w:rFonts w:ascii="Arial" w:hAnsi="Arial" w:cs="Arial"/>
          <w:sz w:val="20"/>
          <w:szCs w:val="20"/>
        </w:rPr>
        <w:t>or</w:t>
      </w:r>
      <w:proofErr w:type="spellEnd"/>
      <w:r w:rsidRPr="00886CD1">
        <w:rPr>
          <w:rFonts w:ascii="Arial" w:hAnsi="Arial" w:cs="Arial"/>
          <w:sz w:val="20"/>
          <w:szCs w:val="20"/>
        </w:rPr>
        <w:t xml:space="preserve"> </w:t>
      </w:r>
      <w:proofErr w:type="spellStart"/>
      <w:r w:rsidRPr="00886CD1">
        <w:rPr>
          <w:rFonts w:ascii="Arial" w:hAnsi="Arial" w:cs="Arial"/>
          <w:sz w:val="20"/>
          <w:szCs w:val="20"/>
        </w:rPr>
        <w:t>without</w:t>
      </w:r>
      <w:proofErr w:type="spellEnd"/>
      <w:r w:rsidRPr="00886CD1">
        <w:rPr>
          <w:rFonts w:ascii="Arial" w:hAnsi="Arial" w:cs="Arial"/>
          <w:sz w:val="20"/>
          <w:szCs w:val="20"/>
        </w:rPr>
        <w:t xml:space="preserve"> </w:t>
      </w:r>
      <w:proofErr w:type="spellStart"/>
      <w:r w:rsidRPr="00886CD1">
        <w:rPr>
          <w:rFonts w:ascii="Arial" w:hAnsi="Arial" w:cs="Arial"/>
          <w:sz w:val="20"/>
          <w:szCs w:val="20"/>
        </w:rPr>
        <w:t>simultaneous</w:t>
      </w:r>
      <w:proofErr w:type="spellEnd"/>
      <w:r w:rsidRPr="00886CD1">
        <w:rPr>
          <w:rFonts w:ascii="Arial" w:hAnsi="Arial" w:cs="Arial"/>
          <w:sz w:val="20"/>
          <w:szCs w:val="20"/>
        </w:rPr>
        <w:t xml:space="preserve"> </w:t>
      </w:r>
      <w:proofErr w:type="spellStart"/>
      <w:r w:rsidRPr="00886CD1">
        <w:rPr>
          <w:rFonts w:ascii="Arial" w:hAnsi="Arial" w:cs="Arial"/>
          <w:sz w:val="20"/>
          <w:szCs w:val="20"/>
        </w:rPr>
        <w:t>tooth</w:t>
      </w:r>
      <w:proofErr w:type="spellEnd"/>
      <w:r w:rsidRPr="00886CD1">
        <w:rPr>
          <w:rFonts w:ascii="Arial" w:hAnsi="Arial" w:cs="Arial"/>
          <w:sz w:val="20"/>
          <w:szCs w:val="20"/>
        </w:rPr>
        <w:t xml:space="preserve"> </w:t>
      </w:r>
      <w:proofErr w:type="spellStart"/>
      <w:r w:rsidRPr="00886CD1">
        <w:rPr>
          <w:rFonts w:ascii="Arial" w:hAnsi="Arial" w:cs="Arial"/>
          <w:sz w:val="20"/>
          <w:szCs w:val="20"/>
        </w:rPr>
        <w:t>extraction</w:t>
      </w:r>
      <w:proofErr w:type="spellEnd"/>
      <w:r w:rsidRPr="00886CD1">
        <w:rPr>
          <w:rFonts w:ascii="Arial" w:hAnsi="Arial" w:cs="Arial"/>
          <w:sz w:val="20"/>
          <w:szCs w:val="20"/>
        </w:rPr>
        <w:t xml:space="preserve"> </w:t>
      </w:r>
      <w:proofErr w:type="spellStart"/>
      <w:r w:rsidRPr="00886CD1">
        <w:rPr>
          <w:rFonts w:ascii="Arial" w:hAnsi="Arial" w:cs="Arial"/>
          <w:sz w:val="20"/>
          <w:szCs w:val="20"/>
        </w:rPr>
        <w:t>in</w:t>
      </w:r>
      <w:proofErr w:type="spellEnd"/>
      <w:r w:rsidRPr="00886CD1">
        <w:rPr>
          <w:rFonts w:ascii="Arial" w:hAnsi="Arial" w:cs="Arial"/>
          <w:sz w:val="20"/>
          <w:szCs w:val="20"/>
        </w:rPr>
        <w:t xml:space="preserve"> </w:t>
      </w:r>
      <w:proofErr w:type="spellStart"/>
      <w:r w:rsidRPr="00886CD1">
        <w:rPr>
          <w:rFonts w:ascii="Arial" w:hAnsi="Arial" w:cs="Arial"/>
          <w:sz w:val="20"/>
          <w:szCs w:val="20"/>
        </w:rPr>
        <w:t>patient</w:t>
      </w:r>
      <w:proofErr w:type="spellEnd"/>
      <w:r w:rsidRPr="00886CD1">
        <w:rPr>
          <w:rFonts w:ascii="Arial" w:hAnsi="Arial" w:cs="Arial"/>
          <w:sz w:val="20"/>
          <w:szCs w:val="20"/>
        </w:rPr>
        <w:t xml:space="preserve"> </w:t>
      </w:r>
      <w:proofErr w:type="spellStart"/>
      <w:r w:rsidRPr="00886CD1">
        <w:rPr>
          <w:rFonts w:ascii="Arial" w:hAnsi="Arial" w:cs="Arial"/>
          <w:sz w:val="20"/>
          <w:szCs w:val="20"/>
        </w:rPr>
        <w:t>staking</w:t>
      </w:r>
      <w:proofErr w:type="spellEnd"/>
      <w:r w:rsidRPr="00886CD1">
        <w:rPr>
          <w:rFonts w:ascii="Arial" w:hAnsi="Arial" w:cs="Arial"/>
          <w:sz w:val="20"/>
          <w:szCs w:val="20"/>
        </w:rPr>
        <w:t xml:space="preserve"> oral </w:t>
      </w:r>
      <w:proofErr w:type="spellStart"/>
      <w:r w:rsidRPr="00886CD1">
        <w:rPr>
          <w:rFonts w:ascii="Arial" w:hAnsi="Arial" w:cs="Arial"/>
          <w:sz w:val="20"/>
          <w:szCs w:val="20"/>
        </w:rPr>
        <w:t>bisphosphonates</w:t>
      </w:r>
      <w:proofErr w:type="spellEnd"/>
      <w:r w:rsidRPr="00886CD1">
        <w:rPr>
          <w:rFonts w:ascii="Arial" w:hAnsi="Arial" w:cs="Arial"/>
          <w:sz w:val="20"/>
          <w:szCs w:val="20"/>
        </w:rPr>
        <w:t xml:space="preserve">: </w:t>
      </w:r>
      <w:proofErr w:type="spellStart"/>
      <w:r w:rsidRPr="00886CD1">
        <w:rPr>
          <w:rFonts w:ascii="Arial" w:hAnsi="Arial" w:cs="Arial"/>
          <w:sz w:val="20"/>
          <w:szCs w:val="20"/>
        </w:rPr>
        <w:t>postoperativehealing</w:t>
      </w:r>
      <w:proofErr w:type="spellEnd"/>
      <w:r w:rsidRPr="00886CD1">
        <w:rPr>
          <w:rFonts w:ascii="Arial" w:hAnsi="Arial" w:cs="Arial"/>
          <w:sz w:val="20"/>
          <w:szCs w:val="20"/>
        </w:rPr>
        <w:t xml:space="preserve">, </w:t>
      </w:r>
      <w:proofErr w:type="spellStart"/>
      <w:r w:rsidRPr="00886CD1">
        <w:rPr>
          <w:rFonts w:ascii="Arial" w:hAnsi="Arial" w:cs="Arial"/>
          <w:sz w:val="20"/>
          <w:szCs w:val="20"/>
        </w:rPr>
        <w:t>early</w:t>
      </w:r>
      <w:proofErr w:type="spellEnd"/>
      <w:r w:rsidRPr="00886CD1">
        <w:rPr>
          <w:rFonts w:ascii="Arial" w:hAnsi="Arial" w:cs="Arial"/>
          <w:sz w:val="20"/>
          <w:szCs w:val="20"/>
        </w:rPr>
        <w:t xml:space="preserve"> </w:t>
      </w:r>
      <w:proofErr w:type="spellStart"/>
      <w:r w:rsidRPr="00886CD1">
        <w:rPr>
          <w:rFonts w:ascii="Arial" w:hAnsi="Arial" w:cs="Arial"/>
          <w:sz w:val="20"/>
          <w:szCs w:val="20"/>
        </w:rPr>
        <w:t>follow-up</w:t>
      </w:r>
      <w:proofErr w:type="spellEnd"/>
      <w:r w:rsidRPr="00886CD1">
        <w:rPr>
          <w:rFonts w:ascii="Arial" w:hAnsi="Arial" w:cs="Arial"/>
          <w:sz w:val="20"/>
          <w:szCs w:val="20"/>
        </w:rPr>
        <w:t xml:space="preserve">, </w:t>
      </w:r>
      <w:proofErr w:type="spellStart"/>
      <w:r w:rsidRPr="00886CD1">
        <w:rPr>
          <w:rFonts w:ascii="Arial" w:hAnsi="Arial" w:cs="Arial"/>
          <w:sz w:val="20"/>
          <w:szCs w:val="20"/>
        </w:rPr>
        <w:t>and</w:t>
      </w:r>
      <w:proofErr w:type="spellEnd"/>
      <w:r w:rsidRPr="00886CD1">
        <w:rPr>
          <w:rFonts w:ascii="Arial" w:hAnsi="Arial" w:cs="Arial"/>
          <w:sz w:val="20"/>
          <w:szCs w:val="20"/>
        </w:rPr>
        <w:t xml:space="preserve"> </w:t>
      </w:r>
      <w:proofErr w:type="spellStart"/>
      <w:r w:rsidRPr="00886CD1">
        <w:rPr>
          <w:rFonts w:ascii="Arial" w:hAnsi="Arial" w:cs="Arial"/>
          <w:sz w:val="20"/>
          <w:szCs w:val="20"/>
        </w:rPr>
        <w:t>the</w:t>
      </w:r>
      <w:proofErr w:type="spellEnd"/>
      <w:r w:rsidRPr="00886CD1">
        <w:rPr>
          <w:rFonts w:ascii="Arial" w:hAnsi="Arial" w:cs="Arial"/>
          <w:sz w:val="20"/>
          <w:szCs w:val="20"/>
        </w:rPr>
        <w:t xml:space="preserve"> </w:t>
      </w:r>
      <w:proofErr w:type="spellStart"/>
      <w:r w:rsidRPr="00886CD1">
        <w:rPr>
          <w:rFonts w:ascii="Arial" w:hAnsi="Arial" w:cs="Arial"/>
          <w:sz w:val="20"/>
          <w:szCs w:val="20"/>
        </w:rPr>
        <w:t>incidence</w:t>
      </w:r>
      <w:proofErr w:type="spellEnd"/>
      <w:r w:rsidRPr="00886CD1">
        <w:rPr>
          <w:rFonts w:ascii="Arial" w:hAnsi="Arial" w:cs="Arial"/>
          <w:sz w:val="20"/>
          <w:szCs w:val="20"/>
        </w:rPr>
        <w:t xml:space="preserve"> </w:t>
      </w:r>
      <w:proofErr w:type="spellStart"/>
      <w:r w:rsidRPr="00886CD1">
        <w:rPr>
          <w:rFonts w:ascii="Arial" w:hAnsi="Arial" w:cs="Arial"/>
          <w:sz w:val="20"/>
          <w:szCs w:val="20"/>
        </w:rPr>
        <w:t>of</w:t>
      </w:r>
      <w:proofErr w:type="spellEnd"/>
      <w:r w:rsidRPr="00886CD1">
        <w:rPr>
          <w:rFonts w:ascii="Arial" w:hAnsi="Arial" w:cs="Arial"/>
          <w:sz w:val="20"/>
          <w:szCs w:val="20"/>
        </w:rPr>
        <w:t xml:space="preserve"> </w:t>
      </w:r>
      <w:proofErr w:type="spellStart"/>
      <w:r w:rsidRPr="00886CD1">
        <w:rPr>
          <w:rFonts w:ascii="Arial" w:hAnsi="Arial" w:cs="Arial"/>
          <w:sz w:val="20"/>
          <w:szCs w:val="20"/>
        </w:rPr>
        <w:t>complications</w:t>
      </w:r>
      <w:proofErr w:type="spellEnd"/>
      <w:r w:rsidRPr="00886CD1">
        <w:rPr>
          <w:rFonts w:ascii="Arial" w:hAnsi="Arial" w:cs="Arial"/>
          <w:sz w:val="20"/>
          <w:szCs w:val="20"/>
        </w:rPr>
        <w:t xml:space="preserve"> </w:t>
      </w:r>
      <w:proofErr w:type="spellStart"/>
      <w:r w:rsidRPr="00886CD1">
        <w:rPr>
          <w:rFonts w:ascii="Arial" w:hAnsi="Arial" w:cs="Arial"/>
          <w:sz w:val="20"/>
          <w:szCs w:val="20"/>
        </w:rPr>
        <w:t>in</w:t>
      </w:r>
      <w:proofErr w:type="spellEnd"/>
      <w:r w:rsidRPr="00886CD1">
        <w:rPr>
          <w:rFonts w:ascii="Arial" w:hAnsi="Arial" w:cs="Arial"/>
          <w:sz w:val="20"/>
          <w:szCs w:val="20"/>
        </w:rPr>
        <w:t xml:space="preserve"> </w:t>
      </w:r>
      <w:proofErr w:type="spellStart"/>
      <w:r w:rsidRPr="00886CD1">
        <w:rPr>
          <w:rFonts w:ascii="Arial" w:hAnsi="Arial" w:cs="Arial"/>
          <w:sz w:val="20"/>
          <w:szCs w:val="20"/>
        </w:rPr>
        <w:t>two</w:t>
      </w:r>
      <w:proofErr w:type="spellEnd"/>
      <w:r w:rsidRPr="00886CD1">
        <w:rPr>
          <w:rFonts w:ascii="Arial" w:hAnsi="Arial" w:cs="Arial"/>
          <w:sz w:val="20"/>
          <w:szCs w:val="20"/>
        </w:rPr>
        <w:t xml:space="preserve"> </w:t>
      </w:r>
      <w:proofErr w:type="spellStart"/>
      <w:r w:rsidRPr="00886CD1">
        <w:rPr>
          <w:rFonts w:ascii="Arial" w:hAnsi="Arial" w:cs="Arial"/>
          <w:sz w:val="20"/>
          <w:szCs w:val="20"/>
        </w:rPr>
        <w:t>private</w:t>
      </w:r>
      <w:proofErr w:type="spellEnd"/>
      <w:r w:rsidRPr="00886CD1">
        <w:rPr>
          <w:rFonts w:ascii="Arial" w:hAnsi="Arial" w:cs="Arial"/>
          <w:sz w:val="20"/>
          <w:szCs w:val="20"/>
        </w:rPr>
        <w:t xml:space="preserve"> </w:t>
      </w:r>
      <w:proofErr w:type="spellStart"/>
      <w:r w:rsidRPr="00886CD1">
        <w:rPr>
          <w:rFonts w:ascii="Arial" w:hAnsi="Arial" w:cs="Arial"/>
          <w:sz w:val="20"/>
          <w:szCs w:val="20"/>
        </w:rPr>
        <w:t>practices</w:t>
      </w:r>
      <w:proofErr w:type="spellEnd"/>
      <w:r w:rsidRPr="00886CD1">
        <w:rPr>
          <w:rFonts w:ascii="Arial" w:hAnsi="Arial" w:cs="Arial"/>
          <w:sz w:val="20"/>
          <w:szCs w:val="20"/>
        </w:rPr>
        <w:t xml:space="preserve">. J </w:t>
      </w:r>
      <w:proofErr w:type="spellStart"/>
      <w:r w:rsidRPr="00886CD1">
        <w:rPr>
          <w:rFonts w:ascii="Arial" w:hAnsi="Arial" w:cs="Arial"/>
          <w:sz w:val="20"/>
          <w:szCs w:val="20"/>
        </w:rPr>
        <w:t>Periodontol</w:t>
      </w:r>
      <w:proofErr w:type="spellEnd"/>
      <w:r w:rsidRPr="00886CD1">
        <w:rPr>
          <w:rFonts w:ascii="Arial" w:hAnsi="Arial" w:cs="Arial"/>
          <w:sz w:val="20"/>
          <w:szCs w:val="20"/>
        </w:rPr>
        <w:t>. 2007; 78(9): 1664-9.</w:t>
      </w:r>
    </w:p>
    <w:p w14:paraId="3E8871AE" w14:textId="77777777" w:rsidR="002C7842" w:rsidRPr="00886CD1" w:rsidRDefault="00886CD1" w:rsidP="00886CD1">
      <w:pPr>
        <w:pStyle w:val="ListParagraph"/>
        <w:numPr>
          <w:ilvl w:val="0"/>
          <w:numId w:val="2"/>
        </w:numPr>
        <w:spacing w:after="0" w:line="360" w:lineRule="auto"/>
        <w:jc w:val="both"/>
        <w:rPr>
          <w:rFonts w:ascii="Arial" w:hAnsi="Arial" w:cs="Arial"/>
          <w:sz w:val="20"/>
          <w:szCs w:val="20"/>
        </w:rPr>
      </w:pPr>
      <w:proofErr w:type="spellStart"/>
      <w:r w:rsidRPr="00886CD1">
        <w:rPr>
          <w:rFonts w:ascii="Arial" w:hAnsi="Arial" w:cs="Arial"/>
          <w:sz w:val="20"/>
          <w:szCs w:val="20"/>
        </w:rPr>
        <w:t>Narongroeknawin</w:t>
      </w:r>
      <w:proofErr w:type="spellEnd"/>
      <w:r w:rsidRPr="00886CD1">
        <w:rPr>
          <w:rFonts w:ascii="Arial" w:hAnsi="Arial" w:cs="Arial"/>
          <w:sz w:val="20"/>
          <w:szCs w:val="20"/>
        </w:rPr>
        <w:t xml:space="preserve"> P, Danila MI, </w:t>
      </w:r>
      <w:proofErr w:type="spellStart"/>
      <w:r w:rsidRPr="00886CD1">
        <w:rPr>
          <w:rFonts w:ascii="Arial" w:hAnsi="Arial" w:cs="Arial"/>
          <w:sz w:val="20"/>
          <w:szCs w:val="20"/>
        </w:rPr>
        <w:t>HumphreysJúnior</w:t>
      </w:r>
      <w:proofErr w:type="spellEnd"/>
      <w:r w:rsidRPr="00886CD1">
        <w:rPr>
          <w:rFonts w:ascii="Arial" w:hAnsi="Arial" w:cs="Arial"/>
          <w:sz w:val="20"/>
          <w:szCs w:val="20"/>
        </w:rPr>
        <w:t xml:space="preserve"> LG, </w:t>
      </w:r>
      <w:proofErr w:type="spellStart"/>
      <w:r w:rsidRPr="00886CD1">
        <w:rPr>
          <w:rFonts w:ascii="Arial" w:hAnsi="Arial" w:cs="Arial"/>
          <w:sz w:val="20"/>
          <w:szCs w:val="20"/>
        </w:rPr>
        <w:t>Barasch</w:t>
      </w:r>
      <w:proofErr w:type="spellEnd"/>
      <w:r w:rsidRPr="00886CD1">
        <w:rPr>
          <w:rFonts w:ascii="Arial" w:hAnsi="Arial" w:cs="Arial"/>
          <w:sz w:val="20"/>
          <w:szCs w:val="20"/>
        </w:rPr>
        <w:t xml:space="preserve"> A, Curtis JR. </w:t>
      </w:r>
      <w:proofErr w:type="spellStart"/>
      <w:r w:rsidRPr="00886CD1">
        <w:rPr>
          <w:rFonts w:ascii="Arial" w:hAnsi="Arial" w:cs="Arial"/>
          <w:sz w:val="20"/>
          <w:szCs w:val="20"/>
        </w:rPr>
        <w:t>Bisphosphonate-associated</w:t>
      </w:r>
      <w:proofErr w:type="spellEnd"/>
      <w:r w:rsidRPr="00886CD1">
        <w:rPr>
          <w:rFonts w:ascii="Arial" w:hAnsi="Arial" w:cs="Arial"/>
          <w:sz w:val="20"/>
          <w:szCs w:val="20"/>
        </w:rPr>
        <w:t xml:space="preserve"> </w:t>
      </w:r>
      <w:proofErr w:type="spellStart"/>
      <w:r w:rsidRPr="00886CD1">
        <w:rPr>
          <w:rFonts w:ascii="Arial" w:hAnsi="Arial" w:cs="Arial"/>
          <w:sz w:val="20"/>
          <w:szCs w:val="20"/>
        </w:rPr>
        <w:t>osteonecrosis</w:t>
      </w:r>
      <w:proofErr w:type="spellEnd"/>
      <w:r w:rsidRPr="00886CD1">
        <w:rPr>
          <w:rFonts w:ascii="Arial" w:hAnsi="Arial" w:cs="Arial"/>
          <w:sz w:val="20"/>
          <w:szCs w:val="20"/>
        </w:rPr>
        <w:t xml:space="preserve"> </w:t>
      </w:r>
      <w:proofErr w:type="spellStart"/>
      <w:r w:rsidRPr="00886CD1">
        <w:rPr>
          <w:rFonts w:ascii="Arial" w:hAnsi="Arial" w:cs="Arial"/>
          <w:sz w:val="20"/>
          <w:szCs w:val="20"/>
        </w:rPr>
        <w:t>of</w:t>
      </w:r>
      <w:proofErr w:type="spellEnd"/>
      <w:r w:rsidRPr="00886CD1">
        <w:rPr>
          <w:rFonts w:ascii="Arial" w:hAnsi="Arial" w:cs="Arial"/>
          <w:sz w:val="20"/>
          <w:szCs w:val="20"/>
        </w:rPr>
        <w:t xml:space="preserve"> </w:t>
      </w:r>
      <w:proofErr w:type="spellStart"/>
      <w:r w:rsidRPr="00886CD1">
        <w:rPr>
          <w:rFonts w:ascii="Arial" w:hAnsi="Arial" w:cs="Arial"/>
          <w:sz w:val="20"/>
          <w:szCs w:val="20"/>
        </w:rPr>
        <w:t>the</w:t>
      </w:r>
      <w:proofErr w:type="spellEnd"/>
      <w:r w:rsidRPr="00886CD1">
        <w:rPr>
          <w:rFonts w:ascii="Arial" w:hAnsi="Arial" w:cs="Arial"/>
          <w:sz w:val="20"/>
          <w:szCs w:val="20"/>
        </w:rPr>
        <w:t xml:space="preserve"> </w:t>
      </w:r>
      <w:proofErr w:type="spellStart"/>
      <w:r w:rsidRPr="00886CD1">
        <w:rPr>
          <w:rFonts w:ascii="Arial" w:hAnsi="Arial" w:cs="Arial"/>
          <w:sz w:val="20"/>
          <w:szCs w:val="20"/>
        </w:rPr>
        <w:t>jaw</w:t>
      </w:r>
      <w:proofErr w:type="spellEnd"/>
      <w:r w:rsidRPr="00886CD1">
        <w:rPr>
          <w:rFonts w:ascii="Arial" w:hAnsi="Arial" w:cs="Arial"/>
          <w:sz w:val="20"/>
          <w:szCs w:val="20"/>
        </w:rPr>
        <w:t xml:space="preserve">, </w:t>
      </w:r>
      <w:proofErr w:type="spellStart"/>
      <w:r w:rsidRPr="00886CD1">
        <w:rPr>
          <w:rFonts w:ascii="Arial" w:hAnsi="Arial" w:cs="Arial"/>
          <w:sz w:val="20"/>
          <w:szCs w:val="20"/>
        </w:rPr>
        <w:t>with</w:t>
      </w:r>
      <w:proofErr w:type="spellEnd"/>
      <w:r w:rsidRPr="00886CD1">
        <w:rPr>
          <w:rFonts w:ascii="Arial" w:hAnsi="Arial" w:cs="Arial"/>
          <w:sz w:val="20"/>
          <w:szCs w:val="20"/>
        </w:rPr>
        <w:t xml:space="preserve"> </w:t>
      </w:r>
      <w:proofErr w:type="spellStart"/>
      <w:r w:rsidRPr="00886CD1">
        <w:rPr>
          <w:rFonts w:ascii="Arial" w:hAnsi="Arial" w:cs="Arial"/>
          <w:sz w:val="20"/>
          <w:szCs w:val="20"/>
        </w:rPr>
        <w:t>healing</w:t>
      </w:r>
      <w:proofErr w:type="spellEnd"/>
      <w:r w:rsidRPr="00886CD1">
        <w:rPr>
          <w:rFonts w:ascii="Arial" w:hAnsi="Arial" w:cs="Arial"/>
          <w:sz w:val="20"/>
          <w:szCs w:val="20"/>
        </w:rPr>
        <w:t xml:space="preserve"> </w:t>
      </w:r>
      <w:proofErr w:type="spellStart"/>
      <w:r w:rsidRPr="00886CD1">
        <w:rPr>
          <w:rFonts w:ascii="Arial" w:hAnsi="Arial" w:cs="Arial"/>
          <w:sz w:val="20"/>
          <w:szCs w:val="20"/>
        </w:rPr>
        <w:t>after</w:t>
      </w:r>
      <w:proofErr w:type="spellEnd"/>
      <w:r w:rsidRPr="00886CD1">
        <w:rPr>
          <w:rFonts w:ascii="Arial" w:hAnsi="Arial" w:cs="Arial"/>
          <w:sz w:val="20"/>
          <w:szCs w:val="20"/>
        </w:rPr>
        <w:t xml:space="preserve"> </w:t>
      </w:r>
      <w:proofErr w:type="spellStart"/>
      <w:r w:rsidRPr="00886CD1">
        <w:rPr>
          <w:rFonts w:ascii="Arial" w:hAnsi="Arial" w:cs="Arial"/>
          <w:sz w:val="20"/>
          <w:szCs w:val="20"/>
        </w:rPr>
        <w:t>teriparatide</w:t>
      </w:r>
      <w:proofErr w:type="spellEnd"/>
      <w:r w:rsidRPr="00886CD1">
        <w:rPr>
          <w:rFonts w:ascii="Arial" w:hAnsi="Arial" w:cs="Arial"/>
          <w:sz w:val="20"/>
          <w:szCs w:val="20"/>
        </w:rPr>
        <w:t xml:space="preserve">: a </w:t>
      </w:r>
      <w:proofErr w:type="spellStart"/>
      <w:r w:rsidRPr="00886CD1">
        <w:rPr>
          <w:rFonts w:ascii="Arial" w:hAnsi="Arial" w:cs="Arial"/>
          <w:sz w:val="20"/>
          <w:szCs w:val="20"/>
        </w:rPr>
        <w:t>review</w:t>
      </w:r>
      <w:proofErr w:type="spellEnd"/>
      <w:r w:rsidRPr="00886CD1">
        <w:rPr>
          <w:rFonts w:ascii="Arial" w:hAnsi="Arial" w:cs="Arial"/>
          <w:sz w:val="20"/>
          <w:szCs w:val="20"/>
        </w:rPr>
        <w:t xml:space="preserve"> </w:t>
      </w:r>
      <w:proofErr w:type="spellStart"/>
      <w:r w:rsidRPr="00886CD1">
        <w:rPr>
          <w:rFonts w:ascii="Arial" w:hAnsi="Arial" w:cs="Arial"/>
          <w:sz w:val="20"/>
          <w:szCs w:val="20"/>
        </w:rPr>
        <w:t>of</w:t>
      </w:r>
      <w:proofErr w:type="spellEnd"/>
      <w:r w:rsidRPr="00886CD1">
        <w:rPr>
          <w:rFonts w:ascii="Arial" w:hAnsi="Arial" w:cs="Arial"/>
          <w:sz w:val="20"/>
          <w:szCs w:val="20"/>
        </w:rPr>
        <w:t xml:space="preserve"> </w:t>
      </w:r>
      <w:proofErr w:type="spellStart"/>
      <w:r w:rsidRPr="00886CD1">
        <w:rPr>
          <w:rFonts w:ascii="Arial" w:hAnsi="Arial" w:cs="Arial"/>
          <w:sz w:val="20"/>
          <w:szCs w:val="20"/>
        </w:rPr>
        <w:t>the</w:t>
      </w:r>
      <w:proofErr w:type="spellEnd"/>
      <w:r w:rsidRPr="00886CD1">
        <w:rPr>
          <w:rFonts w:ascii="Arial" w:hAnsi="Arial" w:cs="Arial"/>
          <w:sz w:val="20"/>
          <w:szCs w:val="20"/>
        </w:rPr>
        <w:t xml:space="preserve"> </w:t>
      </w:r>
      <w:proofErr w:type="spellStart"/>
      <w:r w:rsidRPr="00886CD1">
        <w:rPr>
          <w:rFonts w:ascii="Arial" w:hAnsi="Arial" w:cs="Arial"/>
          <w:sz w:val="20"/>
          <w:szCs w:val="20"/>
        </w:rPr>
        <w:t>literature</w:t>
      </w:r>
      <w:proofErr w:type="spellEnd"/>
      <w:r w:rsidRPr="00886CD1">
        <w:rPr>
          <w:rFonts w:ascii="Arial" w:hAnsi="Arial" w:cs="Arial"/>
          <w:sz w:val="20"/>
          <w:szCs w:val="20"/>
        </w:rPr>
        <w:t xml:space="preserve"> </w:t>
      </w:r>
      <w:proofErr w:type="spellStart"/>
      <w:r w:rsidRPr="00886CD1">
        <w:rPr>
          <w:rFonts w:ascii="Arial" w:hAnsi="Arial" w:cs="Arial"/>
          <w:sz w:val="20"/>
          <w:szCs w:val="20"/>
        </w:rPr>
        <w:t>and</w:t>
      </w:r>
      <w:proofErr w:type="spellEnd"/>
      <w:r w:rsidRPr="00886CD1">
        <w:rPr>
          <w:rFonts w:ascii="Arial" w:hAnsi="Arial" w:cs="Arial"/>
          <w:sz w:val="20"/>
          <w:szCs w:val="20"/>
        </w:rPr>
        <w:t xml:space="preserve"> a case </w:t>
      </w:r>
      <w:proofErr w:type="spellStart"/>
      <w:r w:rsidRPr="00886CD1">
        <w:rPr>
          <w:rFonts w:ascii="Arial" w:hAnsi="Arial" w:cs="Arial"/>
          <w:sz w:val="20"/>
          <w:szCs w:val="20"/>
        </w:rPr>
        <w:t>report</w:t>
      </w:r>
      <w:proofErr w:type="spellEnd"/>
      <w:r w:rsidRPr="00886CD1">
        <w:rPr>
          <w:rFonts w:ascii="Arial" w:hAnsi="Arial" w:cs="Arial"/>
          <w:sz w:val="20"/>
          <w:szCs w:val="20"/>
        </w:rPr>
        <w:t xml:space="preserve">. </w:t>
      </w:r>
      <w:proofErr w:type="spellStart"/>
      <w:r w:rsidRPr="00886CD1">
        <w:rPr>
          <w:rFonts w:ascii="Arial" w:hAnsi="Arial" w:cs="Arial"/>
          <w:sz w:val="20"/>
          <w:szCs w:val="20"/>
        </w:rPr>
        <w:t>Spec</w:t>
      </w:r>
      <w:proofErr w:type="spellEnd"/>
      <w:r w:rsidRPr="00886CD1">
        <w:rPr>
          <w:rFonts w:ascii="Arial" w:hAnsi="Arial" w:cs="Arial"/>
          <w:sz w:val="20"/>
          <w:szCs w:val="20"/>
        </w:rPr>
        <w:t xml:space="preserve"> </w:t>
      </w:r>
      <w:proofErr w:type="spellStart"/>
      <w:r w:rsidRPr="00886CD1">
        <w:rPr>
          <w:rFonts w:ascii="Arial" w:hAnsi="Arial" w:cs="Arial"/>
          <w:sz w:val="20"/>
          <w:szCs w:val="20"/>
        </w:rPr>
        <w:t>Care</w:t>
      </w:r>
      <w:proofErr w:type="spellEnd"/>
      <w:r w:rsidRPr="00886CD1">
        <w:rPr>
          <w:rFonts w:ascii="Arial" w:hAnsi="Arial" w:cs="Arial"/>
          <w:sz w:val="20"/>
          <w:szCs w:val="20"/>
        </w:rPr>
        <w:t xml:space="preserve"> </w:t>
      </w:r>
      <w:proofErr w:type="spellStart"/>
      <w:r w:rsidRPr="00886CD1">
        <w:rPr>
          <w:rFonts w:ascii="Arial" w:hAnsi="Arial" w:cs="Arial"/>
          <w:sz w:val="20"/>
          <w:szCs w:val="20"/>
        </w:rPr>
        <w:t>Dentist</w:t>
      </w:r>
      <w:proofErr w:type="spellEnd"/>
      <w:r w:rsidRPr="00886CD1">
        <w:rPr>
          <w:rFonts w:ascii="Arial" w:hAnsi="Arial" w:cs="Arial"/>
          <w:sz w:val="20"/>
          <w:szCs w:val="20"/>
        </w:rPr>
        <w:t xml:space="preserve">. 2010; 30(2): 77-82. </w:t>
      </w:r>
    </w:p>
    <w:p w14:paraId="137DF58F" w14:textId="77777777" w:rsidR="002C7842" w:rsidRPr="00886CD1" w:rsidRDefault="00886CD1" w:rsidP="00886CD1">
      <w:pPr>
        <w:pStyle w:val="ListParagraph"/>
        <w:numPr>
          <w:ilvl w:val="0"/>
          <w:numId w:val="2"/>
        </w:numPr>
        <w:spacing w:after="0" w:line="360" w:lineRule="auto"/>
        <w:jc w:val="both"/>
        <w:rPr>
          <w:rFonts w:ascii="Arial" w:hAnsi="Arial" w:cs="Arial"/>
          <w:sz w:val="20"/>
          <w:szCs w:val="20"/>
        </w:rPr>
      </w:pPr>
      <w:r w:rsidRPr="00886CD1">
        <w:rPr>
          <w:rFonts w:ascii="Arial" w:hAnsi="Arial" w:cs="Arial"/>
          <w:sz w:val="20"/>
          <w:szCs w:val="20"/>
        </w:rPr>
        <w:t xml:space="preserve">Martin DC, </w:t>
      </w:r>
      <w:proofErr w:type="spellStart"/>
      <w:r w:rsidRPr="00886CD1">
        <w:rPr>
          <w:rFonts w:ascii="Arial" w:hAnsi="Arial" w:cs="Arial"/>
          <w:sz w:val="20"/>
          <w:szCs w:val="20"/>
        </w:rPr>
        <w:t>O'ryan</w:t>
      </w:r>
      <w:proofErr w:type="spellEnd"/>
      <w:r w:rsidRPr="00886CD1">
        <w:rPr>
          <w:rFonts w:ascii="Arial" w:hAnsi="Arial" w:cs="Arial"/>
          <w:sz w:val="20"/>
          <w:szCs w:val="20"/>
        </w:rPr>
        <w:t xml:space="preserve"> FS, </w:t>
      </w:r>
      <w:proofErr w:type="spellStart"/>
      <w:r w:rsidRPr="00886CD1">
        <w:rPr>
          <w:rFonts w:ascii="Arial" w:hAnsi="Arial" w:cs="Arial"/>
          <w:sz w:val="20"/>
          <w:szCs w:val="20"/>
        </w:rPr>
        <w:t>Indresano</w:t>
      </w:r>
      <w:proofErr w:type="spellEnd"/>
      <w:r w:rsidRPr="00886CD1">
        <w:rPr>
          <w:rFonts w:ascii="Arial" w:hAnsi="Arial" w:cs="Arial"/>
          <w:sz w:val="20"/>
          <w:szCs w:val="20"/>
        </w:rPr>
        <w:t xml:space="preserve"> AT, </w:t>
      </w:r>
      <w:proofErr w:type="spellStart"/>
      <w:r w:rsidRPr="00886CD1">
        <w:rPr>
          <w:rFonts w:ascii="Arial" w:hAnsi="Arial" w:cs="Arial"/>
          <w:sz w:val="20"/>
          <w:szCs w:val="20"/>
        </w:rPr>
        <w:t>Bogdanos</w:t>
      </w:r>
      <w:proofErr w:type="spellEnd"/>
      <w:r w:rsidRPr="00886CD1">
        <w:rPr>
          <w:rFonts w:ascii="Arial" w:hAnsi="Arial" w:cs="Arial"/>
          <w:sz w:val="20"/>
          <w:szCs w:val="20"/>
        </w:rPr>
        <w:t xml:space="preserve"> P, Wang B, Hui RL, </w:t>
      </w:r>
      <w:proofErr w:type="spellStart"/>
      <w:r w:rsidRPr="00886CD1">
        <w:rPr>
          <w:rFonts w:ascii="Arial" w:hAnsi="Arial" w:cs="Arial"/>
          <w:sz w:val="20"/>
          <w:szCs w:val="20"/>
        </w:rPr>
        <w:t>Lo</w:t>
      </w:r>
      <w:proofErr w:type="spellEnd"/>
      <w:r w:rsidRPr="00886CD1">
        <w:rPr>
          <w:rFonts w:ascii="Arial" w:hAnsi="Arial" w:cs="Arial"/>
          <w:sz w:val="20"/>
          <w:szCs w:val="20"/>
        </w:rPr>
        <w:t xml:space="preserve"> JC. </w:t>
      </w:r>
      <w:proofErr w:type="spellStart"/>
      <w:r w:rsidRPr="00886CD1">
        <w:rPr>
          <w:rFonts w:ascii="Arial" w:hAnsi="Arial" w:cs="Arial"/>
          <w:sz w:val="20"/>
          <w:szCs w:val="20"/>
        </w:rPr>
        <w:t>Characteristics</w:t>
      </w:r>
      <w:proofErr w:type="spellEnd"/>
      <w:r w:rsidRPr="00886CD1">
        <w:rPr>
          <w:rFonts w:ascii="Arial" w:hAnsi="Arial" w:cs="Arial"/>
          <w:sz w:val="20"/>
          <w:szCs w:val="20"/>
        </w:rPr>
        <w:t xml:space="preserve"> </w:t>
      </w:r>
      <w:proofErr w:type="spellStart"/>
      <w:r w:rsidRPr="00886CD1">
        <w:rPr>
          <w:rFonts w:ascii="Arial" w:hAnsi="Arial" w:cs="Arial"/>
          <w:sz w:val="20"/>
          <w:szCs w:val="20"/>
        </w:rPr>
        <w:t>of</w:t>
      </w:r>
      <w:proofErr w:type="spellEnd"/>
      <w:r w:rsidRPr="00886CD1">
        <w:rPr>
          <w:rFonts w:ascii="Arial" w:hAnsi="Arial" w:cs="Arial"/>
          <w:sz w:val="20"/>
          <w:szCs w:val="20"/>
        </w:rPr>
        <w:t xml:space="preserve"> </w:t>
      </w:r>
      <w:proofErr w:type="spellStart"/>
      <w:r w:rsidRPr="00886CD1">
        <w:rPr>
          <w:rFonts w:ascii="Arial" w:hAnsi="Arial" w:cs="Arial"/>
          <w:sz w:val="20"/>
          <w:szCs w:val="20"/>
        </w:rPr>
        <w:t>implant</w:t>
      </w:r>
      <w:proofErr w:type="spellEnd"/>
      <w:r w:rsidRPr="00886CD1">
        <w:rPr>
          <w:rFonts w:ascii="Arial" w:hAnsi="Arial" w:cs="Arial"/>
          <w:sz w:val="20"/>
          <w:szCs w:val="20"/>
        </w:rPr>
        <w:t xml:space="preserve"> </w:t>
      </w:r>
      <w:proofErr w:type="spellStart"/>
      <w:r w:rsidRPr="00886CD1">
        <w:rPr>
          <w:rFonts w:ascii="Arial" w:hAnsi="Arial" w:cs="Arial"/>
          <w:sz w:val="20"/>
          <w:szCs w:val="20"/>
        </w:rPr>
        <w:t>failures</w:t>
      </w:r>
      <w:proofErr w:type="spellEnd"/>
      <w:r w:rsidRPr="00886CD1">
        <w:rPr>
          <w:rFonts w:ascii="Arial" w:hAnsi="Arial" w:cs="Arial"/>
          <w:sz w:val="20"/>
          <w:szCs w:val="20"/>
        </w:rPr>
        <w:t xml:space="preserve"> </w:t>
      </w:r>
      <w:proofErr w:type="spellStart"/>
      <w:r w:rsidRPr="00886CD1">
        <w:rPr>
          <w:rFonts w:ascii="Arial" w:hAnsi="Arial" w:cs="Arial"/>
          <w:sz w:val="20"/>
          <w:szCs w:val="20"/>
        </w:rPr>
        <w:t>in</w:t>
      </w:r>
      <w:proofErr w:type="spellEnd"/>
      <w:r w:rsidRPr="00886CD1">
        <w:rPr>
          <w:rFonts w:ascii="Arial" w:hAnsi="Arial" w:cs="Arial"/>
          <w:sz w:val="20"/>
          <w:szCs w:val="20"/>
        </w:rPr>
        <w:t xml:space="preserve"> </w:t>
      </w:r>
      <w:proofErr w:type="spellStart"/>
      <w:r w:rsidRPr="00886CD1">
        <w:rPr>
          <w:rFonts w:ascii="Arial" w:hAnsi="Arial" w:cs="Arial"/>
          <w:sz w:val="20"/>
          <w:szCs w:val="20"/>
        </w:rPr>
        <w:t>patients</w:t>
      </w:r>
      <w:proofErr w:type="spellEnd"/>
      <w:r w:rsidRPr="00886CD1">
        <w:rPr>
          <w:rFonts w:ascii="Arial" w:hAnsi="Arial" w:cs="Arial"/>
          <w:sz w:val="20"/>
          <w:szCs w:val="20"/>
        </w:rPr>
        <w:t xml:space="preserve"> </w:t>
      </w:r>
      <w:proofErr w:type="spellStart"/>
      <w:r w:rsidRPr="00886CD1">
        <w:rPr>
          <w:rFonts w:ascii="Arial" w:hAnsi="Arial" w:cs="Arial"/>
          <w:sz w:val="20"/>
          <w:szCs w:val="20"/>
        </w:rPr>
        <w:t>with</w:t>
      </w:r>
      <w:proofErr w:type="spellEnd"/>
      <w:r w:rsidRPr="00886CD1">
        <w:rPr>
          <w:rFonts w:ascii="Arial" w:hAnsi="Arial" w:cs="Arial"/>
          <w:sz w:val="20"/>
          <w:szCs w:val="20"/>
        </w:rPr>
        <w:t xml:space="preserve"> a </w:t>
      </w:r>
      <w:proofErr w:type="spellStart"/>
      <w:r w:rsidRPr="00886CD1">
        <w:rPr>
          <w:rFonts w:ascii="Arial" w:hAnsi="Arial" w:cs="Arial"/>
          <w:sz w:val="20"/>
          <w:szCs w:val="20"/>
        </w:rPr>
        <w:t>history</w:t>
      </w:r>
      <w:proofErr w:type="spellEnd"/>
      <w:r w:rsidRPr="00886CD1">
        <w:rPr>
          <w:rFonts w:ascii="Arial" w:hAnsi="Arial" w:cs="Arial"/>
          <w:sz w:val="20"/>
          <w:szCs w:val="20"/>
        </w:rPr>
        <w:t xml:space="preserve"> </w:t>
      </w:r>
      <w:proofErr w:type="spellStart"/>
      <w:r w:rsidRPr="00886CD1">
        <w:rPr>
          <w:rFonts w:ascii="Arial" w:hAnsi="Arial" w:cs="Arial"/>
          <w:sz w:val="20"/>
          <w:szCs w:val="20"/>
        </w:rPr>
        <w:t>of</w:t>
      </w:r>
      <w:proofErr w:type="spellEnd"/>
      <w:r w:rsidRPr="00886CD1">
        <w:rPr>
          <w:rFonts w:ascii="Arial" w:hAnsi="Arial" w:cs="Arial"/>
          <w:sz w:val="20"/>
          <w:szCs w:val="20"/>
        </w:rPr>
        <w:t xml:space="preserve"> oral </w:t>
      </w:r>
      <w:proofErr w:type="spellStart"/>
      <w:r w:rsidRPr="00886CD1">
        <w:rPr>
          <w:rFonts w:ascii="Arial" w:hAnsi="Arial" w:cs="Arial"/>
          <w:sz w:val="20"/>
          <w:szCs w:val="20"/>
        </w:rPr>
        <w:t>bisphosphonate</w:t>
      </w:r>
      <w:proofErr w:type="spellEnd"/>
      <w:r w:rsidRPr="00886CD1">
        <w:rPr>
          <w:rFonts w:ascii="Arial" w:hAnsi="Arial" w:cs="Arial"/>
          <w:sz w:val="20"/>
          <w:szCs w:val="20"/>
        </w:rPr>
        <w:t xml:space="preserve"> </w:t>
      </w:r>
      <w:proofErr w:type="spellStart"/>
      <w:r w:rsidRPr="00886CD1">
        <w:rPr>
          <w:rFonts w:ascii="Arial" w:hAnsi="Arial" w:cs="Arial"/>
          <w:sz w:val="20"/>
          <w:szCs w:val="20"/>
        </w:rPr>
        <w:t>therapy</w:t>
      </w:r>
      <w:proofErr w:type="spellEnd"/>
      <w:r w:rsidRPr="00886CD1">
        <w:rPr>
          <w:rFonts w:ascii="Arial" w:hAnsi="Arial" w:cs="Arial"/>
          <w:sz w:val="20"/>
          <w:szCs w:val="20"/>
        </w:rPr>
        <w:t xml:space="preserve">. J Oral </w:t>
      </w:r>
      <w:proofErr w:type="spellStart"/>
      <w:r w:rsidRPr="00886CD1">
        <w:rPr>
          <w:rFonts w:ascii="Arial" w:hAnsi="Arial" w:cs="Arial"/>
          <w:sz w:val="20"/>
          <w:szCs w:val="20"/>
        </w:rPr>
        <w:t>MaxillofacSurg</w:t>
      </w:r>
      <w:proofErr w:type="spellEnd"/>
      <w:r w:rsidRPr="00886CD1">
        <w:rPr>
          <w:rFonts w:ascii="Arial" w:hAnsi="Arial" w:cs="Arial"/>
          <w:sz w:val="20"/>
          <w:szCs w:val="20"/>
        </w:rPr>
        <w:t>. 2010; 68(3): 508-14.</w:t>
      </w:r>
    </w:p>
    <w:p w14:paraId="62421E27" w14:textId="77777777" w:rsidR="002C7842" w:rsidRPr="00886CD1" w:rsidRDefault="00886CD1" w:rsidP="00886CD1">
      <w:pPr>
        <w:pStyle w:val="ListParagraph"/>
        <w:numPr>
          <w:ilvl w:val="0"/>
          <w:numId w:val="2"/>
        </w:numPr>
        <w:spacing w:after="0" w:line="360" w:lineRule="auto"/>
        <w:jc w:val="both"/>
        <w:rPr>
          <w:rFonts w:ascii="Arial" w:hAnsi="Arial" w:cs="Arial"/>
          <w:sz w:val="20"/>
          <w:szCs w:val="20"/>
        </w:rPr>
      </w:pPr>
      <w:proofErr w:type="spellStart"/>
      <w:r w:rsidRPr="00886CD1">
        <w:rPr>
          <w:rFonts w:ascii="Arial" w:hAnsi="Arial" w:cs="Arial"/>
          <w:sz w:val="20"/>
          <w:szCs w:val="20"/>
        </w:rPr>
        <w:t>Tarassoff</w:t>
      </w:r>
      <w:proofErr w:type="spellEnd"/>
      <w:r w:rsidRPr="00886CD1">
        <w:rPr>
          <w:rFonts w:ascii="Arial" w:hAnsi="Arial" w:cs="Arial"/>
          <w:sz w:val="20"/>
          <w:szCs w:val="20"/>
        </w:rPr>
        <w:t xml:space="preserve"> P, </w:t>
      </w:r>
      <w:proofErr w:type="spellStart"/>
      <w:r w:rsidRPr="00886CD1">
        <w:rPr>
          <w:rFonts w:ascii="Arial" w:hAnsi="Arial" w:cs="Arial"/>
          <w:sz w:val="20"/>
          <w:szCs w:val="20"/>
        </w:rPr>
        <w:t>Csermak</w:t>
      </w:r>
      <w:proofErr w:type="spellEnd"/>
      <w:r w:rsidRPr="00886CD1">
        <w:rPr>
          <w:rFonts w:ascii="Arial" w:hAnsi="Arial" w:cs="Arial"/>
          <w:sz w:val="20"/>
          <w:szCs w:val="20"/>
        </w:rPr>
        <w:t xml:space="preserve"> K. </w:t>
      </w:r>
      <w:proofErr w:type="spellStart"/>
      <w:r w:rsidRPr="00886CD1">
        <w:rPr>
          <w:rFonts w:ascii="Arial" w:hAnsi="Arial" w:cs="Arial"/>
          <w:sz w:val="20"/>
          <w:szCs w:val="20"/>
        </w:rPr>
        <w:t>Avascular</w:t>
      </w:r>
      <w:proofErr w:type="spellEnd"/>
      <w:r w:rsidRPr="00886CD1">
        <w:rPr>
          <w:rFonts w:ascii="Arial" w:hAnsi="Arial" w:cs="Arial"/>
          <w:sz w:val="20"/>
          <w:szCs w:val="20"/>
        </w:rPr>
        <w:t xml:space="preserve"> </w:t>
      </w:r>
      <w:proofErr w:type="spellStart"/>
      <w:r w:rsidRPr="00886CD1">
        <w:rPr>
          <w:rFonts w:ascii="Arial" w:hAnsi="Arial" w:cs="Arial"/>
          <w:sz w:val="20"/>
          <w:szCs w:val="20"/>
        </w:rPr>
        <w:t>necrosis</w:t>
      </w:r>
      <w:proofErr w:type="spellEnd"/>
      <w:r w:rsidRPr="00886CD1">
        <w:rPr>
          <w:rFonts w:ascii="Arial" w:hAnsi="Arial" w:cs="Arial"/>
          <w:sz w:val="20"/>
          <w:szCs w:val="20"/>
        </w:rPr>
        <w:t xml:space="preserve"> </w:t>
      </w:r>
      <w:proofErr w:type="spellStart"/>
      <w:r w:rsidRPr="00886CD1">
        <w:rPr>
          <w:rFonts w:ascii="Arial" w:hAnsi="Arial" w:cs="Arial"/>
          <w:sz w:val="20"/>
          <w:szCs w:val="20"/>
        </w:rPr>
        <w:t>of</w:t>
      </w:r>
      <w:proofErr w:type="spellEnd"/>
      <w:r w:rsidRPr="00886CD1">
        <w:rPr>
          <w:rFonts w:ascii="Arial" w:hAnsi="Arial" w:cs="Arial"/>
          <w:sz w:val="20"/>
          <w:szCs w:val="20"/>
        </w:rPr>
        <w:t xml:space="preserve"> </w:t>
      </w:r>
      <w:proofErr w:type="spellStart"/>
      <w:r w:rsidRPr="00886CD1">
        <w:rPr>
          <w:rFonts w:ascii="Arial" w:hAnsi="Arial" w:cs="Arial"/>
          <w:sz w:val="20"/>
          <w:szCs w:val="20"/>
        </w:rPr>
        <w:t>the</w:t>
      </w:r>
      <w:proofErr w:type="spellEnd"/>
      <w:r w:rsidRPr="00886CD1">
        <w:rPr>
          <w:rFonts w:ascii="Arial" w:hAnsi="Arial" w:cs="Arial"/>
          <w:sz w:val="20"/>
          <w:szCs w:val="20"/>
        </w:rPr>
        <w:t xml:space="preserve"> </w:t>
      </w:r>
      <w:proofErr w:type="spellStart"/>
      <w:r w:rsidRPr="00886CD1">
        <w:rPr>
          <w:rFonts w:ascii="Arial" w:hAnsi="Arial" w:cs="Arial"/>
          <w:sz w:val="20"/>
          <w:szCs w:val="20"/>
        </w:rPr>
        <w:t>jaws</w:t>
      </w:r>
      <w:proofErr w:type="spellEnd"/>
      <w:r w:rsidRPr="00886CD1">
        <w:rPr>
          <w:rFonts w:ascii="Arial" w:hAnsi="Arial" w:cs="Arial"/>
          <w:sz w:val="20"/>
          <w:szCs w:val="20"/>
        </w:rPr>
        <w:t xml:space="preserve">: </w:t>
      </w:r>
      <w:proofErr w:type="spellStart"/>
      <w:r w:rsidRPr="00886CD1">
        <w:rPr>
          <w:rFonts w:ascii="Arial" w:hAnsi="Arial" w:cs="Arial"/>
          <w:sz w:val="20"/>
          <w:szCs w:val="20"/>
        </w:rPr>
        <w:t>risk</w:t>
      </w:r>
      <w:proofErr w:type="spellEnd"/>
      <w:r w:rsidRPr="00886CD1">
        <w:rPr>
          <w:rFonts w:ascii="Arial" w:hAnsi="Arial" w:cs="Arial"/>
          <w:sz w:val="20"/>
          <w:szCs w:val="20"/>
        </w:rPr>
        <w:t xml:space="preserve"> </w:t>
      </w:r>
      <w:proofErr w:type="spellStart"/>
      <w:r w:rsidRPr="00886CD1">
        <w:rPr>
          <w:rFonts w:ascii="Arial" w:hAnsi="Arial" w:cs="Arial"/>
          <w:sz w:val="20"/>
          <w:szCs w:val="20"/>
        </w:rPr>
        <w:t>factors</w:t>
      </w:r>
      <w:proofErr w:type="spellEnd"/>
      <w:r w:rsidRPr="00886CD1">
        <w:rPr>
          <w:rFonts w:ascii="Arial" w:hAnsi="Arial" w:cs="Arial"/>
          <w:sz w:val="20"/>
          <w:szCs w:val="20"/>
        </w:rPr>
        <w:t xml:space="preserve"> </w:t>
      </w:r>
      <w:proofErr w:type="spellStart"/>
      <w:r w:rsidRPr="00886CD1">
        <w:rPr>
          <w:rFonts w:ascii="Arial" w:hAnsi="Arial" w:cs="Arial"/>
          <w:sz w:val="20"/>
          <w:szCs w:val="20"/>
        </w:rPr>
        <w:t>in</w:t>
      </w:r>
      <w:proofErr w:type="spellEnd"/>
      <w:r w:rsidRPr="00886CD1">
        <w:rPr>
          <w:rFonts w:ascii="Arial" w:hAnsi="Arial" w:cs="Arial"/>
          <w:sz w:val="20"/>
          <w:szCs w:val="20"/>
        </w:rPr>
        <w:t xml:space="preserve"> </w:t>
      </w:r>
      <w:proofErr w:type="spellStart"/>
      <w:r w:rsidRPr="00886CD1">
        <w:rPr>
          <w:rFonts w:ascii="Arial" w:hAnsi="Arial" w:cs="Arial"/>
          <w:sz w:val="20"/>
          <w:szCs w:val="20"/>
        </w:rPr>
        <w:t>metastatic</w:t>
      </w:r>
      <w:proofErr w:type="spellEnd"/>
      <w:r w:rsidRPr="00886CD1">
        <w:rPr>
          <w:rFonts w:ascii="Arial" w:hAnsi="Arial" w:cs="Arial"/>
          <w:sz w:val="20"/>
          <w:szCs w:val="20"/>
        </w:rPr>
        <w:t xml:space="preserve"> </w:t>
      </w:r>
      <w:proofErr w:type="spellStart"/>
      <w:r w:rsidRPr="00886CD1">
        <w:rPr>
          <w:rFonts w:ascii="Arial" w:hAnsi="Arial" w:cs="Arial"/>
          <w:sz w:val="20"/>
          <w:szCs w:val="20"/>
        </w:rPr>
        <w:t>cancer</w:t>
      </w:r>
      <w:proofErr w:type="spellEnd"/>
      <w:r w:rsidRPr="00886CD1">
        <w:rPr>
          <w:rFonts w:ascii="Arial" w:hAnsi="Arial" w:cs="Arial"/>
          <w:sz w:val="20"/>
          <w:szCs w:val="20"/>
        </w:rPr>
        <w:t xml:space="preserve"> </w:t>
      </w:r>
      <w:proofErr w:type="spellStart"/>
      <w:r w:rsidRPr="00886CD1">
        <w:rPr>
          <w:rFonts w:ascii="Arial" w:hAnsi="Arial" w:cs="Arial"/>
          <w:sz w:val="20"/>
          <w:szCs w:val="20"/>
        </w:rPr>
        <w:t>patients</w:t>
      </w:r>
      <w:proofErr w:type="spellEnd"/>
      <w:r w:rsidRPr="00886CD1">
        <w:rPr>
          <w:rFonts w:ascii="Arial" w:hAnsi="Arial" w:cs="Arial"/>
          <w:sz w:val="20"/>
          <w:szCs w:val="20"/>
        </w:rPr>
        <w:t xml:space="preserve">. J Oral </w:t>
      </w:r>
      <w:proofErr w:type="spellStart"/>
      <w:r w:rsidRPr="00886CD1">
        <w:rPr>
          <w:rFonts w:ascii="Arial" w:hAnsi="Arial" w:cs="Arial"/>
          <w:sz w:val="20"/>
          <w:szCs w:val="20"/>
        </w:rPr>
        <w:t>MaxillofacSurg</w:t>
      </w:r>
      <w:proofErr w:type="spellEnd"/>
      <w:r w:rsidRPr="00886CD1">
        <w:rPr>
          <w:rFonts w:ascii="Arial" w:hAnsi="Arial" w:cs="Arial"/>
          <w:sz w:val="20"/>
          <w:szCs w:val="20"/>
        </w:rPr>
        <w:t xml:space="preserve">. 2003; 61(9): 1238-9. </w:t>
      </w:r>
    </w:p>
    <w:p w14:paraId="1D8BA8A5" w14:textId="77777777" w:rsidR="002C7842" w:rsidRPr="00886CD1" w:rsidRDefault="00886CD1" w:rsidP="00886CD1">
      <w:pPr>
        <w:pStyle w:val="ListParagraph"/>
        <w:numPr>
          <w:ilvl w:val="0"/>
          <w:numId w:val="2"/>
        </w:numPr>
        <w:spacing w:after="0" w:line="360" w:lineRule="auto"/>
        <w:jc w:val="both"/>
        <w:rPr>
          <w:rFonts w:ascii="Arial" w:hAnsi="Arial" w:cs="Arial"/>
          <w:sz w:val="20"/>
          <w:szCs w:val="20"/>
        </w:rPr>
      </w:pPr>
      <w:proofErr w:type="spellStart"/>
      <w:r w:rsidRPr="00886CD1">
        <w:rPr>
          <w:rFonts w:ascii="Arial" w:hAnsi="Arial" w:cs="Arial"/>
          <w:sz w:val="20"/>
          <w:szCs w:val="20"/>
        </w:rPr>
        <w:t>Gegler</w:t>
      </w:r>
      <w:proofErr w:type="spellEnd"/>
      <w:r w:rsidRPr="00886CD1">
        <w:rPr>
          <w:rFonts w:ascii="Arial" w:hAnsi="Arial" w:cs="Arial"/>
          <w:sz w:val="20"/>
          <w:szCs w:val="20"/>
        </w:rPr>
        <w:t xml:space="preserve"> A, Cherubini K, Figueiredo MA, </w:t>
      </w:r>
      <w:proofErr w:type="spellStart"/>
      <w:r w:rsidRPr="00886CD1">
        <w:rPr>
          <w:rFonts w:ascii="Arial" w:hAnsi="Arial" w:cs="Arial"/>
          <w:sz w:val="20"/>
          <w:szCs w:val="20"/>
        </w:rPr>
        <w:t>Yurgel</w:t>
      </w:r>
      <w:proofErr w:type="spellEnd"/>
      <w:r w:rsidRPr="00886CD1">
        <w:rPr>
          <w:rFonts w:ascii="Arial" w:hAnsi="Arial" w:cs="Arial"/>
          <w:sz w:val="20"/>
          <w:szCs w:val="20"/>
        </w:rPr>
        <w:t xml:space="preserve"> L, Azambuja A. Bisfosfonatos e osteonecrose maxilar: revisão da literatura e relato de dois casos. Revista Brasileira de Cancerologia 2006; 52(1): 25-3</w:t>
      </w:r>
    </w:p>
    <w:p w14:paraId="11D179B1" w14:textId="77777777" w:rsidR="002C7842" w:rsidRPr="00886CD1" w:rsidRDefault="00886CD1" w:rsidP="00886CD1">
      <w:pPr>
        <w:pStyle w:val="ListParagraph"/>
        <w:numPr>
          <w:ilvl w:val="0"/>
          <w:numId w:val="2"/>
        </w:numPr>
        <w:spacing w:after="0" w:line="360" w:lineRule="auto"/>
        <w:jc w:val="both"/>
        <w:rPr>
          <w:rFonts w:ascii="Arial" w:hAnsi="Arial" w:cs="Arial"/>
          <w:sz w:val="20"/>
          <w:szCs w:val="20"/>
        </w:rPr>
      </w:pPr>
      <w:r w:rsidRPr="00886CD1">
        <w:rPr>
          <w:rFonts w:ascii="Arial" w:hAnsi="Arial" w:cs="Arial"/>
          <w:sz w:val="20"/>
          <w:szCs w:val="20"/>
        </w:rPr>
        <w:t xml:space="preserve">Ribeiro RC, Vitorino NS, Freitas PHL, Souza RCN. Oral </w:t>
      </w:r>
      <w:proofErr w:type="spellStart"/>
      <w:r w:rsidRPr="00886CD1">
        <w:rPr>
          <w:rFonts w:ascii="Arial" w:hAnsi="Arial" w:cs="Arial"/>
          <w:sz w:val="20"/>
          <w:szCs w:val="20"/>
        </w:rPr>
        <w:t>bisphosphonate-related</w:t>
      </w:r>
      <w:proofErr w:type="spellEnd"/>
      <w:r w:rsidRPr="00886CD1">
        <w:rPr>
          <w:rFonts w:ascii="Arial" w:hAnsi="Arial" w:cs="Arial"/>
          <w:sz w:val="20"/>
          <w:szCs w:val="20"/>
        </w:rPr>
        <w:t xml:space="preserve"> </w:t>
      </w:r>
      <w:proofErr w:type="spellStart"/>
      <w:r w:rsidRPr="00886CD1">
        <w:rPr>
          <w:rFonts w:ascii="Arial" w:hAnsi="Arial" w:cs="Arial"/>
          <w:sz w:val="20"/>
          <w:szCs w:val="20"/>
        </w:rPr>
        <w:t>osteonecrosis</w:t>
      </w:r>
      <w:proofErr w:type="spellEnd"/>
      <w:r w:rsidRPr="00886CD1">
        <w:rPr>
          <w:rFonts w:ascii="Arial" w:hAnsi="Arial" w:cs="Arial"/>
          <w:sz w:val="20"/>
          <w:szCs w:val="20"/>
        </w:rPr>
        <w:t xml:space="preserve"> </w:t>
      </w:r>
      <w:proofErr w:type="spellStart"/>
      <w:r w:rsidRPr="00886CD1">
        <w:rPr>
          <w:rFonts w:ascii="Arial" w:hAnsi="Arial" w:cs="Arial"/>
          <w:sz w:val="20"/>
          <w:szCs w:val="20"/>
        </w:rPr>
        <w:t>of</w:t>
      </w:r>
      <w:proofErr w:type="spellEnd"/>
      <w:r w:rsidRPr="00886CD1">
        <w:rPr>
          <w:rFonts w:ascii="Arial" w:hAnsi="Arial" w:cs="Arial"/>
          <w:sz w:val="20"/>
          <w:szCs w:val="20"/>
        </w:rPr>
        <w:t xml:space="preserve"> </w:t>
      </w:r>
      <w:proofErr w:type="spellStart"/>
      <w:r w:rsidRPr="00886CD1">
        <w:rPr>
          <w:rFonts w:ascii="Arial" w:hAnsi="Arial" w:cs="Arial"/>
          <w:sz w:val="20"/>
          <w:szCs w:val="20"/>
        </w:rPr>
        <w:t>the</w:t>
      </w:r>
      <w:proofErr w:type="spellEnd"/>
      <w:r w:rsidRPr="00886CD1">
        <w:rPr>
          <w:rFonts w:ascii="Arial" w:hAnsi="Arial" w:cs="Arial"/>
          <w:sz w:val="20"/>
          <w:szCs w:val="20"/>
        </w:rPr>
        <w:t xml:space="preserve"> </w:t>
      </w:r>
      <w:proofErr w:type="spellStart"/>
      <w:r w:rsidRPr="00886CD1">
        <w:rPr>
          <w:rFonts w:ascii="Arial" w:hAnsi="Arial" w:cs="Arial"/>
          <w:sz w:val="20"/>
          <w:szCs w:val="20"/>
        </w:rPr>
        <w:t>jaws</w:t>
      </w:r>
      <w:proofErr w:type="spellEnd"/>
      <w:r w:rsidRPr="00886CD1">
        <w:rPr>
          <w:rFonts w:ascii="Arial" w:hAnsi="Arial" w:cs="Arial"/>
          <w:sz w:val="20"/>
          <w:szCs w:val="20"/>
        </w:rPr>
        <w:t xml:space="preserve">: a case </w:t>
      </w:r>
      <w:proofErr w:type="spellStart"/>
      <w:r w:rsidRPr="00886CD1">
        <w:rPr>
          <w:rFonts w:ascii="Arial" w:hAnsi="Arial" w:cs="Arial"/>
          <w:sz w:val="20"/>
          <w:szCs w:val="20"/>
        </w:rPr>
        <w:t>report</w:t>
      </w:r>
      <w:proofErr w:type="spellEnd"/>
      <w:r w:rsidRPr="00886CD1">
        <w:rPr>
          <w:rFonts w:ascii="Arial" w:hAnsi="Arial" w:cs="Arial"/>
          <w:sz w:val="20"/>
          <w:szCs w:val="20"/>
        </w:rPr>
        <w:t xml:space="preserve">. </w:t>
      </w:r>
      <w:proofErr w:type="spellStart"/>
      <w:r w:rsidRPr="00886CD1">
        <w:rPr>
          <w:rFonts w:ascii="Arial" w:hAnsi="Arial" w:cs="Arial"/>
          <w:sz w:val="20"/>
          <w:szCs w:val="20"/>
        </w:rPr>
        <w:t>Rev.Odontol</w:t>
      </w:r>
      <w:proofErr w:type="spellEnd"/>
      <w:r w:rsidRPr="00886CD1">
        <w:rPr>
          <w:rFonts w:ascii="Arial" w:hAnsi="Arial" w:cs="Arial"/>
          <w:sz w:val="20"/>
          <w:szCs w:val="20"/>
        </w:rPr>
        <w:t xml:space="preserve"> UNESP. 2011; 40(5): 264-267.</w:t>
      </w:r>
    </w:p>
    <w:p w14:paraId="2C36342C" w14:textId="77777777" w:rsidR="002C7842" w:rsidRPr="00886CD1" w:rsidRDefault="00886CD1" w:rsidP="00886CD1">
      <w:pPr>
        <w:pStyle w:val="ListParagraph"/>
        <w:numPr>
          <w:ilvl w:val="0"/>
          <w:numId w:val="2"/>
        </w:numPr>
        <w:spacing w:after="0" w:line="360" w:lineRule="auto"/>
        <w:jc w:val="both"/>
        <w:rPr>
          <w:rFonts w:ascii="Arial" w:hAnsi="Arial" w:cs="Arial"/>
          <w:sz w:val="20"/>
          <w:szCs w:val="20"/>
        </w:rPr>
      </w:pPr>
      <w:proofErr w:type="spellStart"/>
      <w:r w:rsidRPr="00886CD1">
        <w:rPr>
          <w:rFonts w:ascii="Arial" w:hAnsi="Arial" w:cs="Arial"/>
          <w:sz w:val="20"/>
          <w:szCs w:val="20"/>
        </w:rPr>
        <w:t>Poubel</w:t>
      </w:r>
      <w:proofErr w:type="spellEnd"/>
      <w:r w:rsidRPr="00886CD1">
        <w:rPr>
          <w:rFonts w:ascii="Arial" w:hAnsi="Arial" w:cs="Arial"/>
          <w:sz w:val="20"/>
          <w:szCs w:val="20"/>
        </w:rPr>
        <w:t xml:space="preserve"> VLN, Cruz DSM, Gil LF, </w:t>
      </w:r>
      <w:proofErr w:type="spellStart"/>
      <w:r w:rsidRPr="00886CD1">
        <w:rPr>
          <w:rFonts w:ascii="Arial" w:hAnsi="Arial" w:cs="Arial"/>
          <w:sz w:val="20"/>
          <w:szCs w:val="20"/>
        </w:rPr>
        <w:t>Normeu</w:t>
      </w:r>
      <w:proofErr w:type="spellEnd"/>
      <w:r w:rsidRPr="00886CD1">
        <w:rPr>
          <w:rFonts w:ascii="Arial" w:hAnsi="Arial" w:cs="Arial"/>
          <w:sz w:val="20"/>
          <w:szCs w:val="20"/>
        </w:rPr>
        <w:t xml:space="preserve"> Lima-Júnior N, Claus JDP, Gil JN. Osteonecrose </w:t>
      </w:r>
      <w:proofErr w:type="spellStart"/>
      <w:r w:rsidRPr="00886CD1">
        <w:rPr>
          <w:rFonts w:ascii="Arial" w:hAnsi="Arial" w:cs="Arial"/>
          <w:sz w:val="20"/>
          <w:szCs w:val="20"/>
        </w:rPr>
        <w:t>maxilo</w:t>
      </w:r>
      <w:proofErr w:type="spellEnd"/>
      <w:r w:rsidRPr="00886CD1">
        <w:rPr>
          <w:rFonts w:ascii="Arial" w:hAnsi="Arial" w:cs="Arial"/>
          <w:sz w:val="20"/>
          <w:szCs w:val="20"/>
        </w:rPr>
        <w:t xml:space="preserve">-mandibular induzida por </w:t>
      </w:r>
      <w:proofErr w:type="spellStart"/>
      <w:r w:rsidRPr="00886CD1">
        <w:rPr>
          <w:rFonts w:ascii="Arial" w:hAnsi="Arial" w:cs="Arial"/>
          <w:sz w:val="20"/>
          <w:szCs w:val="20"/>
        </w:rPr>
        <w:t>bisfosfonato</w:t>
      </w:r>
      <w:proofErr w:type="spellEnd"/>
      <w:r w:rsidRPr="00886CD1">
        <w:rPr>
          <w:rFonts w:ascii="Arial" w:hAnsi="Arial" w:cs="Arial"/>
          <w:sz w:val="20"/>
          <w:szCs w:val="20"/>
        </w:rPr>
        <w:t xml:space="preserve">: revisão bibliográfica. Rev. </w:t>
      </w:r>
      <w:proofErr w:type="spellStart"/>
      <w:r w:rsidRPr="00886CD1">
        <w:rPr>
          <w:rFonts w:ascii="Arial" w:hAnsi="Arial" w:cs="Arial"/>
          <w:sz w:val="20"/>
          <w:szCs w:val="20"/>
        </w:rPr>
        <w:t>Cir</w:t>
      </w:r>
      <w:proofErr w:type="spellEnd"/>
      <w:r w:rsidRPr="00886CD1">
        <w:rPr>
          <w:rFonts w:ascii="Arial" w:hAnsi="Arial" w:cs="Arial"/>
          <w:sz w:val="20"/>
          <w:szCs w:val="20"/>
        </w:rPr>
        <w:t xml:space="preserve">. </w:t>
      </w:r>
      <w:proofErr w:type="spellStart"/>
      <w:r w:rsidRPr="00886CD1">
        <w:rPr>
          <w:rFonts w:ascii="Arial" w:hAnsi="Arial" w:cs="Arial"/>
          <w:sz w:val="20"/>
          <w:szCs w:val="20"/>
        </w:rPr>
        <w:t>Traumatol</w:t>
      </w:r>
      <w:proofErr w:type="spellEnd"/>
      <w:r w:rsidRPr="00886CD1">
        <w:rPr>
          <w:rFonts w:ascii="Arial" w:hAnsi="Arial" w:cs="Arial"/>
          <w:sz w:val="20"/>
          <w:szCs w:val="20"/>
        </w:rPr>
        <w:t xml:space="preserve">. </w:t>
      </w:r>
      <w:proofErr w:type="spellStart"/>
      <w:r w:rsidRPr="00886CD1">
        <w:rPr>
          <w:rFonts w:ascii="Arial" w:hAnsi="Arial" w:cs="Arial"/>
          <w:sz w:val="20"/>
          <w:szCs w:val="20"/>
        </w:rPr>
        <w:t>Buco-Maxilo-Fac</w:t>
      </w:r>
      <w:proofErr w:type="spellEnd"/>
      <w:r w:rsidRPr="00886CD1">
        <w:rPr>
          <w:rFonts w:ascii="Arial" w:hAnsi="Arial" w:cs="Arial"/>
          <w:sz w:val="20"/>
          <w:szCs w:val="20"/>
        </w:rPr>
        <w:t>, 2012; 12(1): 33-42.</w:t>
      </w:r>
    </w:p>
    <w:p w14:paraId="367C50A7" w14:textId="77777777" w:rsidR="002C7842" w:rsidRPr="00886CD1" w:rsidRDefault="00886CD1" w:rsidP="00886CD1">
      <w:pPr>
        <w:pStyle w:val="ListParagraph"/>
        <w:numPr>
          <w:ilvl w:val="0"/>
          <w:numId w:val="2"/>
        </w:numPr>
        <w:spacing w:after="0" w:line="360" w:lineRule="auto"/>
        <w:jc w:val="both"/>
        <w:rPr>
          <w:rFonts w:ascii="Arial" w:hAnsi="Arial" w:cs="Arial"/>
          <w:sz w:val="20"/>
          <w:szCs w:val="20"/>
        </w:rPr>
      </w:pPr>
      <w:proofErr w:type="spellStart"/>
      <w:r w:rsidRPr="00886CD1">
        <w:rPr>
          <w:rFonts w:ascii="Arial" w:hAnsi="Arial" w:cs="Arial"/>
          <w:sz w:val="20"/>
          <w:szCs w:val="20"/>
        </w:rPr>
        <w:t>Passeri</w:t>
      </w:r>
      <w:proofErr w:type="spellEnd"/>
      <w:r w:rsidRPr="00886CD1">
        <w:rPr>
          <w:rFonts w:ascii="Arial" w:hAnsi="Arial" w:cs="Arial"/>
          <w:sz w:val="20"/>
          <w:szCs w:val="20"/>
        </w:rPr>
        <w:t xml:space="preserve"> LA, Bértolo MB, </w:t>
      </w:r>
      <w:proofErr w:type="spellStart"/>
      <w:r w:rsidRPr="00886CD1">
        <w:rPr>
          <w:rFonts w:ascii="Arial" w:hAnsi="Arial" w:cs="Arial"/>
          <w:sz w:val="20"/>
          <w:szCs w:val="20"/>
        </w:rPr>
        <w:t>Abuabara</w:t>
      </w:r>
      <w:proofErr w:type="spellEnd"/>
      <w:r w:rsidRPr="00886CD1">
        <w:rPr>
          <w:rFonts w:ascii="Arial" w:hAnsi="Arial" w:cs="Arial"/>
          <w:sz w:val="20"/>
          <w:szCs w:val="20"/>
        </w:rPr>
        <w:t xml:space="preserve"> A. Osteonecrose dos maxilares associada ao uso de bisfosfonatos. </w:t>
      </w:r>
      <w:proofErr w:type="spellStart"/>
      <w:r w:rsidRPr="00886CD1">
        <w:rPr>
          <w:rFonts w:ascii="Arial" w:hAnsi="Arial" w:cs="Arial"/>
          <w:sz w:val="20"/>
          <w:szCs w:val="20"/>
        </w:rPr>
        <w:t>Rev</w:t>
      </w:r>
      <w:proofErr w:type="spellEnd"/>
      <w:r w:rsidRPr="00886CD1">
        <w:rPr>
          <w:rFonts w:ascii="Arial" w:hAnsi="Arial" w:cs="Arial"/>
          <w:sz w:val="20"/>
          <w:szCs w:val="20"/>
        </w:rPr>
        <w:t xml:space="preserve"> </w:t>
      </w:r>
      <w:proofErr w:type="spellStart"/>
      <w:r w:rsidRPr="00886CD1">
        <w:rPr>
          <w:rFonts w:ascii="Arial" w:hAnsi="Arial" w:cs="Arial"/>
          <w:sz w:val="20"/>
          <w:szCs w:val="20"/>
        </w:rPr>
        <w:t>Bras</w:t>
      </w:r>
      <w:proofErr w:type="spellEnd"/>
      <w:r w:rsidRPr="00886CD1">
        <w:rPr>
          <w:rFonts w:ascii="Arial" w:hAnsi="Arial" w:cs="Arial"/>
          <w:sz w:val="20"/>
          <w:szCs w:val="20"/>
        </w:rPr>
        <w:t xml:space="preserve"> </w:t>
      </w:r>
      <w:proofErr w:type="spellStart"/>
      <w:r w:rsidRPr="00886CD1">
        <w:rPr>
          <w:rFonts w:ascii="Arial" w:hAnsi="Arial" w:cs="Arial"/>
          <w:sz w:val="20"/>
          <w:szCs w:val="20"/>
        </w:rPr>
        <w:t>Reumatol</w:t>
      </w:r>
      <w:proofErr w:type="spellEnd"/>
      <w:r w:rsidRPr="00886CD1">
        <w:rPr>
          <w:rFonts w:ascii="Arial" w:hAnsi="Arial" w:cs="Arial"/>
          <w:sz w:val="20"/>
          <w:szCs w:val="20"/>
        </w:rPr>
        <w:t xml:space="preserve"> 2011; 51(4): 401-7.</w:t>
      </w:r>
    </w:p>
    <w:p w14:paraId="5A2EFA3F" w14:textId="77777777" w:rsidR="002C7842" w:rsidRPr="00886CD1" w:rsidRDefault="00886CD1" w:rsidP="00886CD1">
      <w:pPr>
        <w:pStyle w:val="ListParagraph"/>
        <w:numPr>
          <w:ilvl w:val="0"/>
          <w:numId w:val="2"/>
        </w:numPr>
        <w:spacing w:after="0" w:line="360" w:lineRule="auto"/>
        <w:jc w:val="both"/>
        <w:rPr>
          <w:rFonts w:ascii="Arial" w:hAnsi="Arial" w:cs="Arial"/>
          <w:sz w:val="20"/>
          <w:szCs w:val="20"/>
        </w:rPr>
      </w:pPr>
      <w:proofErr w:type="spellStart"/>
      <w:r w:rsidRPr="00886CD1">
        <w:rPr>
          <w:rFonts w:ascii="Arial" w:hAnsi="Arial" w:cs="Arial"/>
          <w:sz w:val="20"/>
          <w:szCs w:val="20"/>
        </w:rPr>
        <w:t>Bezeruska</w:t>
      </w:r>
      <w:proofErr w:type="spellEnd"/>
      <w:r w:rsidRPr="00886CD1">
        <w:rPr>
          <w:rFonts w:ascii="Arial" w:hAnsi="Arial" w:cs="Arial"/>
          <w:sz w:val="20"/>
          <w:szCs w:val="20"/>
        </w:rPr>
        <w:t xml:space="preserve"> C, </w:t>
      </w:r>
      <w:proofErr w:type="spellStart"/>
      <w:r w:rsidRPr="00886CD1">
        <w:rPr>
          <w:rFonts w:ascii="Arial" w:hAnsi="Arial" w:cs="Arial"/>
          <w:sz w:val="20"/>
          <w:szCs w:val="20"/>
        </w:rPr>
        <w:t>Scariot</w:t>
      </w:r>
      <w:proofErr w:type="spellEnd"/>
      <w:r w:rsidRPr="00886CD1">
        <w:rPr>
          <w:rFonts w:ascii="Arial" w:hAnsi="Arial" w:cs="Arial"/>
          <w:sz w:val="20"/>
          <w:szCs w:val="20"/>
        </w:rPr>
        <w:t xml:space="preserve"> De Moraes R, </w:t>
      </w:r>
      <w:proofErr w:type="spellStart"/>
      <w:r w:rsidRPr="00886CD1">
        <w:rPr>
          <w:rFonts w:ascii="Arial" w:hAnsi="Arial" w:cs="Arial"/>
          <w:sz w:val="20"/>
          <w:szCs w:val="20"/>
        </w:rPr>
        <w:t>Müller</w:t>
      </w:r>
      <w:proofErr w:type="spellEnd"/>
      <w:r w:rsidRPr="00886CD1">
        <w:rPr>
          <w:rFonts w:ascii="Arial" w:hAnsi="Arial" w:cs="Arial"/>
          <w:sz w:val="20"/>
          <w:szCs w:val="20"/>
        </w:rPr>
        <w:t xml:space="preserve"> PR, </w:t>
      </w:r>
      <w:proofErr w:type="spellStart"/>
      <w:r w:rsidRPr="00886CD1">
        <w:rPr>
          <w:rFonts w:ascii="Arial" w:hAnsi="Arial" w:cs="Arial"/>
          <w:sz w:val="20"/>
          <w:szCs w:val="20"/>
        </w:rPr>
        <w:t>Klüppel</w:t>
      </w:r>
      <w:proofErr w:type="spellEnd"/>
      <w:r w:rsidRPr="00886CD1">
        <w:rPr>
          <w:rFonts w:ascii="Arial" w:hAnsi="Arial" w:cs="Arial"/>
          <w:sz w:val="20"/>
          <w:szCs w:val="20"/>
        </w:rPr>
        <w:t xml:space="preserve"> LE, Barbosa </w:t>
      </w:r>
      <w:proofErr w:type="spellStart"/>
      <w:r w:rsidRPr="00886CD1">
        <w:rPr>
          <w:rFonts w:ascii="Arial" w:hAnsi="Arial" w:cs="Arial"/>
          <w:sz w:val="20"/>
          <w:szCs w:val="20"/>
        </w:rPr>
        <w:t>Rebellato</w:t>
      </w:r>
      <w:proofErr w:type="spellEnd"/>
      <w:r w:rsidRPr="00886CD1">
        <w:rPr>
          <w:rFonts w:ascii="Arial" w:hAnsi="Arial" w:cs="Arial"/>
          <w:sz w:val="20"/>
          <w:szCs w:val="20"/>
        </w:rPr>
        <w:t xml:space="preserve"> </w:t>
      </w:r>
      <w:proofErr w:type="spellStart"/>
      <w:r w:rsidRPr="00886CD1">
        <w:rPr>
          <w:rFonts w:ascii="Arial" w:hAnsi="Arial" w:cs="Arial"/>
          <w:sz w:val="20"/>
          <w:szCs w:val="20"/>
        </w:rPr>
        <w:t>NL,Da</w:t>
      </w:r>
      <w:proofErr w:type="spellEnd"/>
      <w:r w:rsidRPr="00886CD1">
        <w:rPr>
          <w:rFonts w:ascii="Arial" w:hAnsi="Arial" w:cs="Arial"/>
          <w:sz w:val="20"/>
          <w:szCs w:val="20"/>
        </w:rPr>
        <w:t xml:space="preserve"> Costa DJ. </w:t>
      </w:r>
      <w:proofErr w:type="spellStart"/>
      <w:r w:rsidRPr="00886CD1">
        <w:rPr>
          <w:rFonts w:ascii="Arial" w:hAnsi="Arial" w:cs="Arial"/>
          <w:sz w:val="20"/>
          <w:szCs w:val="20"/>
        </w:rPr>
        <w:t>Osteonecroses</w:t>
      </w:r>
      <w:proofErr w:type="spellEnd"/>
      <w:r w:rsidRPr="00886CD1">
        <w:rPr>
          <w:rFonts w:ascii="Arial" w:hAnsi="Arial" w:cs="Arial"/>
          <w:sz w:val="20"/>
          <w:szCs w:val="20"/>
        </w:rPr>
        <w:t xml:space="preserve"> </w:t>
      </w:r>
      <w:proofErr w:type="spellStart"/>
      <w:r w:rsidRPr="00886CD1">
        <w:rPr>
          <w:rFonts w:ascii="Arial" w:hAnsi="Arial" w:cs="Arial"/>
          <w:sz w:val="20"/>
          <w:szCs w:val="20"/>
        </w:rPr>
        <w:t>maxilo</w:t>
      </w:r>
      <w:proofErr w:type="spellEnd"/>
      <w:r w:rsidRPr="00886CD1">
        <w:rPr>
          <w:rFonts w:ascii="Arial" w:hAnsi="Arial" w:cs="Arial"/>
          <w:sz w:val="20"/>
          <w:szCs w:val="20"/>
        </w:rPr>
        <w:t xml:space="preserve">-mandibulares relacionadas à utilização de bisfosfonatos. Rev. </w:t>
      </w:r>
      <w:proofErr w:type="spellStart"/>
      <w:r w:rsidRPr="00886CD1">
        <w:rPr>
          <w:rFonts w:ascii="Arial" w:hAnsi="Arial" w:cs="Arial"/>
          <w:sz w:val="20"/>
          <w:szCs w:val="20"/>
        </w:rPr>
        <w:t>Cir</w:t>
      </w:r>
      <w:proofErr w:type="spellEnd"/>
      <w:r w:rsidRPr="00886CD1">
        <w:rPr>
          <w:rFonts w:ascii="Arial" w:hAnsi="Arial" w:cs="Arial"/>
          <w:sz w:val="20"/>
          <w:szCs w:val="20"/>
        </w:rPr>
        <w:t xml:space="preserve">. </w:t>
      </w:r>
      <w:proofErr w:type="spellStart"/>
      <w:r w:rsidRPr="00886CD1">
        <w:rPr>
          <w:rFonts w:ascii="Arial" w:hAnsi="Arial" w:cs="Arial"/>
          <w:sz w:val="20"/>
          <w:szCs w:val="20"/>
        </w:rPr>
        <w:t>Traumatol</w:t>
      </w:r>
      <w:proofErr w:type="spellEnd"/>
      <w:r w:rsidRPr="00886CD1">
        <w:rPr>
          <w:rFonts w:ascii="Arial" w:hAnsi="Arial" w:cs="Arial"/>
          <w:sz w:val="20"/>
          <w:szCs w:val="20"/>
        </w:rPr>
        <w:t xml:space="preserve">. </w:t>
      </w:r>
      <w:proofErr w:type="spellStart"/>
      <w:r w:rsidRPr="00886CD1">
        <w:rPr>
          <w:rFonts w:ascii="Arial" w:hAnsi="Arial" w:cs="Arial"/>
          <w:sz w:val="20"/>
          <w:szCs w:val="20"/>
        </w:rPr>
        <w:t>Buco-Maxilo-Fac</w:t>
      </w:r>
      <w:proofErr w:type="spellEnd"/>
      <w:r w:rsidRPr="00886CD1">
        <w:rPr>
          <w:rFonts w:ascii="Arial" w:hAnsi="Arial" w:cs="Arial"/>
          <w:sz w:val="20"/>
          <w:szCs w:val="20"/>
        </w:rPr>
        <w:t xml:space="preserve">. 2012, 12(1):109-114. </w:t>
      </w:r>
    </w:p>
    <w:p w14:paraId="57432C16" w14:textId="77777777" w:rsidR="002C7842" w:rsidRPr="00886CD1" w:rsidRDefault="00886CD1" w:rsidP="00886CD1">
      <w:pPr>
        <w:pStyle w:val="ListParagraph"/>
        <w:numPr>
          <w:ilvl w:val="0"/>
          <w:numId w:val="2"/>
        </w:numPr>
        <w:spacing w:after="0" w:line="360" w:lineRule="auto"/>
        <w:jc w:val="both"/>
        <w:rPr>
          <w:rFonts w:ascii="Arial" w:hAnsi="Arial" w:cs="Arial"/>
          <w:sz w:val="20"/>
          <w:szCs w:val="20"/>
        </w:rPr>
      </w:pPr>
      <w:proofErr w:type="spellStart"/>
      <w:r w:rsidRPr="00886CD1">
        <w:rPr>
          <w:rFonts w:ascii="Arial" w:hAnsi="Arial" w:cs="Arial"/>
          <w:sz w:val="20"/>
          <w:szCs w:val="20"/>
        </w:rPr>
        <w:t>Qi</w:t>
      </w:r>
      <w:proofErr w:type="spellEnd"/>
      <w:r w:rsidRPr="00886CD1">
        <w:rPr>
          <w:rFonts w:ascii="Arial" w:hAnsi="Arial" w:cs="Arial"/>
          <w:sz w:val="20"/>
          <w:szCs w:val="20"/>
        </w:rPr>
        <w:t xml:space="preserve"> WX, Tang LN, </w:t>
      </w:r>
      <w:proofErr w:type="spellStart"/>
      <w:r w:rsidRPr="00886CD1">
        <w:rPr>
          <w:rFonts w:ascii="Arial" w:hAnsi="Arial" w:cs="Arial"/>
          <w:sz w:val="20"/>
          <w:szCs w:val="20"/>
        </w:rPr>
        <w:t>He</w:t>
      </w:r>
      <w:proofErr w:type="spellEnd"/>
      <w:r w:rsidRPr="00886CD1">
        <w:rPr>
          <w:rFonts w:ascii="Arial" w:hAnsi="Arial" w:cs="Arial"/>
          <w:sz w:val="20"/>
          <w:szCs w:val="20"/>
        </w:rPr>
        <w:t xml:space="preserve"> AN, </w:t>
      </w:r>
      <w:proofErr w:type="spellStart"/>
      <w:r w:rsidRPr="00886CD1">
        <w:rPr>
          <w:rFonts w:ascii="Arial" w:hAnsi="Arial" w:cs="Arial"/>
          <w:sz w:val="20"/>
          <w:szCs w:val="20"/>
        </w:rPr>
        <w:t>Yao</w:t>
      </w:r>
      <w:proofErr w:type="spellEnd"/>
      <w:r w:rsidRPr="00886CD1">
        <w:rPr>
          <w:rFonts w:ascii="Arial" w:hAnsi="Arial" w:cs="Arial"/>
          <w:sz w:val="20"/>
          <w:szCs w:val="20"/>
        </w:rPr>
        <w:t xml:space="preserve"> Y, </w:t>
      </w:r>
      <w:proofErr w:type="spellStart"/>
      <w:r w:rsidRPr="00886CD1">
        <w:rPr>
          <w:rFonts w:ascii="Arial" w:hAnsi="Arial" w:cs="Arial"/>
          <w:sz w:val="20"/>
          <w:szCs w:val="20"/>
        </w:rPr>
        <w:t>Shen</w:t>
      </w:r>
      <w:proofErr w:type="spellEnd"/>
      <w:r w:rsidRPr="00886CD1">
        <w:rPr>
          <w:rFonts w:ascii="Arial" w:hAnsi="Arial" w:cs="Arial"/>
          <w:sz w:val="20"/>
          <w:szCs w:val="20"/>
        </w:rPr>
        <w:t xml:space="preserve"> Z. </w:t>
      </w:r>
      <w:proofErr w:type="spellStart"/>
      <w:r w:rsidRPr="00886CD1">
        <w:rPr>
          <w:rFonts w:ascii="Arial" w:hAnsi="Arial" w:cs="Arial"/>
          <w:sz w:val="20"/>
          <w:szCs w:val="20"/>
        </w:rPr>
        <w:t>Risk</w:t>
      </w:r>
      <w:proofErr w:type="spellEnd"/>
      <w:r w:rsidRPr="00886CD1">
        <w:rPr>
          <w:rFonts w:ascii="Arial" w:hAnsi="Arial" w:cs="Arial"/>
          <w:sz w:val="20"/>
          <w:szCs w:val="20"/>
        </w:rPr>
        <w:t xml:space="preserve"> </w:t>
      </w:r>
      <w:proofErr w:type="spellStart"/>
      <w:r w:rsidRPr="00886CD1">
        <w:rPr>
          <w:rFonts w:ascii="Arial" w:hAnsi="Arial" w:cs="Arial"/>
          <w:sz w:val="20"/>
          <w:szCs w:val="20"/>
        </w:rPr>
        <w:t>of</w:t>
      </w:r>
      <w:proofErr w:type="spellEnd"/>
      <w:r w:rsidRPr="00886CD1">
        <w:rPr>
          <w:rFonts w:ascii="Arial" w:hAnsi="Arial" w:cs="Arial"/>
          <w:sz w:val="20"/>
          <w:szCs w:val="20"/>
        </w:rPr>
        <w:t xml:space="preserve"> </w:t>
      </w:r>
      <w:proofErr w:type="spellStart"/>
      <w:r w:rsidRPr="00886CD1">
        <w:rPr>
          <w:rFonts w:ascii="Arial" w:hAnsi="Arial" w:cs="Arial"/>
          <w:sz w:val="20"/>
          <w:szCs w:val="20"/>
        </w:rPr>
        <w:t>osteonecrosis</w:t>
      </w:r>
      <w:proofErr w:type="spellEnd"/>
      <w:r w:rsidRPr="00886CD1">
        <w:rPr>
          <w:rFonts w:ascii="Arial" w:hAnsi="Arial" w:cs="Arial"/>
          <w:sz w:val="20"/>
          <w:szCs w:val="20"/>
        </w:rPr>
        <w:t xml:space="preserve"> </w:t>
      </w:r>
      <w:proofErr w:type="spellStart"/>
      <w:r w:rsidRPr="00886CD1">
        <w:rPr>
          <w:rFonts w:ascii="Arial" w:hAnsi="Arial" w:cs="Arial"/>
          <w:sz w:val="20"/>
          <w:szCs w:val="20"/>
        </w:rPr>
        <w:t>of</w:t>
      </w:r>
      <w:proofErr w:type="spellEnd"/>
      <w:r w:rsidRPr="00886CD1">
        <w:rPr>
          <w:rFonts w:ascii="Arial" w:hAnsi="Arial" w:cs="Arial"/>
          <w:sz w:val="20"/>
          <w:szCs w:val="20"/>
        </w:rPr>
        <w:t xml:space="preserve"> </w:t>
      </w:r>
      <w:proofErr w:type="spellStart"/>
      <w:r w:rsidRPr="00886CD1">
        <w:rPr>
          <w:rFonts w:ascii="Arial" w:hAnsi="Arial" w:cs="Arial"/>
          <w:sz w:val="20"/>
          <w:szCs w:val="20"/>
        </w:rPr>
        <w:t>the</w:t>
      </w:r>
      <w:proofErr w:type="spellEnd"/>
      <w:r w:rsidRPr="00886CD1">
        <w:rPr>
          <w:rFonts w:ascii="Arial" w:hAnsi="Arial" w:cs="Arial"/>
          <w:sz w:val="20"/>
          <w:szCs w:val="20"/>
        </w:rPr>
        <w:t xml:space="preserve"> </w:t>
      </w:r>
      <w:proofErr w:type="spellStart"/>
      <w:r w:rsidRPr="00886CD1">
        <w:rPr>
          <w:rFonts w:ascii="Arial" w:hAnsi="Arial" w:cs="Arial"/>
          <w:sz w:val="20"/>
          <w:szCs w:val="20"/>
        </w:rPr>
        <w:t>jaw</w:t>
      </w:r>
      <w:proofErr w:type="spellEnd"/>
      <w:r w:rsidRPr="00886CD1">
        <w:rPr>
          <w:rFonts w:ascii="Arial" w:hAnsi="Arial" w:cs="Arial"/>
          <w:sz w:val="20"/>
          <w:szCs w:val="20"/>
        </w:rPr>
        <w:t xml:space="preserve"> </w:t>
      </w:r>
      <w:proofErr w:type="spellStart"/>
      <w:r w:rsidRPr="00886CD1">
        <w:rPr>
          <w:rFonts w:ascii="Arial" w:hAnsi="Arial" w:cs="Arial"/>
          <w:sz w:val="20"/>
          <w:szCs w:val="20"/>
        </w:rPr>
        <w:t>in</w:t>
      </w:r>
      <w:proofErr w:type="spellEnd"/>
      <w:r w:rsidRPr="00886CD1">
        <w:rPr>
          <w:rFonts w:ascii="Arial" w:hAnsi="Arial" w:cs="Arial"/>
          <w:sz w:val="20"/>
          <w:szCs w:val="20"/>
        </w:rPr>
        <w:t xml:space="preserve"> </w:t>
      </w:r>
      <w:proofErr w:type="spellStart"/>
      <w:r w:rsidRPr="00886CD1">
        <w:rPr>
          <w:rFonts w:ascii="Arial" w:hAnsi="Arial" w:cs="Arial"/>
          <w:sz w:val="20"/>
          <w:szCs w:val="20"/>
        </w:rPr>
        <w:t>cancer</w:t>
      </w:r>
      <w:proofErr w:type="spellEnd"/>
      <w:r w:rsidRPr="00886CD1">
        <w:rPr>
          <w:rFonts w:ascii="Arial" w:hAnsi="Arial" w:cs="Arial"/>
          <w:sz w:val="20"/>
          <w:szCs w:val="20"/>
        </w:rPr>
        <w:t xml:space="preserve"> </w:t>
      </w:r>
      <w:proofErr w:type="spellStart"/>
      <w:r w:rsidRPr="00886CD1">
        <w:rPr>
          <w:rFonts w:ascii="Arial" w:hAnsi="Arial" w:cs="Arial"/>
          <w:sz w:val="20"/>
          <w:szCs w:val="20"/>
        </w:rPr>
        <w:t>patients</w:t>
      </w:r>
      <w:proofErr w:type="spellEnd"/>
      <w:r w:rsidRPr="00886CD1">
        <w:rPr>
          <w:rFonts w:ascii="Arial" w:hAnsi="Arial" w:cs="Arial"/>
          <w:sz w:val="20"/>
          <w:szCs w:val="20"/>
        </w:rPr>
        <w:t xml:space="preserve"> </w:t>
      </w:r>
      <w:proofErr w:type="spellStart"/>
      <w:r w:rsidRPr="00886CD1">
        <w:rPr>
          <w:rFonts w:ascii="Arial" w:hAnsi="Arial" w:cs="Arial"/>
          <w:sz w:val="20"/>
          <w:szCs w:val="20"/>
        </w:rPr>
        <w:t>receiving</w:t>
      </w:r>
      <w:proofErr w:type="spellEnd"/>
      <w:r w:rsidRPr="00886CD1">
        <w:rPr>
          <w:rFonts w:ascii="Arial" w:hAnsi="Arial" w:cs="Arial"/>
          <w:sz w:val="20"/>
          <w:szCs w:val="20"/>
        </w:rPr>
        <w:t xml:space="preserve"> </w:t>
      </w:r>
      <w:proofErr w:type="spellStart"/>
      <w:r w:rsidRPr="00886CD1">
        <w:rPr>
          <w:rFonts w:ascii="Arial" w:hAnsi="Arial" w:cs="Arial"/>
          <w:sz w:val="20"/>
          <w:szCs w:val="20"/>
        </w:rPr>
        <w:t>denosumab</w:t>
      </w:r>
      <w:proofErr w:type="spellEnd"/>
      <w:r w:rsidRPr="00886CD1">
        <w:rPr>
          <w:rFonts w:ascii="Arial" w:hAnsi="Arial" w:cs="Arial"/>
          <w:sz w:val="20"/>
          <w:szCs w:val="20"/>
        </w:rPr>
        <w:t>: a meta-</w:t>
      </w:r>
      <w:proofErr w:type="spellStart"/>
      <w:r w:rsidRPr="00886CD1">
        <w:rPr>
          <w:rFonts w:ascii="Arial" w:hAnsi="Arial" w:cs="Arial"/>
          <w:sz w:val="20"/>
          <w:szCs w:val="20"/>
        </w:rPr>
        <w:t>analysis</w:t>
      </w:r>
      <w:proofErr w:type="spellEnd"/>
      <w:r w:rsidRPr="00886CD1">
        <w:rPr>
          <w:rFonts w:ascii="Arial" w:hAnsi="Arial" w:cs="Arial"/>
          <w:sz w:val="20"/>
          <w:szCs w:val="20"/>
        </w:rPr>
        <w:t xml:space="preserve"> </w:t>
      </w:r>
      <w:proofErr w:type="spellStart"/>
      <w:r w:rsidRPr="00886CD1">
        <w:rPr>
          <w:rFonts w:ascii="Arial" w:hAnsi="Arial" w:cs="Arial"/>
          <w:sz w:val="20"/>
          <w:szCs w:val="20"/>
        </w:rPr>
        <w:t>of</w:t>
      </w:r>
      <w:proofErr w:type="spellEnd"/>
      <w:r w:rsidRPr="00886CD1">
        <w:rPr>
          <w:rFonts w:ascii="Arial" w:hAnsi="Arial" w:cs="Arial"/>
          <w:sz w:val="20"/>
          <w:szCs w:val="20"/>
        </w:rPr>
        <w:t xml:space="preserve"> </w:t>
      </w:r>
      <w:proofErr w:type="spellStart"/>
      <w:r w:rsidRPr="00886CD1">
        <w:rPr>
          <w:rFonts w:ascii="Arial" w:hAnsi="Arial" w:cs="Arial"/>
          <w:sz w:val="20"/>
          <w:szCs w:val="20"/>
        </w:rPr>
        <w:t>seven</w:t>
      </w:r>
      <w:proofErr w:type="spellEnd"/>
      <w:r w:rsidRPr="00886CD1">
        <w:rPr>
          <w:rFonts w:ascii="Arial" w:hAnsi="Arial" w:cs="Arial"/>
          <w:sz w:val="20"/>
          <w:szCs w:val="20"/>
        </w:rPr>
        <w:t xml:space="preserve"> </w:t>
      </w:r>
      <w:proofErr w:type="spellStart"/>
      <w:r w:rsidRPr="00886CD1">
        <w:rPr>
          <w:rFonts w:ascii="Arial" w:hAnsi="Arial" w:cs="Arial"/>
          <w:sz w:val="20"/>
          <w:szCs w:val="20"/>
        </w:rPr>
        <w:t>randomized</w:t>
      </w:r>
      <w:proofErr w:type="spellEnd"/>
      <w:r w:rsidRPr="00886CD1">
        <w:rPr>
          <w:rFonts w:ascii="Arial" w:hAnsi="Arial" w:cs="Arial"/>
          <w:sz w:val="20"/>
          <w:szCs w:val="20"/>
        </w:rPr>
        <w:t xml:space="preserve"> </w:t>
      </w:r>
      <w:proofErr w:type="spellStart"/>
      <w:r w:rsidRPr="00886CD1">
        <w:rPr>
          <w:rFonts w:ascii="Arial" w:hAnsi="Arial" w:cs="Arial"/>
          <w:sz w:val="20"/>
          <w:szCs w:val="20"/>
        </w:rPr>
        <w:t>controlled</w:t>
      </w:r>
      <w:proofErr w:type="spellEnd"/>
      <w:r w:rsidRPr="00886CD1">
        <w:rPr>
          <w:rFonts w:ascii="Arial" w:hAnsi="Arial" w:cs="Arial"/>
          <w:sz w:val="20"/>
          <w:szCs w:val="20"/>
        </w:rPr>
        <w:t xml:space="preserve"> </w:t>
      </w:r>
      <w:proofErr w:type="spellStart"/>
      <w:r w:rsidRPr="00886CD1">
        <w:rPr>
          <w:rFonts w:ascii="Arial" w:hAnsi="Arial" w:cs="Arial"/>
          <w:sz w:val="20"/>
          <w:szCs w:val="20"/>
        </w:rPr>
        <w:t>trials</w:t>
      </w:r>
      <w:proofErr w:type="spellEnd"/>
      <w:r w:rsidRPr="00886CD1">
        <w:rPr>
          <w:rFonts w:ascii="Arial" w:hAnsi="Arial" w:cs="Arial"/>
          <w:sz w:val="20"/>
          <w:szCs w:val="20"/>
        </w:rPr>
        <w:t xml:space="preserve">. </w:t>
      </w:r>
      <w:proofErr w:type="spellStart"/>
      <w:r w:rsidRPr="00886CD1">
        <w:rPr>
          <w:rFonts w:ascii="Arial" w:hAnsi="Arial" w:cs="Arial"/>
          <w:sz w:val="20"/>
          <w:szCs w:val="20"/>
        </w:rPr>
        <w:t>Int</w:t>
      </w:r>
      <w:proofErr w:type="spellEnd"/>
      <w:r w:rsidRPr="00886CD1">
        <w:rPr>
          <w:rFonts w:ascii="Arial" w:hAnsi="Arial" w:cs="Arial"/>
          <w:sz w:val="20"/>
          <w:szCs w:val="20"/>
        </w:rPr>
        <w:t xml:space="preserve"> J </w:t>
      </w:r>
      <w:proofErr w:type="spellStart"/>
      <w:r w:rsidRPr="00886CD1">
        <w:rPr>
          <w:rFonts w:ascii="Arial" w:hAnsi="Arial" w:cs="Arial"/>
          <w:sz w:val="20"/>
          <w:szCs w:val="20"/>
        </w:rPr>
        <w:t>Clin</w:t>
      </w:r>
      <w:proofErr w:type="spellEnd"/>
      <w:r w:rsidRPr="00886CD1">
        <w:rPr>
          <w:rFonts w:ascii="Arial" w:hAnsi="Arial" w:cs="Arial"/>
          <w:sz w:val="20"/>
          <w:szCs w:val="20"/>
        </w:rPr>
        <w:t xml:space="preserve"> </w:t>
      </w:r>
      <w:proofErr w:type="spellStart"/>
      <w:r w:rsidRPr="00886CD1">
        <w:rPr>
          <w:rFonts w:ascii="Arial" w:hAnsi="Arial" w:cs="Arial"/>
          <w:sz w:val="20"/>
          <w:szCs w:val="20"/>
        </w:rPr>
        <w:t>Oncol</w:t>
      </w:r>
      <w:proofErr w:type="spellEnd"/>
      <w:r w:rsidRPr="00886CD1">
        <w:rPr>
          <w:rFonts w:ascii="Arial" w:hAnsi="Arial" w:cs="Arial"/>
          <w:sz w:val="20"/>
          <w:szCs w:val="20"/>
        </w:rPr>
        <w:t>. 2014;19(2):403-10.</w:t>
      </w:r>
    </w:p>
    <w:p w14:paraId="46FF22BB" w14:textId="77777777" w:rsidR="002C7842" w:rsidRPr="00886CD1" w:rsidRDefault="00886CD1" w:rsidP="00886CD1">
      <w:pPr>
        <w:pStyle w:val="ListParagraph"/>
        <w:numPr>
          <w:ilvl w:val="0"/>
          <w:numId w:val="2"/>
        </w:numPr>
        <w:spacing w:after="0" w:line="360" w:lineRule="auto"/>
        <w:jc w:val="both"/>
        <w:rPr>
          <w:rFonts w:ascii="Arial" w:hAnsi="Arial" w:cs="Arial"/>
          <w:sz w:val="20"/>
          <w:szCs w:val="20"/>
        </w:rPr>
      </w:pPr>
      <w:r w:rsidRPr="00886CD1">
        <w:rPr>
          <w:rFonts w:ascii="Arial" w:hAnsi="Arial" w:cs="Arial"/>
          <w:sz w:val="20"/>
          <w:szCs w:val="20"/>
        </w:rPr>
        <w:t xml:space="preserve">Coleman R, </w:t>
      </w:r>
      <w:proofErr w:type="spellStart"/>
      <w:r w:rsidRPr="00886CD1">
        <w:rPr>
          <w:rFonts w:ascii="Arial" w:hAnsi="Arial" w:cs="Arial"/>
          <w:sz w:val="20"/>
          <w:szCs w:val="20"/>
        </w:rPr>
        <w:t>Woodward</w:t>
      </w:r>
      <w:proofErr w:type="spellEnd"/>
      <w:r w:rsidRPr="00886CD1">
        <w:rPr>
          <w:rFonts w:ascii="Arial" w:hAnsi="Arial" w:cs="Arial"/>
          <w:sz w:val="20"/>
          <w:szCs w:val="20"/>
        </w:rPr>
        <w:t xml:space="preserve"> E, Brown J, Cameron D, Bell R, </w:t>
      </w:r>
      <w:proofErr w:type="spellStart"/>
      <w:r w:rsidRPr="00886CD1">
        <w:rPr>
          <w:rFonts w:ascii="Arial" w:hAnsi="Arial" w:cs="Arial"/>
          <w:sz w:val="20"/>
          <w:szCs w:val="20"/>
        </w:rPr>
        <w:t>Dodwell</w:t>
      </w:r>
      <w:proofErr w:type="spellEnd"/>
      <w:r w:rsidRPr="00886CD1">
        <w:rPr>
          <w:rFonts w:ascii="Arial" w:hAnsi="Arial" w:cs="Arial"/>
          <w:sz w:val="20"/>
          <w:szCs w:val="20"/>
        </w:rPr>
        <w:t xml:space="preserve"> D, </w:t>
      </w:r>
      <w:proofErr w:type="spellStart"/>
      <w:r w:rsidRPr="00886CD1">
        <w:rPr>
          <w:rFonts w:ascii="Arial" w:hAnsi="Arial" w:cs="Arial"/>
          <w:sz w:val="20"/>
          <w:szCs w:val="20"/>
        </w:rPr>
        <w:t>Keane</w:t>
      </w:r>
      <w:proofErr w:type="spellEnd"/>
      <w:r w:rsidRPr="00886CD1">
        <w:rPr>
          <w:rFonts w:ascii="Arial" w:hAnsi="Arial" w:cs="Arial"/>
          <w:sz w:val="20"/>
          <w:szCs w:val="20"/>
        </w:rPr>
        <w:t xml:space="preserve"> M, Gil M, </w:t>
      </w:r>
      <w:proofErr w:type="spellStart"/>
      <w:r w:rsidRPr="00886CD1">
        <w:rPr>
          <w:rFonts w:ascii="Arial" w:hAnsi="Arial" w:cs="Arial"/>
          <w:sz w:val="20"/>
          <w:szCs w:val="20"/>
        </w:rPr>
        <w:t>Davies</w:t>
      </w:r>
      <w:proofErr w:type="spellEnd"/>
      <w:r w:rsidRPr="00886CD1">
        <w:rPr>
          <w:rFonts w:ascii="Arial" w:hAnsi="Arial" w:cs="Arial"/>
          <w:sz w:val="20"/>
          <w:szCs w:val="20"/>
        </w:rPr>
        <w:t xml:space="preserve"> C, </w:t>
      </w:r>
      <w:proofErr w:type="spellStart"/>
      <w:r w:rsidRPr="00886CD1">
        <w:rPr>
          <w:rFonts w:ascii="Arial" w:hAnsi="Arial" w:cs="Arial"/>
          <w:sz w:val="20"/>
          <w:szCs w:val="20"/>
        </w:rPr>
        <w:t>Burkinshaw</w:t>
      </w:r>
      <w:proofErr w:type="spellEnd"/>
      <w:r w:rsidRPr="00886CD1">
        <w:rPr>
          <w:rFonts w:ascii="Arial" w:hAnsi="Arial" w:cs="Arial"/>
          <w:sz w:val="20"/>
          <w:szCs w:val="20"/>
        </w:rPr>
        <w:t xml:space="preserve"> R, Houston SJ, </w:t>
      </w:r>
      <w:proofErr w:type="spellStart"/>
      <w:r w:rsidRPr="00886CD1">
        <w:rPr>
          <w:rFonts w:ascii="Arial" w:hAnsi="Arial" w:cs="Arial"/>
          <w:sz w:val="20"/>
          <w:szCs w:val="20"/>
        </w:rPr>
        <w:t>Grieve</w:t>
      </w:r>
      <w:proofErr w:type="spellEnd"/>
      <w:r w:rsidRPr="00886CD1">
        <w:rPr>
          <w:rFonts w:ascii="Arial" w:hAnsi="Arial" w:cs="Arial"/>
          <w:sz w:val="20"/>
          <w:szCs w:val="20"/>
        </w:rPr>
        <w:t xml:space="preserve"> RJ, </w:t>
      </w:r>
      <w:proofErr w:type="spellStart"/>
      <w:r w:rsidRPr="00886CD1">
        <w:rPr>
          <w:rFonts w:ascii="Arial" w:hAnsi="Arial" w:cs="Arial"/>
          <w:sz w:val="20"/>
          <w:szCs w:val="20"/>
        </w:rPr>
        <w:t>Barrett</w:t>
      </w:r>
      <w:proofErr w:type="spellEnd"/>
      <w:r w:rsidRPr="00886CD1">
        <w:rPr>
          <w:rFonts w:ascii="Arial" w:hAnsi="Arial" w:cs="Arial"/>
          <w:sz w:val="20"/>
          <w:szCs w:val="20"/>
        </w:rPr>
        <w:t xml:space="preserve">-Lee PJ, </w:t>
      </w:r>
      <w:proofErr w:type="spellStart"/>
      <w:r w:rsidRPr="00886CD1">
        <w:rPr>
          <w:rFonts w:ascii="Arial" w:hAnsi="Arial" w:cs="Arial"/>
          <w:sz w:val="20"/>
          <w:szCs w:val="20"/>
        </w:rPr>
        <w:t>Thorpe</w:t>
      </w:r>
      <w:proofErr w:type="spellEnd"/>
      <w:r w:rsidRPr="00886CD1">
        <w:rPr>
          <w:rFonts w:ascii="Arial" w:hAnsi="Arial" w:cs="Arial"/>
          <w:sz w:val="20"/>
          <w:szCs w:val="20"/>
        </w:rPr>
        <w:t xml:space="preserve"> H. </w:t>
      </w:r>
      <w:proofErr w:type="spellStart"/>
      <w:r w:rsidRPr="00886CD1">
        <w:rPr>
          <w:rFonts w:ascii="Arial" w:hAnsi="Arial" w:cs="Arial"/>
          <w:sz w:val="20"/>
          <w:szCs w:val="20"/>
        </w:rPr>
        <w:t>Safety</w:t>
      </w:r>
      <w:proofErr w:type="spellEnd"/>
      <w:r w:rsidRPr="00886CD1">
        <w:rPr>
          <w:rFonts w:ascii="Arial" w:hAnsi="Arial" w:cs="Arial"/>
          <w:sz w:val="20"/>
          <w:szCs w:val="20"/>
        </w:rPr>
        <w:t xml:space="preserve"> </w:t>
      </w:r>
      <w:proofErr w:type="spellStart"/>
      <w:r w:rsidRPr="00886CD1">
        <w:rPr>
          <w:rFonts w:ascii="Arial" w:hAnsi="Arial" w:cs="Arial"/>
          <w:sz w:val="20"/>
          <w:szCs w:val="20"/>
        </w:rPr>
        <w:t>of</w:t>
      </w:r>
      <w:proofErr w:type="spellEnd"/>
      <w:r w:rsidRPr="00886CD1">
        <w:rPr>
          <w:rFonts w:ascii="Arial" w:hAnsi="Arial" w:cs="Arial"/>
          <w:sz w:val="20"/>
          <w:szCs w:val="20"/>
        </w:rPr>
        <w:t xml:space="preserve"> </w:t>
      </w:r>
      <w:proofErr w:type="spellStart"/>
      <w:r w:rsidRPr="00886CD1">
        <w:rPr>
          <w:rFonts w:ascii="Arial" w:hAnsi="Arial" w:cs="Arial"/>
          <w:sz w:val="20"/>
          <w:szCs w:val="20"/>
        </w:rPr>
        <w:t>zoledronic</w:t>
      </w:r>
      <w:proofErr w:type="spellEnd"/>
      <w:r w:rsidRPr="00886CD1">
        <w:rPr>
          <w:rFonts w:ascii="Arial" w:hAnsi="Arial" w:cs="Arial"/>
          <w:sz w:val="20"/>
          <w:szCs w:val="20"/>
        </w:rPr>
        <w:t xml:space="preserve"> </w:t>
      </w:r>
      <w:proofErr w:type="spellStart"/>
      <w:r w:rsidRPr="00886CD1">
        <w:rPr>
          <w:rFonts w:ascii="Arial" w:hAnsi="Arial" w:cs="Arial"/>
          <w:sz w:val="20"/>
          <w:szCs w:val="20"/>
        </w:rPr>
        <w:t>acid</w:t>
      </w:r>
      <w:proofErr w:type="spellEnd"/>
      <w:r w:rsidRPr="00886CD1">
        <w:rPr>
          <w:rFonts w:ascii="Arial" w:hAnsi="Arial" w:cs="Arial"/>
          <w:sz w:val="20"/>
          <w:szCs w:val="20"/>
        </w:rPr>
        <w:t xml:space="preserve"> </w:t>
      </w:r>
      <w:proofErr w:type="spellStart"/>
      <w:r w:rsidRPr="00886CD1">
        <w:rPr>
          <w:rFonts w:ascii="Arial" w:hAnsi="Arial" w:cs="Arial"/>
          <w:sz w:val="20"/>
          <w:szCs w:val="20"/>
        </w:rPr>
        <w:t>and</w:t>
      </w:r>
      <w:proofErr w:type="spellEnd"/>
      <w:r w:rsidRPr="00886CD1">
        <w:rPr>
          <w:rFonts w:ascii="Arial" w:hAnsi="Arial" w:cs="Arial"/>
          <w:sz w:val="20"/>
          <w:szCs w:val="20"/>
        </w:rPr>
        <w:t xml:space="preserve"> </w:t>
      </w:r>
      <w:proofErr w:type="spellStart"/>
      <w:r w:rsidRPr="00886CD1">
        <w:rPr>
          <w:rFonts w:ascii="Arial" w:hAnsi="Arial" w:cs="Arial"/>
          <w:sz w:val="20"/>
          <w:szCs w:val="20"/>
        </w:rPr>
        <w:t>incidence</w:t>
      </w:r>
      <w:proofErr w:type="spellEnd"/>
      <w:r w:rsidRPr="00886CD1">
        <w:rPr>
          <w:rFonts w:ascii="Arial" w:hAnsi="Arial" w:cs="Arial"/>
          <w:sz w:val="20"/>
          <w:szCs w:val="20"/>
        </w:rPr>
        <w:t xml:space="preserve"> </w:t>
      </w:r>
      <w:proofErr w:type="spellStart"/>
      <w:r w:rsidRPr="00886CD1">
        <w:rPr>
          <w:rFonts w:ascii="Arial" w:hAnsi="Arial" w:cs="Arial"/>
          <w:sz w:val="20"/>
          <w:szCs w:val="20"/>
        </w:rPr>
        <w:t>of</w:t>
      </w:r>
      <w:proofErr w:type="spellEnd"/>
      <w:r w:rsidRPr="00886CD1">
        <w:rPr>
          <w:rFonts w:ascii="Arial" w:hAnsi="Arial" w:cs="Arial"/>
          <w:sz w:val="20"/>
          <w:szCs w:val="20"/>
        </w:rPr>
        <w:t xml:space="preserve"> </w:t>
      </w:r>
      <w:proofErr w:type="spellStart"/>
      <w:r w:rsidRPr="00886CD1">
        <w:rPr>
          <w:rFonts w:ascii="Arial" w:hAnsi="Arial" w:cs="Arial"/>
          <w:sz w:val="20"/>
          <w:szCs w:val="20"/>
        </w:rPr>
        <w:t>osteonecrosis</w:t>
      </w:r>
      <w:proofErr w:type="spellEnd"/>
      <w:r w:rsidRPr="00886CD1">
        <w:rPr>
          <w:rFonts w:ascii="Arial" w:hAnsi="Arial" w:cs="Arial"/>
          <w:sz w:val="20"/>
          <w:szCs w:val="20"/>
        </w:rPr>
        <w:t xml:space="preserve"> </w:t>
      </w:r>
      <w:proofErr w:type="spellStart"/>
      <w:r w:rsidRPr="00886CD1">
        <w:rPr>
          <w:rFonts w:ascii="Arial" w:hAnsi="Arial" w:cs="Arial"/>
          <w:sz w:val="20"/>
          <w:szCs w:val="20"/>
        </w:rPr>
        <w:t>of</w:t>
      </w:r>
      <w:proofErr w:type="spellEnd"/>
      <w:r w:rsidRPr="00886CD1">
        <w:rPr>
          <w:rFonts w:ascii="Arial" w:hAnsi="Arial" w:cs="Arial"/>
          <w:sz w:val="20"/>
          <w:szCs w:val="20"/>
        </w:rPr>
        <w:t xml:space="preserve"> </w:t>
      </w:r>
      <w:proofErr w:type="spellStart"/>
      <w:r w:rsidRPr="00886CD1">
        <w:rPr>
          <w:rFonts w:ascii="Arial" w:hAnsi="Arial" w:cs="Arial"/>
          <w:sz w:val="20"/>
          <w:szCs w:val="20"/>
        </w:rPr>
        <w:t>the</w:t>
      </w:r>
      <w:proofErr w:type="spellEnd"/>
      <w:r w:rsidRPr="00886CD1">
        <w:rPr>
          <w:rFonts w:ascii="Arial" w:hAnsi="Arial" w:cs="Arial"/>
          <w:sz w:val="20"/>
          <w:szCs w:val="20"/>
        </w:rPr>
        <w:t xml:space="preserve"> </w:t>
      </w:r>
      <w:proofErr w:type="spellStart"/>
      <w:r w:rsidRPr="00886CD1">
        <w:rPr>
          <w:rFonts w:ascii="Arial" w:hAnsi="Arial" w:cs="Arial"/>
          <w:sz w:val="20"/>
          <w:szCs w:val="20"/>
        </w:rPr>
        <w:t>jaw</w:t>
      </w:r>
      <w:proofErr w:type="spellEnd"/>
      <w:r w:rsidRPr="00886CD1">
        <w:rPr>
          <w:rFonts w:ascii="Arial" w:hAnsi="Arial" w:cs="Arial"/>
          <w:sz w:val="20"/>
          <w:szCs w:val="20"/>
        </w:rPr>
        <w:t xml:space="preserve"> (ONJ) </w:t>
      </w:r>
      <w:proofErr w:type="spellStart"/>
      <w:r w:rsidRPr="00886CD1">
        <w:rPr>
          <w:rFonts w:ascii="Arial" w:hAnsi="Arial" w:cs="Arial"/>
          <w:sz w:val="20"/>
          <w:szCs w:val="20"/>
        </w:rPr>
        <w:t>during</w:t>
      </w:r>
      <w:proofErr w:type="spellEnd"/>
      <w:r w:rsidRPr="00886CD1">
        <w:rPr>
          <w:rFonts w:ascii="Arial" w:hAnsi="Arial" w:cs="Arial"/>
          <w:sz w:val="20"/>
          <w:szCs w:val="20"/>
        </w:rPr>
        <w:t xml:space="preserve"> </w:t>
      </w:r>
      <w:proofErr w:type="spellStart"/>
      <w:r w:rsidRPr="00886CD1">
        <w:rPr>
          <w:rFonts w:ascii="Arial" w:hAnsi="Arial" w:cs="Arial"/>
          <w:sz w:val="20"/>
          <w:szCs w:val="20"/>
        </w:rPr>
        <w:t>adjuvant</w:t>
      </w:r>
      <w:proofErr w:type="spellEnd"/>
      <w:r w:rsidRPr="00886CD1">
        <w:rPr>
          <w:rFonts w:ascii="Arial" w:hAnsi="Arial" w:cs="Arial"/>
          <w:sz w:val="20"/>
          <w:szCs w:val="20"/>
        </w:rPr>
        <w:t xml:space="preserve"> </w:t>
      </w:r>
      <w:proofErr w:type="spellStart"/>
      <w:r w:rsidRPr="00886CD1">
        <w:rPr>
          <w:rFonts w:ascii="Arial" w:hAnsi="Arial" w:cs="Arial"/>
          <w:sz w:val="20"/>
          <w:szCs w:val="20"/>
        </w:rPr>
        <w:t>therapy</w:t>
      </w:r>
      <w:proofErr w:type="spellEnd"/>
      <w:r w:rsidRPr="00886CD1">
        <w:rPr>
          <w:rFonts w:ascii="Arial" w:hAnsi="Arial" w:cs="Arial"/>
          <w:sz w:val="20"/>
          <w:szCs w:val="20"/>
        </w:rPr>
        <w:t xml:space="preserve"> </w:t>
      </w:r>
      <w:proofErr w:type="spellStart"/>
      <w:r w:rsidRPr="00886CD1">
        <w:rPr>
          <w:rFonts w:ascii="Arial" w:hAnsi="Arial" w:cs="Arial"/>
          <w:sz w:val="20"/>
          <w:szCs w:val="20"/>
        </w:rPr>
        <w:t>in</w:t>
      </w:r>
      <w:proofErr w:type="spellEnd"/>
      <w:r w:rsidRPr="00886CD1">
        <w:rPr>
          <w:rFonts w:ascii="Arial" w:hAnsi="Arial" w:cs="Arial"/>
          <w:sz w:val="20"/>
          <w:szCs w:val="20"/>
        </w:rPr>
        <w:t xml:space="preserve"> a </w:t>
      </w:r>
      <w:proofErr w:type="spellStart"/>
      <w:r w:rsidRPr="00886CD1">
        <w:rPr>
          <w:rFonts w:ascii="Arial" w:hAnsi="Arial" w:cs="Arial"/>
          <w:sz w:val="20"/>
          <w:szCs w:val="20"/>
        </w:rPr>
        <w:t>randomised</w:t>
      </w:r>
      <w:proofErr w:type="spellEnd"/>
      <w:r w:rsidRPr="00886CD1">
        <w:rPr>
          <w:rFonts w:ascii="Arial" w:hAnsi="Arial" w:cs="Arial"/>
          <w:sz w:val="20"/>
          <w:szCs w:val="20"/>
        </w:rPr>
        <w:t xml:space="preserve"> </w:t>
      </w:r>
      <w:proofErr w:type="spellStart"/>
      <w:r w:rsidRPr="00886CD1">
        <w:rPr>
          <w:rFonts w:ascii="Arial" w:hAnsi="Arial" w:cs="Arial"/>
          <w:sz w:val="20"/>
          <w:szCs w:val="20"/>
        </w:rPr>
        <w:t>phase</w:t>
      </w:r>
      <w:proofErr w:type="spellEnd"/>
      <w:r w:rsidRPr="00886CD1">
        <w:rPr>
          <w:rFonts w:ascii="Arial" w:hAnsi="Arial" w:cs="Arial"/>
          <w:sz w:val="20"/>
          <w:szCs w:val="20"/>
        </w:rPr>
        <w:t xml:space="preserve"> III </w:t>
      </w:r>
      <w:proofErr w:type="spellStart"/>
      <w:r w:rsidRPr="00886CD1">
        <w:rPr>
          <w:rFonts w:ascii="Arial" w:hAnsi="Arial" w:cs="Arial"/>
          <w:sz w:val="20"/>
          <w:szCs w:val="20"/>
        </w:rPr>
        <w:t>trial</w:t>
      </w:r>
      <w:proofErr w:type="spellEnd"/>
      <w:r w:rsidRPr="00886CD1">
        <w:rPr>
          <w:rFonts w:ascii="Arial" w:hAnsi="Arial" w:cs="Arial"/>
          <w:sz w:val="20"/>
          <w:szCs w:val="20"/>
        </w:rPr>
        <w:t xml:space="preserve"> (AZURE: BIG 01-04) for </w:t>
      </w:r>
      <w:proofErr w:type="spellStart"/>
      <w:r w:rsidRPr="00886CD1">
        <w:rPr>
          <w:rFonts w:ascii="Arial" w:hAnsi="Arial" w:cs="Arial"/>
          <w:sz w:val="20"/>
          <w:szCs w:val="20"/>
        </w:rPr>
        <w:t>women</w:t>
      </w:r>
      <w:proofErr w:type="spellEnd"/>
      <w:r w:rsidRPr="00886CD1">
        <w:rPr>
          <w:rFonts w:ascii="Arial" w:hAnsi="Arial" w:cs="Arial"/>
          <w:sz w:val="20"/>
          <w:szCs w:val="20"/>
        </w:rPr>
        <w:t xml:space="preserve"> </w:t>
      </w:r>
      <w:proofErr w:type="spellStart"/>
      <w:r w:rsidRPr="00886CD1">
        <w:rPr>
          <w:rFonts w:ascii="Arial" w:hAnsi="Arial" w:cs="Arial"/>
          <w:sz w:val="20"/>
          <w:szCs w:val="20"/>
        </w:rPr>
        <w:t>with</w:t>
      </w:r>
      <w:proofErr w:type="spellEnd"/>
      <w:r w:rsidRPr="00886CD1">
        <w:rPr>
          <w:rFonts w:ascii="Arial" w:hAnsi="Arial" w:cs="Arial"/>
          <w:sz w:val="20"/>
          <w:szCs w:val="20"/>
        </w:rPr>
        <w:t xml:space="preserve"> </w:t>
      </w:r>
      <w:proofErr w:type="spellStart"/>
      <w:r w:rsidRPr="00886CD1">
        <w:rPr>
          <w:rFonts w:ascii="Arial" w:hAnsi="Arial" w:cs="Arial"/>
          <w:sz w:val="20"/>
          <w:szCs w:val="20"/>
        </w:rPr>
        <w:t>stage</w:t>
      </w:r>
      <w:proofErr w:type="spellEnd"/>
      <w:r w:rsidRPr="00886CD1">
        <w:rPr>
          <w:rFonts w:ascii="Arial" w:hAnsi="Arial" w:cs="Arial"/>
          <w:sz w:val="20"/>
          <w:szCs w:val="20"/>
        </w:rPr>
        <w:t xml:space="preserve"> II/III </w:t>
      </w:r>
      <w:proofErr w:type="spellStart"/>
      <w:r w:rsidRPr="00886CD1">
        <w:rPr>
          <w:rFonts w:ascii="Arial" w:hAnsi="Arial" w:cs="Arial"/>
          <w:sz w:val="20"/>
          <w:szCs w:val="20"/>
        </w:rPr>
        <w:t>breast</w:t>
      </w:r>
      <w:proofErr w:type="spellEnd"/>
      <w:r w:rsidRPr="00886CD1">
        <w:rPr>
          <w:rFonts w:ascii="Arial" w:hAnsi="Arial" w:cs="Arial"/>
          <w:sz w:val="20"/>
          <w:szCs w:val="20"/>
        </w:rPr>
        <w:t xml:space="preserve"> </w:t>
      </w:r>
      <w:proofErr w:type="spellStart"/>
      <w:r w:rsidRPr="00886CD1">
        <w:rPr>
          <w:rFonts w:ascii="Arial" w:hAnsi="Arial" w:cs="Arial"/>
          <w:sz w:val="20"/>
          <w:szCs w:val="20"/>
        </w:rPr>
        <w:t>cancer</w:t>
      </w:r>
      <w:proofErr w:type="spellEnd"/>
      <w:r w:rsidRPr="00886CD1">
        <w:rPr>
          <w:rFonts w:ascii="Arial" w:hAnsi="Arial" w:cs="Arial"/>
          <w:sz w:val="20"/>
          <w:szCs w:val="20"/>
        </w:rPr>
        <w:t xml:space="preserve">. </w:t>
      </w:r>
      <w:proofErr w:type="spellStart"/>
      <w:r w:rsidRPr="00886CD1">
        <w:rPr>
          <w:rFonts w:ascii="Arial" w:hAnsi="Arial" w:cs="Arial"/>
          <w:sz w:val="20"/>
          <w:szCs w:val="20"/>
        </w:rPr>
        <w:t>Breast</w:t>
      </w:r>
      <w:proofErr w:type="spellEnd"/>
      <w:r w:rsidRPr="00886CD1">
        <w:rPr>
          <w:rFonts w:ascii="Arial" w:hAnsi="Arial" w:cs="Arial"/>
          <w:sz w:val="20"/>
          <w:szCs w:val="20"/>
        </w:rPr>
        <w:t xml:space="preserve"> </w:t>
      </w:r>
      <w:proofErr w:type="spellStart"/>
      <w:r w:rsidRPr="00886CD1">
        <w:rPr>
          <w:rFonts w:ascii="Arial" w:hAnsi="Arial" w:cs="Arial"/>
          <w:sz w:val="20"/>
          <w:szCs w:val="20"/>
        </w:rPr>
        <w:t>Cancer</w:t>
      </w:r>
      <w:proofErr w:type="spellEnd"/>
      <w:r w:rsidRPr="00886CD1">
        <w:rPr>
          <w:rFonts w:ascii="Arial" w:hAnsi="Arial" w:cs="Arial"/>
          <w:sz w:val="20"/>
          <w:szCs w:val="20"/>
        </w:rPr>
        <w:t xml:space="preserve"> </w:t>
      </w:r>
      <w:proofErr w:type="spellStart"/>
      <w:r w:rsidRPr="00886CD1">
        <w:rPr>
          <w:rFonts w:ascii="Arial" w:hAnsi="Arial" w:cs="Arial"/>
          <w:sz w:val="20"/>
          <w:szCs w:val="20"/>
        </w:rPr>
        <w:t>Res</w:t>
      </w:r>
      <w:proofErr w:type="spellEnd"/>
      <w:r w:rsidRPr="00886CD1">
        <w:rPr>
          <w:rFonts w:ascii="Arial" w:hAnsi="Arial" w:cs="Arial"/>
          <w:sz w:val="20"/>
          <w:szCs w:val="20"/>
        </w:rPr>
        <w:t xml:space="preserve"> </w:t>
      </w:r>
      <w:proofErr w:type="spellStart"/>
      <w:r w:rsidRPr="00886CD1">
        <w:rPr>
          <w:rFonts w:ascii="Arial" w:hAnsi="Arial" w:cs="Arial"/>
          <w:sz w:val="20"/>
          <w:szCs w:val="20"/>
        </w:rPr>
        <w:t>Treat</w:t>
      </w:r>
      <w:proofErr w:type="spellEnd"/>
      <w:r w:rsidRPr="00886CD1">
        <w:rPr>
          <w:rFonts w:ascii="Arial" w:hAnsi="Arial" w:cs="Arial"/>
          <w:sz w:val="20"/>
          <w:szCs w:val="20"/>
        </w:rPr>
        <w:t>. 2011 Jun;127(2):429-38.</w:t>
      </w:r>
    </w:p>
    <w:p w14:paraId="44E43880" w14:textId="77777777" w:rsidR="002C7842" w:rsidRPr="00886CD1" w:rsidRDefault="00886CD1" w:rsidP="00886CD1">
      <w:pPr>
        <w:pStyle w:val="ListParagraph"/>
        <w:numPr>
          <w:ilvl w:val="0"/>
          <w:numId w:val="2"/>
        </w:numPr>
        <w:spacing w:after="0" w:line="360" w:lineRule="auto"/>
        <w:jc w:val="both"/>
        <w:rPr>
          <w:rFonts w:ascii="Arial" w:hAnsi="Arial" w:cs="Arial"/>
          <w:sz w:val="20"/>
          <w:szCs w:val="20"/>
        </w:rPr>
      </w:pPr>
      <w:proofErr w:type="spellStart"/>
      <w:r w:rsidRPr="00886CD1">
        <w:rPr>
          <w:rFonts w:ascii="Arial" w:hAnsi="Arial" w:cs="Arial"/>
          <w:sz w:val="20"/>
          <w:szCs w:val="20"/>
        </w:rPr>
        <w:t>Vahtsevanos</w:t>
      </w:r>
      <w:proofErr w:type="spellEnd"/>
      <w:r w:rsidRPr="00886CD1">
        <w:rPr>
          <w:rFonts w:ascii="Arial" w:hAnsi="Arial" w:cs="Arial"/>
          <w:sz w:val="20"/>
          <w:szCs w:val="20"/>
        </w:rPr>
        <w:t xml:space="preserve"> K, </w:t>
      </w:r>
      <w:proofErr w:type="spellStart"/>
      <w:r w:rsidRPr="00886CD1">
        <w:rPr>
          <w:rFonts w:ascii="Arial" w:hAnsi="Arial" w:cs="Arial"/>
          <w:sz w:val="20"/>
          <w:szCs w:val="20"/>
        </w:rPr>
        <w:t>Kyrgidis</w:t>
      </w:r>
      <w:proofErr w:type="spellEnd"/>
      <w:r w:rsidRPr="00886CD1">
        <w:rPr>
          <w:rFonts w:ascii="Arial" w:hAnsi="Arial" w:cs="Arial"/>
          <w:sz w:val="20"/>
          <w:szCs w:val="20"/>
        </w:rPr>
        <w:t xml:space="preserve"> A, </w:t>
      </w:r>
      <w:proofErr w:type="spellStart"/>
      <w:r w:rsidRPr="00886CD1">
        <w:rPr>
          <w:rFonts w:ascii="Arial" w:hAnsi="Arial" w:cs="Arial"/>
          <w:sz w:val="20"/>
          <w:szCs w:val="20"/>
        </w:rPr>
        <w:t>Verrou</w:t>
      </w:r>
      <w:proofErr w:type="spellEnd"/>
      <w:r w:rsidRPr="00886CD1">
        <w:rPr>
          <w:rFonts w:ascii="Arial" w:hAnsi="Arial" w:cs="Arial"/>
          <w:sz w:val="20"/>
          <w:szCs w:val="20"/>
        </w:rPr>
        <w:t xml:space="preserve"> E, </w:t>
      </w:r>
      <w:proofErr w:type="spellStart"/>
      <w:r w:rsidRPr="00886CD1">
        <w:rPr>
          <w:rFonts w:ascii="Arial" w:hAnsi="Arial" w:cs="Arial"/>
          <w:sz w:val="20"/>
          <w:szCs w:val="20"/>
        </w:rPr>
        <w:t>Katodritou</w:t>
      </w:r>
      <w:proofErr w:type="spellEnd"/>
      <w:r w:rsidRPr="00886CD1">
        <w:rPr>
          <w:rFonts w:ascii="Arial" w:hAnsi="Arial" w:cs="Arial"/>
          <w:sz w:val="20"/>
          <w:szCs w:val="20"/>
        </w:rPr>
        <w:t xml:space="preserve"> E, </w:t>
      </w:r>
      <w:proofErr w:type="spellStart"/>
      <w:r w:rsidRPr="00886CD1">
        <w:rPr>
          <w:rFonts w:ascii="Arial" w:hAnsi="Arial" w:cs="Arial"/>
          <w:sz w:val="20"/>
          <w:szCs w:val="20"/>
        </w:rPr>
        <w:t>Triaridis</w:t>
      </w:r>
      <w:proofErr w:type="spellEnd"/>
      <w:r w:rsidRPr="00886CD1">
        <w:rPr>
          <w:rFonts w:ascii="Arial" w:hAnsi="Arial" w:cs="Arial"/>
          <w:sz w:val="20"/>
          <w:szCs w:val="20"/>
        </w:rPr>
        <w:t xml:space="preserve"> S, </w:t>
      </w:r>
      <w:proofErr w:type="spellStart"/>
      <w:r w:rsidRPr="00886CD1">
        <w:rPr>
          <w:rFonts w:ascii="Arial" w:hAnsi="Arial" w:cs="Arial"/>
          <w:sz w:val="20"/>
          <w:szCs w:val="20"/>
        </w:rPr>
        <w:t>Andreadis</w:t>
      </w:r>
      <w:proofErr w:type="spellEnd"/>
      <w:r w:rsidRPr="00886CD1">
        <w:rPr>
          <w:rFonts w:ascii="Arial" w:hAnsi="Arial" w:cs="Arial"/>
          <w:sz w:val="20"/>
          <w:szCs w:val="20"/>
        </w:rPr>
        <w:t xml:space="preserve"> CG, </w:t>
      </w:r>
      <w:proofErr w:type="spellStart"/>
      <w:r w:rsidRPr="00886CD1">
        <w:rPr>
          <w:rFonts w:ascii="Arial" w:hAnsi="Arial" w:cs="Arial"/>
          <w:sz w:val="20"/>
          <w:szCs w:val="20"/>
        </w:rPr>
        <w:t>Boukovinas</w:t>
      </w:r>
      <w:proofErr w:type="spellEnd"/>
      <w:r w:rsidRPr="00886CD1">
        <w:rPr>
          <w:rFonts w:ascii="Arial" w:hAnsi="Arial" w:cs="Arial"/>
          <w:sz w:val="20"/>
          <w:szCs w:val="20"/>
        </w:rPr>
        <w:t xml:space="preserve"> I, </w:t>
      </w:r>
      <w:proofErr w:type="spellStart"/>
      <w:r w:rsidRPr="00886CD1">
        <w:rPr>
          <w:rFonts w:ascii="Arial" w:hAnsi="Arial" w:cs="Arial"/>
          <w:sz w:val="20"/>
          <w:szCs w:val="20"/>
        </w:rPr>
        <w:t>Koloutsos</w:t>
      </w:r>
      <w:proofErr w:type="spellEnd"/>
      <w:r w:rsidRPr="00886CD1">
        <w:rPr>
          <w:rFonts w:ascii="Arial" w:hAnsi="Arial" w:cs="Arial"/>
          <w:sz w:val="20"/>
          <w:szCs w:val="20"/>
        </w:rPr>
        <w:t xml:space="preserve"> GE, </w:t>
      </w:r>
      <w:proofErr w:type="spellStart"/>
      <w:r w:rsidRPr="00886CD1">
        <w:rPr>
          <w:rFonts w:ascii="Arial" w:hAnsi="Arial" w:cs="Arial"/>
          <w:sz w:val="20"/>
          <w:szCs w:val="20"/>
        </w:rPr>
        <w:t>Teleioudis</w:t>
      </w:r>
      <w:proofErr w:type="spellEnd"/>
      <w:r w:rsidRPr="00886CD1">
        <w:rPr>
          <w:rFonts w:ascii="Arial" w:hAnsi="Arial" w:cs="Arial"/>
          <w:sz w:val="20"/>
          <w:szCs w:val="20"/>
        </w:rPr>
        <w:t xml:space="preserve"> Z, </w:t>
      </w:r>
      <w:proofErr w:type="spellStart"/>
      <w:r w:rsidRPr="00886CD1">
        <w:rPr>
          <w:rFonts w:ascii="Arial" w:hAnsi="Arial" w:cs="Arial"/>
          <w:sz w:val="20"/>
          <w:szCs w:val="20"/>
        </w:rPr>
        <w:t>Kitikidou</w:t>
      </w:r>
      <w:proofErr w:type="spellEnd"/>
      <w:r w:rsidRPr="00886CD1">
        <w:rPr>
          <w:rFonts w:ascii="Arial" w:hAnsi="Arial" w:cs="Arial"/>
          <w:sz w:val="20"/>
          <w:szCs w:val="20"/>
        </w:rPr>
        <w:t xml:space="preserve"> K, </w:t>
      </w:r>
      <w:proofErr w:type="spellStart"/>
      <w:r w:rsidRPr="00886CD1">
        <w:rPr>
          <w:rFonts w:ascii="Arial" w:hAnsi="Arial" w:cs="Arial"/>
          <w:sz w:val="20"/>
          <w:szCs w:val="20"/>
        </w:rPr>
        <w:t>Paraskevopoulos</w:t>
      </w:r>
      <w:proofErr w:type="spellEnd"/>
      <w:r w:rsidRPr="00886CD1">
        <w:rPr>
          <w:rFonts w:ascii="Arial" w:hAnsi="Arial" w:cs="Arial"/>
          <w:sz w:val="20"/>
          <w:szCs w:val="20"/>
        </w:rPr>
        <w:t xml:space="preserve"> P, </w:t>
      </w:r>
      <w:proofErr w:type="spellStart"/>
      <w:r w:rsidRPr="00886CD1">
        <w:rPr>
          <w:rFonts w:ascii="Arial" w:hAnsi="Arial" w:cs="Arial"/>
          <w:sz w:val="20"/>
          <w:szCs w:val="20"/>
        </w:rPr>
        <w:t>Zervas</w:t>
      </w:r>
      <w:proofErr w:type="spellEnd"/>
      <w:r w:rsidRPr="00886CD1">
        <w:rPr>
          <w:rFonts w:ascii="Arial" w:hAnsi="Arial" w:cs="Arial"/>
          <w:sz w:val="20"/>
          <w:szCs w:val="20"/>
        </w:rPr>
        <w:t xml:space="preserve"> K, </w:t>
      </w:r>
      <w:proofErr w:type="spellStart"/>
      <w:r w:rsidRPr="00886CD1">
        <w:rPr>
          <w:rFonts w:ascii="Arial" w:hAnsi="Arial" w:cs="Arial"/>
          <w:sz w:val="20"/>
          <w:szCs w:val="20"/>
        </w:rPr>
        <w:t>Antoniades</w:t>
      </w:r>
      <w:proofErr w:type="spellEnd"/>
      <w:r w:rsidRPr="00886CD1">
        <w:rPr>
          <w:rFonts w:ascii="Arial" w:hAnsi="Arial" w:cs="Arial"/>
          <w:sz w:val="20"/>
          <w:szCs w:val="20"/>
        </w:rPr>
        <w:t xml:space="preserve"> K. Longitudinal </w:t>
      </w:r>
      <w:proofErr w:type="spellStart"/>
      <w:r w:rsidRPr="00886CD1">
        <w:rPr>
          <w:rFonts w:ascii="Arial" w:hAnsi="Arial" w:cs="Arial"/>
          <w:sz w:val="20"/>
          <w:szCs w:val="20"/>
        </w:rPr>
        <w:t>cohort</w:t>
      </w:r>
      <w:proofErr w:type="spellEnd"/>
      <w:r w:rsidRPr="00886CD1">
        <w:rPr>
          <w:rFonts w:ascii="Arial" w:hAnsi="Arial" w:cs="Arial"/>
          <w:sz w:val="20"/>
          <w:szCs w:val="20"/>
        </w:rPr>
        <w:t xml:space="preserve"> </w:t>
      </w:r>
      <w:proofErr w:type="spellStart"/>
      <w:r w:rsidRPr="00886CD1">
        <w:rPr>
          <w:rFonts w:ascii="Arial" w:hAnsi="Arial" w:cs="Arial"/>
          <w:sz w:val="20"/>
          <w:szCs w:val="20"/>
        </w:rPr>
        <w:t>study</w:t>
      </w:r>
      <w:proofErr w:type="spellEnd"/>
      <w:r w:rsidRPr="00886CD1">
        <w:rPr>
          <w:rFonts w:ascii="Arial" w:hAnsi="Arial" w:cs="Arial"/>
          <w:sz w:val="20"/>
          <w:szCs w:val="20"/>
        </w:rPr>
        <w:t xml:space="preserve"> </w:t>
      </w:r>
      <w:proofErr w:type="spellStart"/>
      <w:r w:rsidRPr="00886CD1">
        <w:rPr>
          <w:rFonts w:ascii="Arial" w:hAnsi="Arial" w:cs="Arial"/>
          <w:sz w:val="20"/>
          <w:szCs w:val="20"/>
        </w:rPr>
        <w:t>of</w:t>
      </w:r>
      <w:proofErr w:type="spellEnd"/>
      <w:r w:rsidRPr="00886CD1">
        <w:rPr>
          <w:rFonts w:ascii="Arial" w:hAnsi="Arial" w:cs="Arial"/>
          <w:sz w:val="20"/>
          <w:szCs w:val="20"/>
        </w:rPr>
        <w:t xml:space="preserve"> </w:t>
      </w:r>
      <w:proofErr w:type="spellStart"/>
      <w:r w:rsidRPr="00886CD1">
        <w:rPr>
          <w:rFonts w:ascii="Arial" w:hAnsi="Arial" w:cs="Arial"/>
          <w:sz w:val="20"/>
          <w:szCs w:val="20"/>
        </w:rPr>
        <w:t>risk</w:t>
      </w:r>
      <w:proofErr w:type="spellEnd"/>
      <w:r w:rsidRPr="00886CD1">
        <w:rPr>
          <w:rFonts w:ascii="Arial" w:hAnsi="Arial" w:cs="Arial"/>
          <w:sz w:val="20"/>
          <w:szCs w:val="20"/>
        </w:rPr>
        <w:t xml:space="preserve"> </w:t>
      </w:r>
      <w:proofErr w:type="spellStart"/>
      <w:r w:rsidRPr="00886CD1">
        <w:rPr>
          <w:rFonts w:ascii="Arial" w:hAnsi="Arial" w:cs="Arial"/>
          <w:sz w:val="20"/>
          <w:szCs w:val="20"/>
        </w:rPr>
        <w:t>factors</w:t>
      </w:r>
      <w:proofErr w:type="spellEnd"/>
      <w:r w:rsidRPr="00886CD1">
        <w:rPr>
          <w:rFonts w:ascii="Arial" w:hAnsi="Arial" w:cs="Arial"/>
          <w:sz w:val="20"/>
          <w:szCs w:val="20"/>
        </w:rPr>
        <w:t xml:space="preserve"> </w:t>
      </w:r>
      <w:proofErr w:type="spellStart"/>
      <w:r w:rsidRPr="00886CD1">
        <w:rPr>
          <w:rFonts w:ascii="Arial" w:hAnsi="Arial" w:cs="Arial"/>
          <w:sz w:val="20"/>
          <w:szCs w:val="20"/>
        </w:rPr>
        <w:t>in</w:t>
      </w:r>
      <w:proofErr w:type="spellEnd"/>
      <w:r w:rsidRPr="00886CD1">
        <w:rPr>
          <w:rFonts w:ascii="Arial" w:hAnsi="Arial" w:cs="Arial"/>
          <w:sz w:val="20"/>
          <w:szCs w:val="20"/>
        </w:rPr>
        <w:t xml:space="preserve"> </w:t>
      </w:r>
      <w:proofErr w:type="spellStart"/>
      <w:r w:rsidRPr="00886CD1">
        <w:rPr>
          <w:rFonts w:ascii="Arial" w:hAnsi="Arial" w:cs="Arial"/>
          <w:sz w:val="20"/>
          <w:szCs w:val="20"/>
        </w:rPr>
        <w:t>cancer</w:t>
      </w:r>
      <w:proofErr w:type="spellEnd"/>
      <w:r w:rsidRPr="00886CD1">
        <w:rPr>
          <w:rFonts w:ascii="Arial" w:hAnsi="Arial" w:cs="Arial"/>
          <w:sz w:val="20"/>
          <w:szCs w:val="20"/>
        </w:rPr>
        <w:t xml:space="preserve"> </w:t>
      </w:r>
      <w:proofErr w:type="spellStart"/>
      <w:r w:rsidRPr="00886CD1">
        <w:rPr>
          <w:rFonts w:ascii="Arial" w:hAnsi="Arial" w:cs="Arial"/>
          <w:sz w:val="20"/>
          <w:szCs w:val="20"/>
        </w:rPr>
        <w:t>patients</w:t>
      </w:r>
      <w:proofErr w:type="spellEnd"/>
      <w:r w:rsidRPr="00886CD1">
        <w:rPr>
          <w:rFonts w:ascii="Arial" w:hAnsi="Arial" w:cs="Arial"/>
          <w:sz w:val="20"/>
          <w:szCs w:val="20"/>
        </w:rPr>
        <w:t xml:space="preserve"> </w:t>
      </w:r>
      <w:proofErr w:type="spellStart"/>
      <w:r w:rsidRPr="00886CD1">
        <w:rPr>
          <w:rFonts w:ascii="Arial" w:hAnsi="Arial" w:cs="Arial"/>
          <w:sz w:val="20"/>
          <w:szCs w:val="20"/>
        </w:rPr>
        <w:t>of</w:t>
      </w:r>
      <w:proofErr w:type="spellEnd"/>
      <w:r w:rsidRPr="00886CD1">
        <w:rPr>
          <w:rFonts w:ascii="Arial" w:hAnsi="Arial" w:cs="Arial"/>
          <w:sz w:val="20"/>
          <w:szCs w:val="20"/>
        </w:rPr>
        <w:t xml:space="preserve"> </w:t>
      </w:r>
      <w:proofErr w:type="spellStart"/>
      <w:r w:rsidRPr="00886CD1">
        <w:rPr>
          <w:rFonts w:ascii="Arial" w:hAnsi="Arial" w:cs="Arial"/>
          <w:sz w:val="20"/>
          <w:szCs w:val="20"/>
        </w:rPr>
        <w:t>bisphosphonate-related</w:t>
      </w:r>
      <w:proofErr w:type="spellEnd"/>
      <w:r w:rsidRPr="00886CD1">
        <w:rPr>
          <w:rFonts w:ascii="Arial" w:hAnsi="Arial" w:cs="Arial"/>
          <w:sz w:val="20"/>
          <w:szCs w:val="20"/>
        </w:rPr>
        <w:t xml:space="preserve"> </w:t>
      </w:r>
      <w:proofErr w:type="spellStart"/>
      <w:r w:rsidRPr="00886CD1">
        <w:rPr>
          <w:rFonts w:ascii="Arial" w:hAnsi="Arial" w:cs="Arial"/>
          <w:sz w:val="20"/>
          <w:szCs w:val="20"/>
        </w:rPr>
        <w:t>osteonecrosis</w:t>
      </w:r>
      <w:proofErr w:type="spellEnd"/>
      <w:r w:rsidRPr="00886CD1">
        <w:rPr>
          <w:rFonts w:ascii="Arial" w:hAnsi="Arial" w:cs="Arial"/>
          <w:sz w:val="20"/>
          <w:szCs w:val="20"/>
        </w:rPr>
        <w:t xml:space="preserve"> </w:t>
      </w:r>
      <w:proofErr w:type="spellStart"/>
      <w:r w:rsidRPr="00886CD1">
        <w:rPr>
          <w:rFonts w:ascii="Arial" w:hAnsi="Arial" w:cs="Arial"/>
          <w:sz w:val="20"/>
          <w:szCs w:val="20"/>
        </w:rPr>
        <w:t>of</w:t>
      </w:r>
      <w:proofErr w:type="spellEnd"/>
      <w:r w:rsidRPr="00886CD1">
        <w:rPr>
          <w:rFonts w:ascii="Arial" w:hAnsi="Arial" w:cs="Arial"/>
          <w:sz w:val="20"/>
          <w:szCs w:val="20"/>
        </w:rPr>
        <w:t xml:space="preserve"> </w:t>
      </w:r>
      <w:proofErr w:type="spellStart"/>
      <w:r w:rsidRPr="00886CD1">
        <w:rPr>
          <w:rFonts w:ascii="Arial" w:hAnsi="Arial" w:cs="Arial"/>
          <w:sz w:val="20"/>
          <w:szCs w:val="20"/>
        </w:rPr>
        <w:t>the</w:t>
      </w:r>
      <w:proofErr w:type="spellEnd"/>
      <w:r w:rsidRPr="00886CD1">
        <w:rPr>
          <w:rFonts w:ascii="Arial" w:hAnsi="Arial" w:cs="Arial"/>
          <w:sz w:val="20"/>
          <w:szCs w:val="20"/>
        </w:rPr>
        <w:t xml:space="preserve"> </w:t>
      </w:r>
      <w:proofErr w:type="spellStart"/>
      <w:r w:rsidRPr="00886CD1">
        <w:rPr>
          <w:rFonts w:ascii="Arial" w:hAnsi="Arial" w:cs="Arial"/>
          <w:sz w:val="20"/>
          <w:szCs w:val="20"/>
        </w:rPr>
        <w:t>jaw</w:t>
      </w:r>
      <w:proofErr w:type="spellEnd"/>
      <w:r w:rsidRPr="00886CD1">
        <w:rPr>
          <w:rFonts w:ascii="Arial" w:hAnsi="Arial" w:cs="Arial"/>
          <w:sz w:val="20"/>
          <w:szCs w:val="20"/>
        </w:rPr>
        <w:t xml:space="preserve">. J </w:t>
      </w:r>
      <w:proofErr w:type="spellStart"/>
      <w:r w:rsidRPr="00886CD1">
        <w:rPr>
          <w:rFonts w:ascii="Arial" w:hAnsi="Arial" w:cs="Arial"/>
          <w:sz w:val="20"/>
          <w:szCs w:val="20"/>
        </w:rPr>
        <w:t>Clin</w:t>
      </w:r>
      <w:proofErr w:type="spellEnd"/>
      <w:r w:rsidRPr="00886CD1">
        <w:rPr>
          <w:rFonts w:ascii="Arial" w:hAnsi="Arial" w:cs="Arial"/>
          <w:sz w:val="20"/>
          <w:szCs w:val="20"/>
        </w:rPr>
        <w:t xml:space="preserve"> </w:t>
      </w:r>
      <w:proofErr w:type="spellStart"/>
      <w:r w:rsidRPr="00886CD1">
        <w:rPr>
          <w:rFonts w:ascii="Arial" w:hAnsi="Arial" w:cs="Arial"/>
          <w:sz w:val="20"/>
          <w:szCs w:val="20"/>
        </w:rPr>
        <w:t>Oncol</w:t>
      </w:r>
      <w:proofErr w:type="spellEnd"/>
      <w:r w:rsidRPr="00886CD1">
        <w:rPr>
          <w:rFonts w:ascii="Arial" w:hAnsi="Arial" w:cs="Arial"/>
          <w:sz w:val="20"/>
          <w:szCs w:val="20"/>
        </w:rPr>
        <w:t>. 2009 10;27(32):5356-62.</w:t>
      </w:r>
    </w:p>
    <w:p w14:paraId="025854CE" w14:textId="77777777" w:rsidR="002C7842" w:rsidRPr="00886CD1" w:rsidRDefault="00886CD1" w:rsidP="00886CD1">
      <w:pPr>
        <w:pStyle w:val="ListParagraph"/>
        <w:widowControl w:val="0"/>
        <w:numPr>
          <w:ilvl w:val="0"/>
          <w:numId w:val="2"/>
        </w:numPr>
        <w:spacing w:after="0" w:line="360" w:lineRule="auto"/>
        <w:jc w:val="both"/>
        <w:rPr>
          <w:rFonts w:ascii="Arial" w:hAnsi="Arial" w:cs="Arial"/>
          <w:sz w:val="20"/>
          <w:szCs w:val="20"/>
        </w:rPr>
      </w:pPr>
      <w:proofErr w:type="spellStart"/>
      <w:r w:rsidRPr="00886CD1">
        <w:rPr>
          <w:rFonts w:ascii="Arial" w:hAnsi="Arial" w:cs="Arial"/>
          <w:sz w:val="20"/>
          <w:szCs w:val="20"/>
        </w:rPr>
        <w:t>Lo</w:t>
      </w:r>
      <w:proofErr w:type="spellEnd"/>
      <w:r w:rsidRPr="00886CD1">
        <w:rPr>
          <w:rFonts w:ascii="Arial" w:hAnsi="Arial" w:cs="Arial"/>
          <w:sz w:val="20"/>
          <w:szCs w:val="20"/>
        </w:rPr>
        <w:t xml:space="preserve"> JC, </w:t>
      </w:r>
      <w:proofErr w:type="spellStart"/>
      <w:r w:rsidRPr="00886CD1">
        <w:rPr>
          <w:rFonts w:ascii="Arial" w:hAnsi="Arial" w:cs="Arial"/>
          <w:sz w:val="20"/>
          <w:szCs w:val="20"/>
        </w:rPr>
        <w:t>O'Ryan</w:t>
      </w:r>
      <w:proofErr w:type="spellEnd"/>
      <w:r w:rsidRPr="00886CD1">
        <w:rPr>
          <w:rFonts w:ascii="Arial" w:hAnsi="Arial" w:cs="Arial"/>
          <w:sz w:val="20"/>
          <w:szCs w:val="20"/>
        </w:rPr>
        <w:t xml:space="preserve"> FS, Gordon NP, Yang J, Hui RL, Martin D, </w:t>
      </w:r>
      <w:proofErr w:type="spellStart"/>
      <w:r w:rsidRPr="00886CD1">
        <w:rPr>
          <w:rFonts w:ascii="Arial" w:hAnsi="Arial" w:cs="Arial"/>
          <w:sz w:val="20"/>
          <w:szCs w:val="20"/>
        </w:rPr>
        <w:t>Hutchinson</w:t>
      </w:r>
      <w:proofErr w:type="spellEnd"/>
      <w:r w:rsidRPr="00886CD1">
        <w:rPr>
          <w:rFonts w:ascii="Arial" w:hAnsi="Arial" w:cs="Arial"/>
          <w:sz w:val="20"/>
          <w:szCs w:val="20"/>
        </w:rPr>
        <w:t xml:space="preserve"> M, </w:t>
      </w:r>
      <w:proofErr w:type="spellStart"/>
      <w:r w:rsidRPr="00886CD1">
        <w:rPr>
          <w:rFonts w:ascii="Arial" w:hAnsi="Arial" w:cs="Arial"/>
          <w:sz w:val="20"/>
          <w:szCs w:val="20"/>
        </w:rPr>
        <w:t>Lathon</w:t>
      </w:r>
      <w:proofErr w:type="spellEnd"/>
      <w:r w:rsidRPr="00886CD1">
        <w:rPr>
          <w:rFonts w:ascii="Arial" w:hAnsi="Arial" w:cs="Arial"/>
          <w:sz w:val="20"/>
          <w:szCs w:val="20"/>
        </w:rPr>
        <w:t xml:space="preserve"> PV, </w:t>
      </w:r>
      <w:proofErr w:type="spellStart"/>
      <w:r w:rsidRPr="00886CD1">
        <w:rPr>
          <w:rFonts w:ascii="Arial" w:hAnsi="Arial" w:cs="Arial"/>
          <w:sz w:val="20"/>
          <w:szCs w:val="20"/>
        </w:rPr>
        <w:t>Sanchez</w:t>
      </w:r>
      <w:proofErr w:type="spellEnd"/>
      <w:r w:rsidRPr="00886CD1">
        <w:rPr>
          <w:rFonts w:ascii="Arial" w:hAnsi="Arial" w:cs="Arial"/>
          <w:sz w:val="20"/>
          <w:szCs w:val="20"/>
        </w:rPr>
        <w:t xml:space="preserve"> G, </w:t>
      </w:r>
      <w:proofErr w:type="spellStart"/>
      <w:r w:rsidRPr="00886CD1">
        <w:rPr>
          <w:rFonts w:ascii="Arial" w:hAnsi="Arial" w:cs="Arial"/>
          <w:sz w:val="20"/>
          <w:szCs w:val="20"/>
        </w:rPr>
        <w:t>Silver</w:t>
      </w:r>
      <w:proofErr w:type="spellEnd"/>
      <w:r w:rsidRPr="00886CD1">
        <w:rPr>
          <w:rFonts w:ascii="Arial" w:hAnsi="Arial" w:cs="Arial"/>
          <w:sz w:val="20"/>
          <w:szCs w:val="20"/>
        </w:rPr>
        <w:t xml:space="preserve"> P, </w:t>
      </w:r>
      <w:proofErr w:type="spellStart"/>
      <w:r w:rsidRPr="00886CD1">
        <w:rPr>
          <w:rFonts w:ascii="Arial" w:hAnsi="Arial" w:cs="Arial"/>
          <w:sz w:val="20"/>
          <w:szCs w:val="20"/>
        </w:rPr>
        <w:t>Chandra</w:t>
      </w:r>
      <w:proofErr w:type="spellEnd"/>
      <w:r w:rsidRPr="00886CD1">
        <w:rPr>
          <w:rFonts w:ascii="Arial" w:hAnsi="Arial" w:cs="Arial"/>
          <w:sz w:val="20"/>
          <w:szCs w:val="20"/>
        </w:rPr>
        <w:t xml:space="preserve"> M, </w:t>
      </w:r>
      <w:proofErr w:type="spellStart"/>
      <w:r w:rsidRPr="00886CD1">
        <w:rPr>
          <w:rFonts w:ascii="Arial" w:hAnsi="Arial" w:cs="Arial"/>
          <w:sz w:val="20"/>
          <w:szCs w:val="20"/>
        </w:rPr>
        <w:t>McCloskey</w:t>
      </w:r>
      <w:proofErr w:type="spellEnd"/>
      <w:r w:rsidRPr="00886CD1">
        <w:rPr>
          <w:rFonts w:ascii="Arial" w:hAnsi="Arial" w:cs="Arial"/>
          <w:sz w:val="20"/>
          <w:szCs w:val="20"/>
        </w:rPr>
        <w:t xml:space="preserve"> CA, </w:t>
      </w:r>
      <w:proofErr w:type="spellStart"/>
      <w:r w:rsidRPr="00886CD1">
        <w:rPr>
          <w:rFonts w:ascii="Arial" w:hAnsi="Arial" w:cs="Arial"/>
          <w:sz w:val="20"/>
          <w:szCs w:val="20"/>
        </w:rPr>
        <w:t>Staffa</w:t>
      </w:r>
      <w:proofErr w:type="spellEnd"/>
      <w:r w:rsidRPr="00886CD1">
        <w:rPr>
          <w:rFonts w:ascii="Arial" w:hAnsi="Arial" w:cs="Arial"/>
          <w:sz w:val="20"/>
          <w:szCs w:val="20"/>
        </w:rPr>
        <w:t xml:space="preserve"> JA, </w:t>
      </w:r>
      <w:proofErr w:type="spellStart"/>
      <w:r w:rsidRPr="00886CD1">
        <w:rPr>
          <w:rFonts w:ascii="Arial" w:hAnsi="Arial" w:cs="Arial"/>
          <w:sz w:val="20"/>
          <w:szCs w:val="20"/>
        </w:rPr>
        <w:t>Willy</w:t>
      </w:r>
      <w:proofErr w:type="spellEnd"/>
      <w:r w:rsidRPr="00886CD1">
        <w:rPr>
          <w:rFonts w:ascii="Arial" w:hAnsi="Arial" w:cs="Arial"/>
          <w:sz w:val="20"/>
          <w:szCs w:val="20"/>
        </w:rPr>
        <w:t xml:space="preserve"> M, </w:t>
      </w:r>
      <w:proofErr w:type="spellStart"/>
      <w:r w:rsidRPr="00886CD1">
        <w:rPr>
          <w:rFonts w:ascii="Arial" w:hAnsi="Arial" w:cs="Arial"/>
          <w:sz w:val="20"/>
          <w:szCs w:val="20"/>
        </w:rPr>
        <w:t>Selby</w:t>
      </w:r>
      <w:proofErr w:type="spellEnd"/>
      <w:r w:rsidRPr="00886CD1">
        <w:rPr>
          <w:rFonts w:ascii="Arial" w:hAnsi="Arial" w:cs="Arial"/>
          <w:sz w:val="20"/>
          <w:szCs w:val="20"/>
        </w:rPr>
        <w:t xml:space="preserve"> JV, </w:t>
      </w:r>
      <w:proofErr w:type="spellStart"/>
      <w:r w:rsidRPr="00886CD1">
        <w:rPr>
          <w:rFonts w:ascii="Arial" w:hAnsi="Arial" w:cs="Arial"/>
          <w:sz w:val="20"/>
          <w:szCs w:val="20"/>
        </w:rPr>
        <w:t>Go</w:t>
      </w:r>
      <w:proofErr w:type="spellEnd"/>
      <w:r w:rsidRPr="00886CD1">
        <w:rPr>
          <w:rFonts w:ascii="Arial" w:hAnsi="Arial" w:cs="Arial"/>
          <w:sz w:val="20"/>
          <w:szCs w:val="20"/>
        </w:rPr>
        <w:t xml:space="preserve"> AS. </w:t>
      </w:r>
      <w:proofErr w:type="spellStart"/>
      <w:r w:rsidRPr="00886CD1">
        <w:rPr>
          <w:rFonts w:ascii="Arial" w:hAnsi="Arial" w:cs="Arial"/>
          <w:sz w:val="20"/>
          <w:szCs w:val="20"/>
        </w:rPr>
        <w:t>Predicting</w:t>
      </w:r>
      <w:proofErr w:type="spellEnd"/>
      <w:r w:rsidRPr="00886CD1">
        <w:rPr>
          <w:rFonts w:ascii="Arial" w:hAnsi="Arial" w:cs="Arial"/>
          <w:sz w:val="20"/>
          <w:szCs w:val="20"/>
        </w:rPr>
        <w:t xml:space="preserve"> </w:t>
      </w:r>
      <w:proofErr w:type="spellStart"/>
      <w:r w:rsidRPr="00886CD1">
        <w:rPr>
          <w:rFonts w:ascii="Arial" w:hAnsi="Arial" w:cs="Arial"/>
          <w:sz w:val="20"/>
          <w:szCs w:val="20"/>
        </w:rPr>
        <w:t>risk</w:t>
      </w:r>
      <w:proofErr w:type="spellEnd"/>
      <w:r w:rsidRPr="00886CD1">
        <w:rPr>
          <w:rFonts w:ascii="Arial" w:hAnsi="Arial" w:cs="Arial"/>
          <w:sz w:val="20"/>
          <w:szCs w:val="20"/>
        </w:rPr>
        <w:t xml:space="preserve"> </w:t>
      </w:r>
      <w:proofErr w:type="spellStart"/>
      <w:r w:rsidRPr="00886CD1">
        <w:rPr>
          <w:rFonts w:ascii="Arial" w:hAnsi="Arial" w:cs="Arial"/>
          <w:sz w:val="20"/>
          <w:szCs w:val="20"/>
        </w:rPr>
        <w:t>of</w:t>
      </w:r>
      <w:proofErr w:type="spellEnd"/>
      <w:r w:rsidRPr="00886CD1">
        <w:rPr>
          <w:rFonts w:ascii="Arial" w:hAnsi="Arial" w:cs="Arial"/>
          <w:sz w:val="20"/>
          <w:szCs w:val="20"/>
        </w:rPr>
        <w:t xml:space="preserve"> </w:t>
      </w:r>
      <w:proofErr w:type="spellStart"/>
      <w:r w:rsidRPr="00886CD1">
        <w:rPr>
          <w:rFonts w:ascii="Arial" w:hAnsi="Arial" w:cs="Arial"/>
          <w:sz w:val="20"/>
          <w:szCs w:val="20"/>
        </w:rPr>
        <w:t>osteonecrosis</w:t>
      </w:r>
      <w:proofErr w:type="spellEnd"/>
      <w:r w:rsidRPr="00886CD1">
        <w:rPr>
          <w:rFonts w:ascii="Arial" w:hAnsi="Arial" w:cs="Arial"/>
          <w:sz w:val="20"/>
          <w:szCs w:val="20"/>
        </w:rPr>
        <w:t xml:space="preserve"> </w:t>
      </w:r>
      <w:proofErr w:type="spellStart"/>
      <w:r w:rsidRPr="00886CD1">
        <w:rPr>
          <w:rFonts w:ascii="Arial" w:hAnsi="Arial" w:cs="Arial"/>
          <w:sz w:val="20"/>
          <w:szCs w:val="20"/>
        </w:rPr>
        <w:t>of</w:t>
      </w:r>
      <w:proofErr w:type="spellEnd"/>
      <w:r w:rsidRPr="00886CD1">
        <w:rPr>
          <w:rFonts w:ascii="Arial" w:hAnsi="Arial" w:cs="Arial"/>
          <w:sz w:val="20"/>
          <w:szCs w:val="20"/>
        </w:rPr>
        <w:t xml:space="preserve"> </w:t>
      </w:r>
      <w:proofErr w:type="spellStart"/>
      <w:r w:rsidRPr="00886CD1">
        <w:rPr>
          <w:rFonts w:ascii="Arial" w:hAnsi="Arial" w:cs="Arial"/>
          <w:sz w:val="20"/>
          <w:szCs w:val="20"/>
        </w:rPr>
        <w:t>the</w:t>
      </w:r>
      <w:proofErr w:type="spellEnd"/>
      <w:r w:rsidRPr="00886CD1">
        <w:rPr>
          <w:rFonts w:ascii="Arial" w:hAnsi="Arial" w:cs="Arial"/>
          <w:sz w:val="20"/>
          <w:szCs w:val="20"/>
        </w:rPr>
        <w:t xml:space="preserve"> </w:t>
      </w:r>
      <w:proofErr w:type="spellStart"/>
      <w:r w:rsidRPr="00886CD1">
        <w:rPr>
          <w:rFonts w:ascii="Arial" w:hAnsi="Arial" w:cs="Arial"/>
          <w:sz w:val="20"/>
          <w:szCs w:val="20"/>
        </w:rPr>
        <w:t>jaw</w:t>
      </w:r>
      <w:proofErr w:type="spellEnd"/>
      <w:r w:rsidRPr="00886CD1">
        <w:rPr>
          <w:rFonts w:ascii="Arial" w:hAnsi="Arial" w:cs="Arial"/>
          <w:sz w:val="20"/>
          <w:szCs w:val="20"/>
        </w:rPr>
        <w:t xml:space="preserve"> </w:t>
      </w:r>
      <w:proofErr w:type="spellStart"/>
      <w:r w:rsidRPr="00886CD1">
        <w:rPr>
          <w:rFonts w:ascii="Arial" w:hAnsi="Arial" w:cs="Arial"/>
          <w:sz w:val="20"/>
          <w:szCs w:val="20"/>
        </w:rPr>
        <w:t>with</w:t>
      </w:r>
      <w:proofErr w:type="spellEnd"/>
      <w:r w:rsidRPr="00886CD1">
        <w:rPr>
          <w:rFonts w:ascii="Arial" w:hAnsi="Arial" w:cs="Arial"/>
          <w:sz w:val="20"/>
          <w:szCs w:val="20"/>
        </w:rPr>
        <w:t xml:space="preserve"> oral </w:t>
      </w:r>
      <w:proofErr w:type="spellStart"/>
      <w:r w:rsidRPr="00886CD1">
        <w:rPr>
          <w:rFonts w:ascii="Arial" w:hAnsi="Arial" w:cs="Arial"/>
          <w:sz w:val="20"/>
          <w:szCs w:val="20"/>
        </w:rPr>
        <w:t>bisphosphonate</w:t>
      </w:r>
      <w:proofErr w:type="spellEnd"/>
      <w:r w:rsidRPr="00886CD1">
        <w:rPr>
          <w:rFonts w:ascii="Arial" w:hAnsi="Arial" w:cs="Arial"/>
          <w:sz w:val="20"/>
          <w:szCs w:val="20"/>
        </w:rPr>
        <w:t xml:space="preserve"> </w:t>
      </w:r>
      <w:proofErr w:type="spellStart"/>
      <w:r w:rsidRPr="00886CD1">
        <w:rPr>
          <w:rFonts w:ascii="Arial" w:hAnsi="Arial" w:cs="Arial"/>
          <w:sz w:val="20"/>
          <w:szCs w:val="20"/>
        </w:rPr>
        <w:t>exposure</w:t>
      </w:r>
      <w:proofErr w:type="spellEnd"/>
      <w:r w:rsidRPr="00886CD1">
        <w:rPr>
          <w:rFonts w:ascii="Arial" w:hAnsi="Arial" w:cs="Arial"/>
          <w:sz w:val="20"/>
          <w:szCs w:val="20"/>
        </w:rPr>
        <w:t xml:space="preserve"> (PROBE). </w:t>
      </w:r>
      <w:proofErr w:type="spellStart"/>
      <w:r w:rsidRPr="00886CD1">
        <w:rPr>
          <w:rFonts w:ascii="Arial" w:hAnsi="Arial" w:cs="Arial"/>
          <w:sz w:val="20"/>
          <w:szCs w:val="20"/>
        </w:rPr>
        <w:t>Investigators</w:t>
      </w:r>
      <w:proofErr w:type="spellEnd"/>
      <w:r w:rsidRPr="00886CD1">
        <w:rPr>
          <w:rFonts w:ascii="Arial" w:hAnsi="Arial" w:cs="Arial"/>
          <w:sz w:val="20"/>
          <w:szCs w:val="20"/>
        </w:rPr>
        <w:t xml:space="preserve">. </w:t>
      </w:r>
      <w:proofErr w:type="spellStart"/>
      <w:r w:rsidRPr="00886CD1">
        <w:rPr>
          <w:rFonts w:ascii="Arial" w:hAnsi="Arial" w:cs="Arial"/>
          <w:sz w:val="20"/>
          <w:szCs w:val="20"/>
        </w:rPr>
        <w:t>Prevalence</w:t>
      </w:r>
      <w:proofErr w:type="spellEnd"/>
      <w:r w:rsidRPr="00886CD1">
        <w:rPr>
          <w:rFonts w:ascii="Arial" w:hAnsi="Arial" w:cs="Arial"/>
          <w:sz w:val="20"/>
          <w:szCs w:val="20"/>
        </w:rPr>
        <w:t xml:space="preserve"> </w:t>
      </w:r>
      <w:proofErr w:type="spellStart"/>
      <w:r w:rsidRPr="00886CD1">
        <w:rPr>
          <w:rFonts w:ascii="Arial" w:hAnsi="Arial" w:cs="Arial"/>
          <w:sz w:val="20"/>
          <w:szCs w:val="20"/>
        </w:rPr>
        <w:t>of</w:t>
      </w:r>
      <w:proofErr w:type="spellEnd"/>
      <w:r w:rsidRPr="00886CD1">
        <w:rPr>
          <w:rFonts w:ascii="Arial" w:hAnsi="Arial" w:cs="Arial"/>
          <w:sz w:val="20"/>
          <w:szCs w:val="20"/>
        </w:rPr>
        <w:t xml:space="preserve"> </w:t>
      </w:r>
      <w:proofErr w:type="spellStart"/>
      <w:r w:rsidRPr="00886CD1">
        <w:rPr>
          <w:rFonts w:ascii="Arial" w:hAnsi="Arial" w:cs="Arial"/>
          <w:sz w:val="20"/>
          <w:szCs w:val="20"/>
        </w:rPr>
        <w:t>osteonecrosis</w:t>
      </w:r>
      <w:proofErr w:type="spellEnd"/>
      <w:r w:rsidRPr="00886CD1">
        <w:rPr>
          <w:rFonts w:ascii="Arial" w:hAnsi="Arial" w:cs="Arial"/>
          <w:sz w:val="20"/>
          <w:szCs w:val="20"/>
        </w:rPr>
        <w:t xml:space="preserve"> </w:t>
      </w:r>
      <w:proofErr w:type="spellStart"/>
      <w:r w:rsidRPr="00886CD1">
        <w:rPr>
          <w:rFonts w:ascii="Arial" w:hAnsi="Arial" w:cs="Arial"/>
          <w:sz w:val="20"/>
          <w:szCs w:val="20"/>
        </w:rPr>
        <w:t>of</w:t>
      </w:r>
      <w:proofErr w:type="spellEnd"/>
      <w:r w:rsidRPr="00886CD1">
        <w:rPr>
          <w:rFonts w:ascii="Arial" w:hAnsi="Arial" w:cs="Arial"/>
          <w:sz w:val="20"/>
          <w:szCs w:val="20"/>
        </w:rPr>
        <w:t xml:space="preserve"> </w:t>
      </w:r>
      <w:proofErr w:type="spellStart"/>
      <w:r w:rsidRPr="00886CD1">
        <w:rPr>
          <w:rFonts w:ascii="Arial" w:hAnsi="Arial" w:cs="Arial"/>
          <w:sz w:val="20"/>
          <w:szCs w:val="20"/>
        </w:rPr>
        <w:t>the</w:t>
      </w:r>
      <w:proofErr w:type="spellEnd"/>
      <w:r w:rsidRPr="00886CD1">
        <w:rPr>
          <w:rFonts w:ascii="Arial" w:hAnsi="Arial" w:cs="Arial"/>
          <w:sz w:val="20"/>
          <w:szCs w:val="20"/>
        </w:rPr>
        <w:t xml:space="preserve"> </w:t>
      </w:r>
      <w:proofErr w:type="spellStart"/>
      <w:r w:rsidRPr="00886CD1">
        <w:rPr>
          <w:rFonts w:ascii="Arial" w:hAnsi="Arial" w:cs="Arial"/>
          <w:sz w:val="20"/>
          <w:szCs w:val="20"/>
        </w:rPr>
        <w:t>jaw</w:t>
      </w:r>
      <w:proofErr w:type="spellEnd"/>
      <w:r w:rsidRPr="00886CD1">
        <w:rPr>
          <w:rFonts w:ascii="Arial" w:hAnsi="Arial" w:cs="Arial"/>
          <w:sz w:val="20"/>
          <w:szCs w:val="20"/>
        </w:rPr>
        <w:t xml:space="preserve"> </w:t>
      </w:r>
      <w:proofErr w:type="spellStart"/>
      <w:r w:rsidRPr="00886CD1">
        <w:rPr>
          <w:rFonts w:ascii="Arial" w:hAnsi="Arial" w:cs="Arial"/>
          <w:sz w:val="20"/>
          <w:szCs w:val="20"/>
        </w:rPr>
        <w:t>in</w:t>
      </w:r>
      <w:proofErr w:type="spellEnd"/>
      <w:r w:rsidRPr="00886CD1">
        <w:rPr>
          <w:rFonts w:ascii="Arial" w:hAnsi="Arial" w:cs="Arial"/>
          <w:sz w:val="20"/>
          <w:szCs w:val="20"/>
        </w:rPr>
        <w:t xml:space="preserve"> </w:t>
      </w:r>
      <w:proofErr w:type="spellStart"/>
      <w:r w:rsidRPr="00886CD1">
        <w:rPr>
          <w:rFonts w:ascii="Arial" w:hAnsi="Arial" w:cs="Arial"/>
          <w:sz w:val="20"/>
          <w:szCs w:val="20"/>
        </w:rPr>
        <w:t>patients</w:t>
      </w:r>
      <w:proofErr w:type="spellEnd"/>
      <w:r w:rsidRPr="00886CD1">
        <w:rPr>
          <w:rFonts w:ascii="Arial" w:hAnsi="Arial" w:cs="Arial"/>
          <w:sz w:val="20"/>
          <w:szCs w:val="20"/>
        </w:rPr>
        <w:t xml:space="preserve"> </w:t>
      </w:r>
      <w:proofErr w:type="spellStart"/>
      <w:r w:rsidRPr="00886CD1">
        <w:rPr>
          <w:rFonts w:ascii="Arial" w:hAnsi="Arial" w:cs="Arial"/>
          <w:sz w:val="20"/>
          <w:szCs w:val="20"/>
        </w:rPr>
        <w:t>with</w:t>
      </w:r>
      <w:proofErr w:type="spellEnd"/>
      <w:r w:rsidRPr="00886CD1">
        <w:rPr>
          <w:rFonts w:ascii="Arial" w:hAnsi="Arial" w:cs="Arial"/>
          <w:sz w:val="20"/>
          <w:szCs w:val="20"/>
        </w:rPr>
        <w:t xml:space="preserve"> oral </w:t>
      </w:r>
      <w:proofErr w:type="spellStart"/>
      <w:r w:rsidRPr="00886CD1">
        <w:rPr>
          <w:rFonts w:ascii="Arial" w:hAnsi="Arial" w:cs="Arial"/>
          <w:sz w:val="20"/>
          <w:szCs w:val="20"/>
        </w:rPr>
        <w:t>bisphosphonate</w:t>
      </w:r>
      <w:proofErr w:type="spellEnd"/>
      <w:r w:rsidRPr="00886CD1">
        <w:rPr>
          <w:rFonts w:ascii="Arial" w:hAnsi="Arial" w:cs="Arial"/>
          <w:sz w:val="20"/>
          <w:szCs w:val="20"/>
        </w:rPr>
        <w:t xml:space="preserve"> </w:t>
      </w:r>
      <w:proofErr w:type="spellStart"/>
      <w:r w:rsidRPr="00886CD1">
        <w:rPr>
          <w:rFonts w:ascii="Arial" w:hAnsi="Arial" w:cs="Arial"/>
          <w:sz w:val="20"/>
          <w:szCs w:val="20"/>
        </w:rPr>
        <w:t>exposure</w:t>
      </w:r>
      <w:proofErr w:type="spellEnd"/>
      <w:r w:rsidRPr="00886CD1">
        <w:rPr>
          <w:rFonts w:ascii="Arial" w:hAnsi="Arial" w:cs="Arial"/>
          <w:sz w:val="20"/>
          <w:szCs w:val="20"/>
        </w:rPr>
        <w:t xml:space="preserve">. J Oral </w:t>
      </w:r>
      <w:proofErr w:type="spellStart"/>
      <w:r w:rsidRPr="00886CD1">
        <w:rPr>
          <w:rFonts w:ascii="Arial" w:hAnsi="Arial" w:cs="Arial"/>
          <w:sz w:val="20"/>
          <w:szCs w:val="20"/>
        </w:rPr>
        <w:t>Maxillofac</w:t>
      </w:r>
      <w:proofErr w:type="spellEnd"/>
      <w:r w:rsidRPr="00886CD1">
        <w:rPr>
          <w:rFonts w:ascii="Arial" w:hAnsi="Arial" w:cs="Arial"/>
          <w:sz w:val="20"/>
          <w:szCs w:val="20"/>
        </w:rPr>
        <w:t xml:space="preserve"> </w:t>
      </w:r>
      <w:proofErr w:type="spellStart"/>
      <w:r w:rsidRPr="00886CD1">
        <w:rPr>
          <w:rFonts w:ascii="Arial" w:hAnsi="Arial" w:cs="Arial"/>
          <w:sz w:val="20"/>
          <w:szCs w:val="20"/>
        </w:rPr>
        <w:t>Surg</w:t>
      </w:r>
      <w:proofErr w:type="spellEnd"/>
      <w:r w:rsidRPr="00886CD1">
        <w:rPr>
          <w:rFonts w:ascii="Arial" w:hAnsi="Arial" w:cs="Arial"/>
          <w:sz w:val="20"/>
          <w:szCs w:val="20"/>
        </w:rPr>
        <w:t>. 2010;68(2):243-53.</w:t>
      </w:r>
    </w:p>
    <w:p w14:paraId="11BA0F32" w14:textId="77777777" w:rsidR="002C7842" w:rsidRPr="00886CD1" w:rsidRDefault="00886CD1" w:rsidP="00886CD1">
      <w:pPr>
        <w:pStyle w:val="ListParagraph"/>
        <w:widowControl w:val="0"/>
        <w:numPr>
          <w:ilvl w:val="0"/>
          <w:numId w:val="2"/>
        </w:numPr>
        <w:spacing w:after="0" w:line="360" w:lineRule="auto"/>
        <w:jc w:val="both"/>
        <w:rPr>
          <w:rFonts w:ascii="Arial" w:hAnsi="Arial" w:cs="Arial"/>
          <w:sz w:val="20"/>
          <w:szCs w:val="20"/>
        </w:rPr>
      </w:pPr>
      <w:proofErr w:type="spellStart"/>
      <w:r w:rsidRPr="00886CD1">
        <w:rPr>
          <w:rFonts w:ascii="Arial" w:hAnsi="Arial" w:cs="Arial"/>
          <w:sz w:val="20"/>
          <w:szCs w:val="20"/>
        </w:rPr>
        <w:t>Damm</w:t>
      </w:r>
      <w:proofErr w:type="spellEnd"/>
      <w:r w:rsidRPr="00886CD1">
        <w:rPr>
          <w:rFonts w:ascii="Arial" w:hAnsi="Arial" w:cs="Arial"/>
          <w:sz w:val="20"/>
          <w:szCs w:val="20"/>
        </w:rPr>
        <w:t xml:space="preserve"> DD, Jones DM. </w:t>
      </w:r>
      <w:proofErr w:type="spellStart"/>
      <w:r w:rsidRPr="00886CD1">
        <w:rPr>
          <w:rFonts w:ascii="Arial" w:hAnsi="Arial" w:cs="Arial"/>
          <w:sz w:val="20"/>
          <w:szCs w:val="20"/>
        </w:rPr>
        <w:t>Bisphosphonate-related</w:t>
      </w:r>
      <w:proofErr w:type="spellEnd"/>
      <w:r w:rsidRPr="00886CD1">
        <w:rPr>
          <w:rFonts w:ascii="Arial" w:hAnsi="Arial" w:cs="Arial"/>
          <w:sz w:val="20"/>
          <w:szCs w:val="20"/>
        </w:rPr>
        <w:t xml:space="preserve"> </w:t>
      </w:r>
      <w:proofErr w:type="spellStart"/>
      <w:r w:rsidRPr="00886CD1">
        <w:rPr>
          <w:rFonts w:ascii="Arial" w:hAnsi="Arial" w:cs="Arial"/>
          <w:sz w:val="20"/>
          <w:szCs w:val="20"/>
        </w:rPr>
        <w:t>osteonecrosis</w:t>
      </w:r>
      <w:proofErr w:type="spellEnd"/>
      <w:r w:rsidRPr="00886CD1">
        <w:rPr>
          <w:rFonts w:ascii="Arial" w:hAnsi="Arial" w:cs="Arial"/>
          <w:sz w:val="20"/>
          <w:szCs w:val="20"/>
        </w:rPr>
        <w:t xml:space="preserve"> </w:t>
      </w:r>
      <w:proofErr w:type="spellStart"/>
      <w:r w:rsidRPr="00886CD1">
        <w:rPr>
          <w:rFonts w:ascii="Arial" w:hAnsi="Arial" w:cs="Arial"/>
          <w:sz w:val="20"/>
          <w:szCs w:val="20"/>
        </w:rPr>
        <w:t>of</w:t>
      </w:r>
      <w:proofErr w:type="spellEnd"/>
      <w:r w:rsidRPr="00886CD1">
        <w:rPr>
          <w:rFonts w:ascii="Arial" w:hAnsi="Arial" w:cs="Arial"/>
          <w:sz w:val="20"/>
          <w:szCs w:val="20"/>
        </w:rPr>
        <w:t xml:space="preserve"> </w:t>
      </w:r>
      <w:proofErr w:type="spellStart"/>
      <w:r w:rsidRPr="00886CD1">
        <w:rPr>
          <w:rFonts w:ascii="Arial" w:hAnsi="Arial" w:cs="Arial"/>
          <w:sz w:val="20"/>
          <w:szCs w:val="20"/>
        </w:rPr>
        <w:t>the</w:t>
      </w:r>
      <w:proofErr w:type="spellEnd"/>
      <w:r w:rsidRPr="00886CD1">
        <w:rPr>
          <w:rFonts w:ascii="Arial" w:hAnsi="Arial" w:cs="Arial"/>
          <w:sz w:val="20"/>
          <w:szCs w:val="20"/>
        </w:rPr>
        <w:t xml:space="preserve"> </w:t>
      </w:r>
      <w:proofErr w:type="spellStart"/>
      <w:r w:rsidRPr="00886CD1">
        <w:rPr>
          <w:rFonts w:ascii="Arial" w:hAnsi="Arial" w:cs="Arial"/>
          <w:sz w:val="20"/>
          <w:szCs w:val="20"/>
        </w:rPr>
        <w:t>jaws</w:t>
      </w:r>
      <w:proofErr w:type="spellEnd"/>
      <w:r w:rsidRPr="00886CD1">
        <w:rPr>
          <w:rFonts w:ascii="Arial" w:hAnsi="Arial" w:cs="Arial"/>
          <w:sz w:val="20"/>
          <w:szCs w:val="20"/>
        </w:rPr>
        <w:t xml:space="preserve">: a </w:t>
      </w:r>
      <w:proofErr w:type="spellStart"/>
      <w:r w:rsidRPr="00886CD1">
        <w:rPr>
          <w:rFonts w:ascii="Arial" w:hAnsi="Arial" w:cs="Arial"/>
          <w:sz w:val="20"/>
          <w:szCs w:val="20"/>
        </w:rPr>
        <w:t>potential</w:t>
      </w:r>
      <w:proofErr w:type="spellEnd"/>
      <w:r w:rsidRPr="00886CD1">
        <w:rPr>
          <w:rFonts w:ascii="Arial" w:hAnsi="Arial" w:cs="Arial"/>
          <w:sz w:val="20"/>
          <w:szCs w:val="20"/>
        </w:rPr>
        <w:t xml:space="preserve"> </w:t>
      </w:r>
      <w:proofErr w:type="spellStart"/>
      <w:r w:rsidRPr="00886CD1">
        <w:rPr>
          <w:rFonts w:ascii="Arial" w:hAnsi="Arial" w:cs="Arial"/>
          <w:sz w:val="20"/>
          <w:szCs w:val="20"/>
        </w:rPr>
        <w:t>alternative</w:t>
      </w:r>
      <w:proofErr w:type="spellEnd"/>
      <w:r w:rsidRPr="00886CD1">
        <w:rPr>
          <w:rFonts w:ascii="Arial" w:hAnsi="Arial" w:cs="Arial"/>
          <w:sz w:val="20"/>
          <w:szCs w:val="20"/>
        </w:rPr>
        <w:t xml:space="preserve"> to </w:t>
      </w:r>
      <w:proofErr w:type="spellStart"/>
      <w:r w:rsidRPr="00886CD1">
        <w:rPr>
          <w:rFonts w:ascii="Arial" w:hAnsi="Arial" w:cs="Arial"/>
          <w:sz w:val="20"/>
          <w:szCs w:val="20"/>
        </w:rPr>
        <w:t>drug</w:t>
      </w:r>
      <w:proofErr w:type="spellEnd"/>
      <w:r w:rsidRPr="00886CD1">
        <w:rPr>
          <w:rFonts w:ascii="Arial" w:hAnsi="Arial" w:cs="Arial"/>
          <w:sz w:val="20"/>
          <w:szCs w:val="20"/>
        </w:rPr>
        <w:t xml:space="preserve"> </w:t>
      </w:r>
      <w:proofErr w:type="spellStart"/>
      <w:r w:rsidRPr="00886CD1">
        <w:rPr>
          <w:rFonts w:ascii="Arial" w:hAnsi="Arial" w:cs="Arial"/>
          <w:sz w:val="20"/>
          <w:szCs w:val="20"/>
        </w:rPr>
        <w:t>holidays</w:t>
      </w:r>
      <w:proofErr w:type="spellEnd"/>
      <w:r w:rsidRPr="00886CD1">
        <w:rPr>
          <w:rFonts w:ascii="Arial" w:hAnsi="Arial" w:cs="Arial"/>
          <w:sz w:val="20"/>
          <w:szCs w:val="20"/>
        </w:rPr>
        <w:t xml:space="preserve">. </w:t>
      </w:r>
      <w:proofErr w:type="spellStart"/>
      <w:r w:rsidRPr="00886CD1">
        <w:rPr>
          <w:rFonts w:ascii="Arial" w:hAnsi="Arial" w:cs="Arial"/>
          <w:sz w:val="20"/>
          <w:szCs w:val="20"/>
        </w:rPr>
        <w:t>Gen</w:t>
      </w:r>
      <w:proofErr w:type="spellEnd"/>
      <w:r w:rsidRPr="00886CD1">
        <w:rPr>
          <w:rFonts w:ascii="Arial" w:hAnsi="Arial" w:cs="Arial"/>
          <w:sz w:val="20"/>
          <w:szCs w:val="20"/>
        </w:rPr>
        <w:t xml:space="preserve"> </w:t>
      </w:r>
      <w:proofErr w:type="spellStart"/>
      <w:r w:rsidRPr="00886CD1">
        <w:rPr>
          <w:rFonts w:ascii="Arial" w:hAnsi="Arial" w:cs="Arial"/>
          <w:sz w:val="20"/>
          <w:szCs w:val="20"/>
        </w:rPr>
        <w:t>Dent</w:t>
      </w:r>
      <w:proofErr w:type="spellEnd"/>
      <w:r w:rsidRPr="00886CD1">
        <w:rPr>
          <w:rFonts w:ascii="Arial" w:hAnsi="Arial" w:cs="Arial"/>
          <w:sz w:val="20"/>
          <w:szCs w:val="20"/>
        </w:rPr>
        <w:t xml:space="preserve">. 2013 Aug;61(5):33-8. </w:t>
      </w:r>
    </w:p>
    <w:p w14:paraId="29E5B906" w14:textId="77777777" w:rsidR="002C7842" w:rsidRPr="00886CD1" w:rsidRDefault="00886CD1" w:rsidP="00886CD1">
      <w:pPr>
        <w:pStyle w:val="ListParagraph"/>
        <w:widowControl w:val="0"/>
        <w:numPr>
          <w:ilvl w:val="0"/>
          <w:numId w:val="2"/>
        </w:numPr>
        <w:spacing w:after="0" w:line="360" w:lineRule="auto"/>
        <w:jc w:val="both"/>
        <w:rPr>
          <w:rFonts w:ascii="Arial" w:hAnsi="Arial" w:cs="Arial"/>
          <w:sz w:val="20"/>
          <w:szCs w:val="20"/>
        </w:rPr>
      </w:pPr>
      <w:proofErr w:type="spellStart"/>
      <w:r w:rsidRPr="00886CD1">
        <w:rPr>
          <w:rFonts w:ascii="Arial" w:hAnsi="Arial" w:cs="Arial"/>
          <w:sz w:val="20"/>
          <w:szCs w:val="20"/>
        </w:rPr>
        <w:t>Bagan</w:t>
      </w:r>
      <w:proofErr w:type="spellEnd"/>
      <w:r w:rsidRPr="00886CD1">
        <w:rPr>
          <w:rFonts w:ascii="Arial" w:hAnsi="Arial" w:cs="Arial"/>
          <w:sz w:val="20"/>
          <w:szCs w:val="20"/>
        </w:rPr>
        <w:t xml:space="preserve"> JV, </w:t>
      </w:r>
      <w:proofErr w:type="spellStart"/>
      <w:r w:rsidRPr="00886CD1">
        <w:rPr>
          <w:rFonts w:ascii="Arial" w:hAnsi="Arial" w:cs="Arial"/>
          <w:sz w:val="20"/>
          <w:szCs w:val="20"/>
        </w:rPr>
        <w:t>Jiménez</w:t>
      </w:r>
      <w:proofErr w:type="spellEnd"/>
      <w:r w:rsidRPr="00886CD1">
        <w:rPr>
          <w:rFonts w:ascii="Arial" w:hAnsi="Arial" w:cs="Arial"/>
          <w:sz w:val="20"/>
          <w:szCs w:val="20"/>
        </w:rPr>
        <w:t xml:space="preserve"> Y, </w:t>
      </w:r>
      <w:proofErr w:type="spellStart"/>
      <w:r w:rsidRPr="00886CD1">
        <w:rPr>
          <w:rFonts w:ascii="Arial" w:hAnsi="Arial" w:cs="Arial"/>
          <w:sz w:val="20"/>
          <w:szCs w:val="20"/>
        </w:rPr>
        <w:t>Gómez</w:t>
      </w:r>
      <w:proofErr w:type="spellEnd"/>
      <w:r w:rsidRPr="00886CD1">
        <w:rPr>
          <w:rFonts w:ascii="Arial" w:hAnsi="Arial" w:cs="Arial"/>
          <w:sz w:val="20"/>
          <w:szCs w:val="20"/>
        </w:rPr>
        <w:t xml:space="preserve"> D, </w:t>
      </w:r>
      <w:proofErr w:type="spellStart"/>
      <w:r w:rsidRPr="00886CD1">
        <w:rPr>
          <w:rFonts w:ascii="Arial" w:hAnsi="Arial" w:cs="Arial"/>
          <w:sz w:val="20"/>
          <w:szCs w:val="20"/>
        </w:rPr>
        <w:t>Sirera</w:t>
      </w:r>
      <w:proofErr w:type="spellEnd"/>
      <w:r w:rsidRPr="00886CD1">
        <w:rPr>
          <w:rFonts w:ascii="Arial" w:hAnsi="Arial" w:cs="Arial"/>
          <w:sz w:val="20"/>
          <w:szCs w:val="20"/>
        </w:rPr>
        <w:t xml:space="preserve"> R, </w:t>
      </w:r>
      <w:proofErr w:type="spellStart"/>
      <w:r w:rsidRPr="00886CD1">
        <w:rPr>
          <w:rFonts w:ascii="Arial" w:hAnsi="Arial" w:cs="Arial"/>
          <w:sz w:val="20"/>
          <w:szCs w:val="20"/>
        </w:rPr>
        <w:t>Poveda</w:t>
      </w:r>
      <w:proofErr w:type="spellEnd"/>
      <w:r w:rsidRPr="00886CD1">
        <w:rPr>
          <w:rFonts w:ascii="Arial" w:hAnsi="Arial" w:cs="Arial"/>
          <w:sz w:val="20"/>
          <w:szCs w:val="20"/>
        </w:rPr>
        <w:t xml:space="preserve"> R, </w:t>
      </w:r>
      <w:proofErr w:type="spellStart"/>
      <w:r w:rsidRPr="00886CD1">
        <w:rPr>
          <w:rFonts w:ascii="Arial" w:hAnsi="Arial" w:cs="Arial"/>
          <w:sz w:val="20"/>
          <w:szCs w:val="20"/>
        </w:rPr>
        <w:t>Scully</w:t>
      </w:r>
      <w:proofErr w:type="spellEnd"/>
      <w:r w:rsidRPr="00886CD1">
        <w:rPr>
          <w:rFonts w:ascii="Arial" w:hAnsi="Arial" w:cs="Arial"/>
          <w:sz w:val="20"/>
          <w:szCs w:val="20"/>
        </w:rPr>
        <w:t xml:space="preserve"> C. </w:t>
      </w:r>
      <w:proofErr w:type="spellStart"/>
      <w:r w:rsidRPr="00886CD1">
        <w:rPr>
          <w:rFonts w:ascii="Arial" w:hAnsi="Arial" w:cs="Arial"/>
          <w:sz w:val="20"/>
          <w:szCs w:val="20"/>
        </w:rPr>
        <w:t>Collagen</w:t>
      </w:r>
      <w:proofErr w:type="spellEnd"/>
      <w:r w:rsidRPr="00886CD1">
        <w:rPr>
          <w:rFonts w:ascii="Arial" w:hAnsi="Arial" w:cs="Arial"/>
          <w:sz w:val="20"/>
          <w:szCs w:val="20"/>
        </w:rPr>
        <w:t xml:space="preserve"> </w:t>
      </w:r>
      <w:proofErr w:type="spellStart"/>
      <w:r w:rsidRPr="00886CD1">
        <w:rPr>
          <w:rFonts w:ascii="Arial" w:hAnsi="Arial" w:cs="Arial"/>
          <w:sz w:val="20"/>
          <w:szCs w:val="20"/>
        </w:rPr>
        <w:t>telopeptide</w:t>
      </w:r>
      <w:proofErr w:type="spellEnd"/>
      <w:r w:rsidRPr="00886CD1">
        <w:rPr>
          <w:rFonts w:ascii="Arial" w:hAnsi="Arial" w:cs="Arial"/>
          <w:sz w:val="20"/>
          <w:szCs w:val="20"/>
        </w:rPr>
        <w:t xml:space="preserve"> (</w:t>
      </w:r>
      <w:proofErr w:type="spellStart"/>
      <w:r w:rsidRPr="00886CD1">
        <w:rPr>
          <w:rFonts w:ascii="Arial" w:hAnsi="Arial" w:cs="Arial"/>
          <w:sz w:val="20"/>
          <w:szCs w:val="20"/>
        </w:rPr>
        <w:t>serum</w:t>
      </w:r>
      <w:proofErr w:type="spellEnd"/>
      <w:r w:rsidRPr="00886CD1">
        <w:rPr>
          <w:rFonts w:ascii="Arial" w:hAnsi="Arial" w:cs="Arial"/>
          <w:sz w:val="20"/>
          <w:szCs w:val="20"/>
        </w:rPr>
        <w:t xml:space="preserve"> CTX) </w:t>
      </w:r>
      <w:proofErr w:type="spellStart"/>
      <w:r w:rsidRPr="00886CD1">
        <w:rPr>
          <w:rFonts w:ascii="Arial" w:hAnsi="Arial" w:cs="Arial"/>
          <w:sz w:val="20"/>
          <w:szCs w:val="20"/>
        </w:rPr>
        <w:t>and</w:t>
      </w:r>
      <w:proofErr w:type="spellEnd"/>
      <w:r w:rsidRPr="00886CD1">
        <w:rPr>
          <w:rFonts w:ascii="Arial" w:hAnsi="Arial" w:cs="Arial"/>
          <w:sz w:val="20"/>
          <w:szCs w:val="20"/>
        </w:rPr>
        <w:t xml:space="preserve"> </w:t>
      </w:r>
      <w:proofErr w:type="spellStart"/>
      <w:r w:rsidRPr="00886CD1">
        <w:rPr>
          <w:rFonts w:ascii="Arial" w:hAnsi="Arial" w:cs="Arial"/>
          <w:sz w:val="20"/>
          <w:szCs w:val="20"/>
        </w:rPr>
        <w:t>its</w:t>
      </w:r>
      <w:proofErr w:type="spellEnd"/>
      <w:r w:rsidRPr="00886CD1">
        <w:rPr>
          <w:rFonts w:ascii="Arial" w:hAnsi="Arial" w:cs="Arial"/>
          <w:sz w:val="20"/>
          <w:szCs w:val="20"/>
        </w:rPr>
        <w:t xml:space="preserve"> </w:t>
      </w:r>
      <w:proofErr w:type="spellStart"/>
      <w:r w:rsidRPr="00886CD1">
        <w:rPr>
          <w:rFonts w:ascii="Arial" w:hAnsi="Arial" w:cs="Arial"/>
          <w:sz w:val="20"/>
          <w:szCs w:val="20"/>
        </w:rPr>
        <w:t>relationship</w:t>
      </w:r>
      <w:proofErr w:type="spellEnd"/>
      <w:r w:rsidRPr="00886CD1">
        <w:rPr>
          <w:rFonts w:ascii="Arial" w:hAnsi="Arial" w:cs="Arial"/>
          <w:sz w:val="20"/>
          <w:szCs w:val="20"/>
        </w:rPr>
        <w:t xml:space="preserve"> </w:t>
      </w:r>
      <w:proofErr w:type="spellStart"/>
      <w:r w:rsidRPr="00886CD1">
        <w:rPr>
          <w:rFonts w:ascii="Arial" w:hAnsi="Arial" w:cs="Arial"/>
          <w:sz w:val="20"/>
          <w:szCs w:val="20"/>
        </w:rPr>
        <w:t>with</w:t>
      </w:r>
      <w:proofErr w:type="spellEnd"/>
      <w:r w:rsidRPr="00886CD1">
        <w:rPr>
          <w:rFonts w:ascii="Arial" w:hAnsi="Arial" w:cs="Arial"/>
          <w:sz w:val="20"/>
          <w:szCs w:val="20"/>
        </w:rPr>
        <w:t xml:space="preserve"> </w:t>
      </w:r>
      <w:proofErr w:type="spellStart"/>
      <w:r w:rsidRPr="00886CD1">
        <w:rPr>
          <w:rFonts w:ascii="Arial" w:hAnsi="Arial" w:cs="Arial"/>
          <w:sz w:val="20"/>
          <w:szCs w:val="20"/>
        </w:rPr>
        <w:t>the</w:t>
      </w:r>
      <w:proofErr w:type="spellEnd"/>
      <w:r w:rsidRPr="00886CD1">
        <w:rPr>
          <w:rFonts w:ascii="Arial" w:hAnsi="Arial" w:cs="Arial"/>
          <w:sz w:val="20"/>
          <w:szCs w:val="20"/>
        </w:rPr>
        <w:t xml:space="preserve"> </w:t>
      </w:r>
      <w:proofErr w:type="spellStart"/>
      <w:r w:rsidRPr="00886CD1">
        <w:rPr>
          <w:rFonts w:ascii="Arial" w:hAnsi="Arial" w:cs="Arial"/>
          <w:sz w:val="20"/>
          <w:szCs w:val="20"/>
        </w:rPr>
        <w:t>size</w:t>
      </w:r>
      <w:proofErr w:type="spellEnd"/>
      <w:r w:rsidRPr="00886CD1">
        <w:rPr>
          <w:rFonts w:ascii="Arial" w:hAnsi="Arial" w:cs="Arial"/>
          <w:sz w:val="20"/>
          <w:szCs w:val="20"/>
        </w:rPr>
        <w:t xml:space="preserve"> </w:t>
      </w:r>
      <w:proofErr w:type="spellStart"/>
      <w:r w:rsidRPr="00886CD1">
        <w:rPr>
          <w:rFonts w:ascii="Arial" w:hAnsi="Arial" w:cs="Arial"/>
          <w:sz w:val="20"/>
          <w:szCs w:val="20"/>
        </w:rPr>
        <w:t>and</w:t>
      </w:r>
      <w:proofErr w:type="spellEnd"/>
      <w:r w:rsidRPr="00886CD1">
        <w:rPr>
          <w:rFonts w:ascii="Arial" w:hAnsi="Arial" w:cs="Arial"/>
          <w:sz w:val="20"/>
          <w:szCs w:val="20"/>
        </w:rPr>
        <w:t xml:space="preserve"> </w:t>
      </w:r>
      <w:proofErr w:type="spellStart"/>
      <w:r w:rsidRPr="00886CD1">
        <w:rPr>
          <w:rFonts w:ascii="Arial" w:hAnsi="Arial" w:cs="Arial"/>
          <w:sz w:val="20"/>
          <w:szCs w:val="20"/>
        </w:rPr>
        <w:t>number</w:t>
      </w:r>
      <w:proofErr w:type="spellEnd"/>
      <w:r w:rsidRPr="00886CD1">
        <w:rPr>
          <w:rFonts w:ascii="Arial" w:hAnsi="Arial" w:cs="Arial"/>
          <w:sz w:val="20"/>
          <w:szCs w:val="20"/>
        </w:rPr>
        <w:t xml:space="preserve"> </w:t>
      </w:r>
      <w:proofErr w:type="spellStart"/>
      <w:r w:rsidRPr="00886CD1">
        <w:rPr>
          <w:rFonts w:ascii="Arial" w:hAnsi="Arial" w:cs="Arial"/>
          <w:sz w:val="20"/>
          <w:szCs w:val="20"/>
        </w:rPr>
        <w:t>of</w:t>
      </w:r>
      <w:proofErr w:type="spellEnd"/>
      <w:r w:rsidRPr="00886CD1">
        <w:rPr>
          <w:rFonts w:ascii="Arial" w:hAnsi="Arial" w:cs="Arial"/>
          <w:sz w:val="20"/>
          <w:szCs w:val="20"/>
        </w:rPr>
        <w:t xml:space="preserve"> </w:t>
      </w:r>
      <w:proofErr w:type="spellStart"/>
      <w:r w:rsidRPr="00886CD1">
        <w:rPr>
          <w:rFonts w:ascii="Arial" w:hAnsi="Arial" w:cs="Arial"/>
          <w:sz w:val="20"/>
          <w:szCs w:val="20"/>
        </w:rPr>
        <w:t>lesions</w:t>
      </w:r>
      <w:proofErr w:type="spellEnd"/>
      <w:r w:rsidRPr="00886CD1">
        <w:rPr>
          <w:rFonts w:ascii="Arial" w:hAnsi="Arial" w:cs="Arial"/>
          <w:sz w:val="20"/>
          <w:szCs w:val="20"/>
        </w:rPr>
        <w:t xml:space="preserve"> </w:t>
      </w:r>
      <w:proofErr w:type="spellStart"/>
      <w:r w:rsidRPr="00886CD1">
        <w:rPr>
          <w:rFonts w:ascii="Arial" w:hAnsi="Arial" w:cs="Arial"/>
          <w:sz w:val="20"/>
          <w:szCs w:val="20"/>
        </w:rPr>
        <w:t>in</w:t>
      </w:r>
      <w:proofErr w:type="spellEnd"/>
      <w:r w:rsidRPr="00886CD1">
        <w:rPr>
          <w:rFonts w:ascii="Arial" w:hAnsi="Arial" w:cs="Arial"/>
          <w:sz w:val="20"/>
          <w:szCs w:val="20"/>
        </w:rPr>
        <w:t xml:space="preserve"> </w:t>
      </w:r>
      <w:proofErr w:type="spellStart"/>
      <w:r w:rsidRPr="00886CD1">
        <w:rPr>
          <w:rFonts w:ascii="Arial" w:hAnsi="Arial" w:cs="Arial"/>
          <w:sz w:val="20"/>
          <w:szCs w:val="20"/>
        </w:rPr>
        <w:t>osteonecrosis</w:t>
      </w:r>
      <w:proofErr w:type="spellEnd"/>
      <w:r w:rsidRPr="00886CD1">
        <w:rPr>
          <w:rFonts w:ascii="Arial" w:hAnsi="Arial" w:cs="Arial"/>
          <w:sz w:val="20"/>
          <w:szCs w:val="20"/>
        </w:rPr>
        <w:t xml:space="preserve"> </w:t>
      </w:r>
      <w:proofErr w:type="spellStart"/>
      <w:r w:rsidRPr="00886CD1">
        <w:rPr>
          <w:rFonts w:ascii="Arial" w:hAnsi="Arial" w:cs="Arial"/>
          <w:sz w:val="20"/>
          <w:szCs w:val="20"/>
        </w:rPr>
        <w:t>of</w:t>
      </w:r>
      <w:proofErr w:type="spellEnd"/>
      <w:r w:rsidRPr="00886CD1">
        <w:rPr>
          <w:rFonts w:ascii="Arial" w:hAnsi="Arial" w:cs="Arial"/>
          <w:sz w:val="20"/>
          <w:szCs w:val="20"/>
        </w:rPr>
        <w:t xml:space="preserve"> </w:t>
      </w:r>
      <w:proofErr w:type="spellStart"/>
      <w:r w:rsidRPr="00886CD1">
        <w:rPr>
          <w:rFonts w:ascii="Arial" w:hAnsi="Arial" w:cs="Arial"/>
          <w:sz w:val="20"/>
          <w:szCs w:val="20"/>
        </w:rPr>
        <w:t>the</w:t>
      </w:r>
      <w:proofErr w:type="spellEnd"/>
      <w:r w:rsidRPr="00886CD1">
        <w:rPr>
          <w:rFonts w:ascii="Arial" w:hAnsi="Arial" w:cs="Arial"/>
          <w:sz w:val="20"/>
          <w:szCs w:val="20"/>
        </w:rPr>
        <w:t xml:space="preserve"> </w:t>
      </w:r>
      <w:proofErr w:type="spellStart"/>
      <w:r w:rsidRPr="00886CD1">
        <w:rPr>
          <w:rFonts w:ascii="Arial" w:hAnsi="Arial" w:cs="Arial"/>
          <w:sz w:val="20"/>
          <w:szCs w:val="20"/>
        </w:rPr>
        <w:t>jaws</w:t>
      </w:r>
      <w:proofErr w:type="spellEnd"/>
      <w:r w:rsidRPr="00886CD1">
        <w:rPr>
          <w:rFonts w:ascii="Arial" w:hAnsi="Arial" w:cs="Arial"/>
          <w:sz w:val="20"/>
          <w:szCs w:val="20"/>
        </w:rPr>
        <w:t xml:space="preserve"> </w:t>
      </w:r>
      <w:proofErr w:type="spellStart"/>
      <w:r w:rsidRPr="00886CD1">
        <w:rPr>
          <w:rFonts w:ascii="Arial" w:hAnsi="Arial" w:cs="Arial"/>
          <w:sz w:val="20"/>
          <w:szCs w:val="20"/>
        </w:rPr>
        <w:t>in</w:t>
      </w:r>
      <w:proofErr w:type="spellEnd"/>
      <w:r w:rsidRPr="00886CD1">
        <w:rPr>
          <w:rFonts w:ascii="Arial" w:hAnsi="Arial" w:cs="Arial"/>
          <w:sz w:val="20"/>
          <w:szCs w:val="20"/>
        </w:rPr>
        <w:t xml:space="preserve"> </w:t>
      </w:r>
      <w:proofErr w:type="spellStart"/>
      <w:r w:rsidRPr="00886CD1">
        <w:rPr>
          <w:rFonts w:ascii="Arial" w:hAnsi="Arial" w:cs="Arial"/>
          <w:sz w:val="20"/>
          <w:szCs w:val="20"/>
        </w:rPr>
        <w:t>cancer</w:t>
      </w:r>
      <w:proofErr w:type="spellEnd"/>
      <w:r w:rsidRPr="00886CD1">
        <w:rPr>
          <w:rFonts w:ascii="Arial" w:hAnsi="Arial" w:cs="Arial"/>
          <w:sz w:val="20"/>
          <w:szCs w:val="20"/>
        </w:rPr>
        <w:t xml:space="preserve"> </w:t>
      </w:r>
      <w:proofErr w:type="spellStart"/>
      <w:r w:rsidRPr="00886CD1">
        <w:rPr>
          <w:rFonts w:ascii="Arial" w:hAnsi="Arial" w:cs="Arial"/>
          <w:sz w:val="20"/>
          <w:szCs w:val="20"/>
        </w:rPr>
        <w:t>patients</w:t>
      </w:r>
      <w:proofErr w:type="spellEnd"/>
      <w:r w:rsidRPr="00886CD1">
        <w:rPr>
          <w:rFonts w:ascii="Arial" w:hAnsi="Arial" w:cs="Arial"/>
          <w:sz w:val="20"/>
          <w:szCs w:val="20"/>
        </w:rPr>
        <w:t xml:space="preserve"> </w:t>
      </w:r>
      <w:proofErr w:type="spellStart"/>
      <w:r w:rsidRPr="00886CD1">
        <w:rPr>
          <w:rFonts w:ascii="Arial" w:hAnsi="Arial" w:cs="Arial"/>
          <w:sz w:val="20"/>
          <w:szCs w:val="20"/>
        </w:rPr>
        <w:t>on</w:t>
      </w:r>
      <w:proofErr w:type="spellEnd"/>
      <w:r w:rsidRPr="00886CD1">
        <w:rPr>
          <w:rFonts w:ascii="Arial" w:hAnsi="Arial" w:cs="Arial"/>
          <w:sz w:val="20"/>
          <w:szCs w:val="20"/>
        </w:rPr>
        <w:t xml:space="preserve"> </w:t>
      </w:r>
      <w:proofErr w:type="spellStart"/>
      <w:r w:rsidRPr="00886CD1">
        <w:rPr>
          <w:rFonts w:ascii="Arial" w:hAnsi="Arial" w:cs="Arial"/>
          <w:sz w:val="20"/>
          <w:szCs w:val="20"/>
        </w:rPr>
        <w:t>intravenous</w:t>
      </w:r>
      <w:proofErr w:type="spellEnd"/>
      <w:r w:rsidRPr="00886CD1">
        <w:rPr>
          <w:rFonts w:ascii="Arial" w:hAnsi="Arial" w:cs="Arial"/>
          <w:sz w:val="20"/>
          <w:szCs w:val="20"/>
        </w:rPr>
        <w:t xml:space="preserve"> </w:t>
      </w:r>
      <w:proofErr w:type="spellStart"/>
      <w:r w:rsidRPr="00886CD1">
        <w:rPr>
          <w:rFonts w:ascii="Arial" w:hAnsi="Arial" w:cs="Arial"/>
          <w:sz w:val="20"/>
          <w:szCs w:val="20"/>
        </w:rPr>
        <w:t>bisphosphonates</w:t>
      </w:r>
      <w:proofErr w:type="spellEnd"/>
      <w:r w:rsidRPr="00886CD1">
        <w:rPr>
          <w:rFonts w:ascii="Arial" w:hAnsi="Arial" w:cs="Arial"/>
          <w:sz w:val="20"/>
          <w:szCs w:val="20"/>
        </w:rPr>
        <w:t xml:space="preserve">. Oral </w:t>
      </w:r>
      <w:proofErr w:type="spellStart"/>
      <w:r w:rsidRPr="00886CD1">
        <w:rPr>
          <w:rFonts w:ascii="Arial" w:hAnsi="Arial" w:cs="Arial"/>
          <w:sz w:val="20"/>
          <w:szCs w:val="20"/>
        </w:rPr>
        <w:t>Oncol</w:t>
      </w:r>
      <w:proofErr w:type="spellEnd"/>
      <w:r w:rsidRPr="00886CD1">
        <w:rPr>
          <w:rFonts w:ascii="Arial" w:hAnsi="Arial" w:cs="Arial"/>
          <w:sz w:val="20"/>
          <w:szCs w:val="20"/>
        </w:rPr>
        <w:t>. 2008; 44(11):1088-9.</w:t>
      </w:r>
    </w:p>
    <w:p w14:paraId="6CF7ED13" w14:textId="77777777" w:rsidR="002C7842" w:rsidRPr="00886CD1" w:rsidRDefault="00886CD1" w:rsidP="00886CD1">
      <w:pPr>
        <w:pStyle w:val="ListParagraph"/>
        <w:numPr>
          <w:ilvl w:val="0"/>
          <w:numId w:val="2"/>
        </w:numPr>
        <w:spacing w:after="0" w:line="360" w:lineRule="auto"/>
        <w:jc w:val="both"/>
        <w:rPr>
          <w:rFonts w:ascii="Arial" w:hAnsi="Arial" w:cs="Arial"/>
          <w:sz w:val="20"/>
          <w:szCs w:val="20"/>
        </w:rPr>
      </w:pPr>
      <w:proofErr w:type="spellStart"/>
      <w:r w:rsidRPr="00886CD1">
        <w:rPr>
          <w:rFonts w:ascii="Arial" w:hAnsi="Arial" w:cs="Arial"/>
          <w:sz w:val="20"/>
          <w:szCs w:val="20"/>
        </w:rPr>
        <w:t>Kwon</w:t>
      </w:r>
      <w:proofErr w:type="spellEnd"/>
      <w:r w:rsidRPr="00886CD1">
        <w:rPr>
          <w:rFonts w:ascii="Arial" w:hAnsi="Arial" w:cs="Arial"/>
          <w:sz w:val="20"/>
          <w:szCs w:val="20"/>
        </w:rPr>
        <w:t xml:space="preserve"> YD, Kim DY, </w:t>
      </w:r>
      <w:proofErr w:type="spellStart"/>
      <w:r w:rsidRPr="00886CD1">
        <w:rPr>
          <w:rFonts w:ascii="Arial" w:hAnsi="Arial" w:cs="Arial"/>
          <w:sz w:val="20"/>
          <w:szCs w:val="20"/>
        </w:rPr>
        <w:t>Ohe</w:t>
      </w:r>
      <w:proofErr w:type="spellEnd"/>
      <w:r w:rsidRPr="00886CD1">
        <w:rPr>
          <w:rFonts w:ascii="Arial" w:hAnsi="Arial" w:cs="Arial"/>
          <w:sz w:val="20"/>
          <w:szCs w:val="20"/>
        </w:rPr>
        <w:t xml:space="preserve"> JY, </w:t>
      </w:r>
      <w:proofErr w:type="spellStart"/>
      <w:r w:rsidRPr="00886CD1">
        <w:rPr>
          <w:rFonts w:ascii="Arial" w:hAnsi="Arial" w:cs="Arial"/>
          <w:sz w:val="20"/>
          <w:szCs w:val="20"/>
        </w:rPr>
        <w:t>Yoo</w:t>
      </w:r>
      <w:proofErr w:type="spellEnd"/>
      <w:r w:rsidRPr="00886CD1">
        <w:rPr>
          <w:rFonts w:ascii="Arial" w:hAnsi="Arial" w:cs="Arial"/>
          <w:sz w:val="20"/>
          <w:szCs w:val="20"/>
        </w:rPr>
        <w:t xml:space="preserve"> JY, Walter C. </w:t>
      </w:r>
      <w:proofErr w:type="spellStart"/>
      <w:r w:rsidRPr="00886CD1">
        <w:rPr>
          <w:rFonts w:ascii="Arial" w:hAnsi="Arial" w:cs="Arial"/>
          <w:sz w:val="20"/>
          <w:szCs w:val="20"/>
        </w:rPr>
        <w:t>Correlation</w:t>
      </w:r>
      <w:proofErr w:type="spellEnd"/>
      <w:r w:rsidRPr="00886CD1">
        <w:rPr>
          <w:rFonts w:ascii="Arial" w:hAnsi="Arial" w:cs="Arial"/>
          <w:sz w:val="20"/>
          <w:szCs w:val="20"/>
        </w:rPr>
        <w:t xml:space="preserve"> </w:t>
      </w:r>
      <w:proofErr w:type="spellStart"/>
      <w:r w:rsidRPr="00886CD1">
        <w:rPr>
          <w:rFonts w:ascii="Arial" w:hAnsi="Arial" w:cs="Arial"/>
          <w:sz w:val="20"/>
          <w:szCs w:val="20"/>
        </w:rPr>
        <w:t>between</w:t>
      </w:r>
      <w:proofErr w:type="spellEnd"/>
      <w:r w:rsidRPr="00886CD1">
        <w:rPr>
          <w:rFonts w:ascii="Arial" w:hAnsi="Arial" w:cs="Arial"/>
          <w:sz w:val="20"/>
          <w:szCs w:val="20"/>
        </w:rPr>
        <w:t xml:space="preserve"> </w:t>
      </w:r>
      <w:proofErr w:type="spellStart"/>
      <w:r w:rsidRPr="00886CD1">
        <w:rPr>
          <w:rFonts w:ascii="Arial" w:hAnsi="Arial" w:cs="Arial"/>
          <w:sz w:val="20"/>
          <w:szCs w:val="20"/>
        </w:rPr>
        <w:t>serum</w:t>
      </w:r>
      <w:proofErr w:type="spellEnd"/>
      <w:r w:rsidRPr="00886CD1">
        <w:rPr>
          <w:rFonts w:ascii="Arial" w:hAnsi="Arial" w:cs="Arial"/>
          <w:sz w:val="20"/>
          <w:szCs w:val="20"/>
        </w:rPr>
        <w:t xml:space="preserve"> C-terminal cross-</w:t>
      </w:r>
      <w:proofErr w:type="spellStart"/>
      <w:r w:rsidRPr="00886CD1">
        <w:rPr>
          <w:rFonts w:ascii="Arial" w:hAnsi="Arial" w:cs="Arial"/>
          <w:sz w:val="20"/>
          <w:szCs w:val="20"/>
        </w:rPr>
        <w:t>linking</w:t>
      </w:r>
      <w:proofErr w:type="spellEnd"/>
      <w:r w:rsidRPr="00886CD1">
        <w:rPr>
          <w:rFonts w:ascii="Arial" w:hAnsi="Arial" w:cs="Arial"/>
          <w:sz w:val="20"/>
          <w:szCs w:val="20"/>
        </w:rPr>
        <w:t xml:space="preserve"> </w:t>
      </w:r>
      <w:proofErr w:type="spellStart"/>
      <w:r w:rsidRPr="00886CD1">
        <w:rPr>
          <w:rFonts w:ascii="Arial" w:hAnsi="Arial" w:cs="Arial"/>
          <w:sz w:val="20"/>
          <w:szCs w:val="20"/>
        </w:rPr>
        <w:t>telopeptide</w:t>
      </w:r>
      <w:proofErr w:type="spellEnd"/>
      <w:r w:rsidRPr="00886CD1">
        <w:rPr>
          <w:rFonts w:ascii="Arial" w:hAnsi="Arial" w:cs="Arial"/>
          <w:sz w:val="20"/>
          <w:szCs w:val="20"/>
        </w:rPr>
        <w:t xml:space="preserve"> </w:t>
      </w:r>
      <w:proofErr w:type="spellStart"/>
      <w:r w:rsidRPr="00886CD1">
        <w:rPr>
          <w:rFonts w:ascii="Arial" w:hAnsi="Arial" w:cs="Arial"/>
          <w:sz w:val="20"/>
          <w:szCs w:val="20"/>
        </w:rPr>
        <w:t>of</w:t>
      </w:r>
      <w:proofErr w:type="spellEnd"/>
      <w:r w:rsidRPr="00886CD1">
        <w:rPr>
          <w:rFonts w:ascii="Arial" w:hAnsi="Arial" w:cs="Arial"/>
          <w:sz w:val="20"/>
          <w:szCs w:val="20"/>
        </w:rPr>
        <w:t xml:space="preserve"> </w:t>
      </w:r>
      <w:proofErr w:type="spellStart"/>
      <w:r w:rsidRPr="00886CD1">
        <w:rPr>
          <w:rFonts w:ascii="Arial" w:hAnsi="Arial" w:cs="Arial"/>
          <w:sz w:val="20"/>
          <w:szCs w:val="20"/>
        </w:rPr>
        <w:t>type</w:t>
      </w:r>
      <w:proofErr w:type="spellEnd"/>
      <w:r w:rsidRPr="00886CD1">
        <w:rPr>
          <w:rFonts w:ascii="Arial" w:hAnsi="Arial" w:cs="Arial"/>
          <w:sz w:val="20"/>
          <w:szCs w:val="20"/>
        </w:rPr>
        <w:t xml:space="preserve"> I </w:t>
      </w:r>
      <w:proofErr w:type="spellStart"/>
      <w:r w:rsidRPr="00886CD1">
        <w:rPr>
          <w:rFonts w:ascii="Arial" w:hAnsi="Arial" w:cs="Arial"/>
          <w:sz w:val="20"/>
          <w:szCs w:val="20"/>
        </w:rPr>
        <w:t>collagen</w:t>
      </w:r>
      <w:proofErr w:type="spellEnd"/>
      <w:r w:rsidRPr="00886CD1">
        <w:rPr>
          <w:rFonts w:ascii="Arial" w:hAnsi="Arial" w:cs="Arial"/>
          <w:sz w:val="20"/>
          <w:szCs w:val="20"/>
        </w:rPr>
        <w:t xml:space="preserve"> </w:t>
      </w:r>
      <w:proofErr w:type="spellStart"/>
      <w:r w:rsidRPr="00886CD1">
        <w:rPr>
          <w:rFonts w:ascii="Arial" w:hAnsi="Arial" w:cs="Arial"/>
          <w:sz w:val="20"/>
          <w:szCs w:val="20"/>
        </w:rPr>
        <w:t>and</w:t>
      </w:r>
      <w:proofErr w:type="spellEnd"/>
      <w:r w:rsidRPr="00886CD1">
        <w:rPr>
          <w:rFonts w:ascii="Arial" w:hAnsi="Arial" w:cs="Arial"/>
          <w:sz w:val="20"/>
          <w:szCs w:val="20"/>
        </w:rPr>
        <w:t xml:space="preserve"> </w:t>
      </w:r>
      <w:proofErr w:type="spellStart"/>
      <w:r w:rsidRPr="00886CD1">
        <w:rPr>
          <w:rFonts w:ascii="Arial" w:hAnsi="Arial" w:cs="Arial"/>
          <w:sz w:val="20"/>
          <w:szCs w:val="20"/>
        </w:rPr>
        <w:t>staging</w:t>
      </w:r>
      <w:proofErr w:type="spellEnd"/>
      <w:r w:rsidRPr="00886CD1">
        <w:rPr>
          <w:rFonts w:ascii="Arial" w:hAnsi="Arial" w:cs="Arial"/>
          <w:sz w:val="20"/>
          <w:szCs w:val="20"/>
        </w:rPr>
        <w:t xml:space="preserve"> </w:t>
      </w:r>
      <w:proofErr w:type="spellStart"/>
      <w:r w:rsidRPr="00886CD1">
        <w:rPr>
          <w:rFonts w:ascii="Arial" w:hAnsi="Arial" w:cs="Arial"/>
          <w:sz w:val="20"/>
          <w:szCs w:val="20"/>
        </w:rPr>
        <w:t>of</w:t>
      </w:r>
      <w:proofErr w:type="spellEnd"/>
      <w:r w:rsidRPr="00886CD1">
        <w:rPr>
          <w:rFonts w:ascii="Arial" w:hAnsi="Arial" w:cs="Arial"/>
          <w:sz w:val="20"/>
          <w:szCs w:val="20"/>
        </w:rPr>
        <w:t xml:space="preserve"> oral </w:t>
      </w:r>
      <w:proofErr w:type="spellStart"/>
      <w:r w:rsidRPr="00886CD1">
        <w:rPr>
          <w:rFonts w:ascii="Arial" w:hAnsi="Arial" w:cs="Arial"/>
          <w:sz w:val="20"/>
          <w:szCs w:val="20"/>
        </w:rPr>
        <w:t>bisphosphonate-related</w:t>
      </w:r>
      <w:proofErr w:type="spellEnd"/>
      <w:r w:rsidRPr="00886CD1">
        <w:rPr>
          <w:rFonts w:ascii="Arial" w:hAnsi="Arial" w:cs="Arial"/>
          <w:sz w:val="20"/>
          <w:szCs w:val="20"/>
        </w:rPr>
        <w:t xml:space="preserve"> </w:t>
      </w:r>
      <w:proofErr w:type="spellStart"/>
      <w:r w:rsidRPr="00886CD1">
        <w:rPr>
          <w:rFonts w:ascii="Arial" w:hAnsi="Arial" w:cs="Arial"/>
          <w:sz w:val="20"/>
          <w:szCs w:val="20"/>
        </w:rPr>
        <w:t>osteonecrosis</w:t>
      </w:r>
      <w:proofErr w:type="spellEnd"/>
      <w:r w:rsidRPr="00886CD1">
        <w:rPr>
          <w:rFonts w:ascii="Arial" w:hAnsi="Arial" w:cs="Arial"/>
          <w:sz w:val="20"/>
          <w:szCs w:val="20"/>
        </w:rPr>
        <w:t xml:space="preserve"> </w:t>
      </w:r>
      <w:proofErr w:type="spellStart"/>
      <w:r w:rsidRPr="00886CD1">
        <w:rPr>
          <w:rFonts w:ascii="Arial" w:hAnsi="Arial" w:cs="Arial"/>
          <w:sz w:val="20"/>
          <w:szCs w:val="20"/>
        </w:rPr>
        <w:t>of</w:t>
      </w:r>
      <w:proofErr w:type="spellEnd"/>
      <w:r w:rsidRPr="00886CD1">
        <w:rPr>
          <w:rFonts w:ascii="Arial" w:hAnsi="Arial" w:cs="Arial"/>
          <w:sz w:val="20"/>
          <w:szCs w:val="20"/>
        </w:rPr>
        <w:t xml:space="preserve"> </w:t>
      </w:r>
      <w:proofErr w:type="spellStart"/>
      <w:r w:rsidRPr="00886CD1">
        <w:rPr>
          <w:rFonts w:ascii="Arial" w:hAnsi="Arial" w:cs="Arial"/>
          <w:sz w:val="20"/>
          <w:szCs w:val="20"/>
        </w:rPr>
        <w:t>the</w:t>
      </w:r>
      <w:proofErr w:type="spellEnd"/>
      <w:r w:rsidRPr="00886CD1">
        <w:rPr>
          <w:rFonts w:ascii="Arial" w:hAnsi="Arial" w:cs="Arial"/>
          <w:sz w:val="20"/>
          <w:szCs w:val="20"/>
        </w:rPr>
        <w:t xml:space="preserve"> </w:t>
      </w:r>
      <w:proofErr w:type="spellStart"/>
      <w:r w:rsidRPr="00886CD1">
        <w:rPr>
          <w:rFonts w:ascii="Arial" w:hAnsi="Arial" w:cs="Arial"/>
          <w:sz w:val="20"/>
          <w:szCs w:val="20"/>
        </w:rPr>
        <w:t>jaws</w:t>
      </w:r>
      <w:proofErr w:type="spellEnd"/>
      <w:r w:rsidRPr="00886CD1">
        <w:rPr>
          <w:rFonts w:ascii="Arial" w:hAnsi="Arial" w:cs="Arial"/>
          <w:sz w:val="20"/>
          <w:szCs w:val="20"/>
        </w:rPr>
        <w:t xml:space="preserve">. J Oral </w:t>
      </w:r>
      <w:proofErr w:type="spellStart"/>
      <w:r w:rsidRPr="00886CD1">
        <w:rPr>
          <w:rFonts w:ascii="Arial" w:hAnsi="Arial" w:cs="Arial"/>
          <w:sz w:val="20"/>
          <w:szCs w:val="20"/>
        </w:rPr>
        <w:t>Maxillofac</w:t>
      </w:r>
      <w:proofErr w:type="spellEnd"/>
      <w:r w:rsidRPr="00886CD1">
        <w:rPr>
          <w:rFonts w:ascii="Arial" w:hAnsi="Arial" w:cs="Arial"/>
          <w:sz w:val="20"/>
          <w:szCs w:val="20"/>
        </w:rPr>
        <w:t xml:space="preserve"> </w:t>
      </w:r>
      <w:proofErr w:type="spellStart"/>
      <w:r w:rsidRPr="00886CD1">
        <w:rPr>
          <w:rFonts w:ascii="Arial" w:hAnsi="Arial" w:cs="Arial"/>
          <w:sz w:val="20"/>
          <w:szCs w:val="20"/>
        </w:rPr>
        <w:t>Surg</w:t>
      </w:r>
      <w:proofErr w:type="spellEnd"/>
      <w:r w:rsidRPr="00886CD1">
        <w:rPr>
          <w:rFonts w:ascii="Arial" w:hAnsi="Arial" w:cs="Arial"/>
          <w:sz w:val="20"/>
          <w:szCs w:val="20"/>
        </w:rPr>
        <w:t xml:space="preserve">. 2009;67(12):2644-8. </w:t>
      </w:r>
    </w:p>
    <w:p w14:paraId="7E4EE031" w14:textId="77777777" w:rsidR="002C7842" w:rsidRPr="00886CD1" w:rsidRDefault="00886CD1" w:rsidP="00886CD1">
      <w:pPr>
        <w:pStyle w:val="ListParagraph"/>
        <w:numPr>
          <w:ilvl w:val="0"/>
          <w:numId w:val="2"/>
        </w:numPr>
        <w:spacing w:after="0" w:line="360" w:lineRule="auto"/>
        <w:jc w:val="both"/>
        <w:rPr>
          <w:rFonts w:ascii="Arial" w:hAnsi="Arial" w:cs="Arial"/>
          <w:sz w:val="20"/>
          <w:szCs w:val="20"/>
        </w:rPr>
      </w:pPr>
      <w:proofErr w:type="spellStart"/>
      <w:r w:rsidRPr="00886CD1">
        <w:rPr>
          <w:rFonts w:ascii="Arial" w:hAnsi="Arial" w:cs="Arial"/>
          <w:sz w:val="20"/>
          <w:szCs w:val="20"/>
        </w:rPr>
        <w:t>Lehrer</w:t>
      </w:r>
      <w:proofErr w:type="spellEnd"/>
      <w:r w:rsidRPr="00886CD1">
        <w:rPr>
          <w:rFonts w:ascii="Arial" w:hAnsi="Arial" w:cs="Arial"/>
          <w:sz w:val="20"/>
          <w:szCs w:val="20"/>
        </w:rPr>
        <w:t xml:space="preserve"> S, </w:t>
      </w:r>
      <w:proofErr w:type="spellStart"/>
      <w:r w:rsidRPr="00886CD1">
        <w:rPr>
          <w:rFonts w:ascii="Arial" w:hAnsi="Arial" w:cs="Arial"/>
          <w:sz w:val="20"/>
          <w:szCs w:val="20"/>
        </w:rPr>
        <w:t>Montazem</w:t>
      </w:r>
      <w:proofErr w:type="spellEnd"/>
      <w:r w:rsidRPr="00886CD1">
        <w:rPr>
          <w:rFonts w:ascii="Arial" w:hAnsi="Arial" w:cs="Arial"/>
          <w:sz w:val="20"/>
          <w:szCs w:val="20"/>
        </w:rPr>
        <w:t xml:space="preserve"> A, </w:t>
      </w:r>
      <w:proofErr w:type="spellStart"/>
      <w:r w:rsidRPr="00886CD1">
        <w:rPr>
          <w:rFonts w:ascii="Arial" w:hAnsi="Arial" w:cs="Arial"/>
          <w:sz w:val="20"/>
          <w:szCs w:val="20"/>
        </w:rPr>
        <w:t>Ramanathan</w:t>
      </w:r>
      <w:proofErr w:type="spellEnd"/>
      <w:r w:rsidRPr="00886CD1">
        <w:rPr>
          <w:rFonts w:ascii="Arial" w:hAnsi="Arial" w:cs="Arial"/>
          <w:sz w:val="20"/>
          <w:szCs w:val="20"/>
        </w:rPr>
        <w:t xml:space="preserve"> L, </w:t>
      </w:r>
      <w:proofErr w:type="spellStart"/>
      <w:r w:rsidRPr="00886CD1">
        <w:rPr>
          <w:rFonts w:ascii="Arial" w:hAnsi="Arial" w:cs="Arial"/>
          <w:sz w:val="20"/>
          <w:szCs w:val="20"/>
        </w:rPr>
        <w:t>Pessin-Minsley</w:t>
      </w:r>
      <w:proofErr w:type="spellEnd"/>
      <w:r w:rsidRPr="00886CD1">
        <w:rPr>
          <w:rFonts w:ascii="Arial" w:hAnsi="Arial" w:cs="Arial"/>
          <w:sz w:val="20"/>
          <w:szCs w:val="20"/>
        </w:rPr>
        <w:t xml:space="preserve"> M, </w:t>
      </w:r>
      <w:proofErr w:type="spellStart"/>
      <w:r w:rsidRPr="00886CD1">
        <w:rPr>
          <w:rFonts w:ascii="Arial" w:hAnsi="Arial" w:cs="Arial"/>
          <w:sz w:val="20"/>
          <w:szCs w:val="20"/>
        </w:rPr>
        <w:t>Pfail</w:t>
      </w:r>
      <w:proofErr w:type="spellEnd"/>
      <w:r w:rsidRPr="00886CD1">
        <w:rPr>
          <w:rFonts w:ascii="Arial" w:hAnsi="Arial" w:cs="Arial"/>
          <w:sz w:val="20"/>
          <w:szCs w:val="20"/>
        </w:rPr>
        <w:t xml:space="preserve"> J, Stock RG, </w:t>
      </w:r>
      <w:proofErr w:type="spellStart"/>
      <w:r w:rsidRPr="00886CD1">
        <w:rPr>
          <w:rFonts w:ascii="Arial" w:hAnsi="Arial" w:cs="Arial"/>
          <w:sz w:val="20"/>
          <w:szCs w:val="20"/>
        </w:rPr>
        <w:t>Kogan</w:t>
      </w:r>
      <w:proofErr w:type="spellEnd"/>
      <w:r w:rsidRPr="00886CD1">
        <w:rPr>
          <w:rFonts w:ascii="Arial" w:hAnsi="Arial" w:cs="Arial"/>
          <w:sz w:val="20"/>
          <w:szCs w:val="20"/>
        </w:rPr>
        <w:t xml:space="preserve"> R. Normal </w:t>
      </w:r>
      <w:proofErr w:type="spellStart"/>
      <w:r w:rsidRPr="00886CD1">
        <w:rPr>
          <w:rFonts w:ascii="Arial" w:hAnsi="Arial" w:cs="Arial"/>
          <w:sz w:val="20"/>
          <w:szCs w:val="20"/>
        </w:rPr>
        <w:t>serum</w:t>
      </w:r>
      <w:proofErr w:type="spellEnd"/>
      <w:r w:rsidRPr="00886CD1">
        <w:rPr>
          <w:rFonts w:ascii="Arial" w:hAnsi="Arial" w:cs="Arial"/>
          <w:sz w:val="20"/>
          <w:szCs w:val="20"/>
        </w:rPr>
        <w:t xml:space="preserve"> </w:t>
      </w:r>
      <w:proofErr w:type="spellStart"/>
      <w:r w:rsidRPr="00886CD1">
        <w:rPr>
          <w:rFonts w:ascii="Arial" w:hAnsi="Arial" w:cs="Arial"/>
          <w:sz w:val="20"/>
          <w:szCs w:val="20"/>
        </w:rPr>
        <w:t>bone</w:t>
      </w:r>
      <w:proofErr w:type="spellEnd"/>
      <w:r w:rsidRPr="00886CD1">
        <w:rPr>
          <w:rFonts w:ascii="Arial" w:hAnsi="Arial" w:cs="Arial"/>
          <w:sz w:val="20"/>
          <w:szCs w:val="20"/>
        </w:rPr>
        <w:t xml:space="preserve"> </w:t>
      </w:r>
      <w:proofErr w:type="spellStart"/>
      <w:r w:rsidRPr="00886CD1">
        <w:rPr>
          <w:rFonts w:ascii="Arial" w:hAnsi="Arial" w:cs="Arial"/>
          <w:sz w:val="20"/>
          <w:szCs w:val="20"/>
        </w:rPr>
        <w:t>markers</w:t>
      </w:r>
      <w:proofErr w:type="spellEnd"/>
      <w:r w:rsidRPr="00886CD1">
        <w:rPr>
          <w:rFonts w:ascii="Arial" w:hAnsi="Arial" w:cs="Arial"/>
          <w:sz w:val="20"/>
          <w:szCs w:val="20"/>
        </w:rPr>
        <w:t xml:space="preserve"> </w:t>
      </w:r>
      <w:proofErr w:type="spellStart"/>
      <w:r w:rsidRPr="00886CD1">
        <w:rPr>
          <w:rFonts w:ascii="Arial" w:hAnsi="Arial" w:cs="Arial"/>
          <w:sz w:val="20"/>
          <w:szCs w:val="20"/>
        </w:rPr>
        <w:t>in</w:t>
      </w:r>
      <w:proofErr w:type="spellEnd"/>
      <w:r w:rsidRPr="00886CD1">
        <w:rPr>
          <w:rFonts w:ascii="Arial" w:hAnsi="Arial" w:cs="Arial"/>
          <w:sz w:val="20"/>
          <w:szCs w:val="20"/>
        </w:rPr>
        <w:t xml:space="preserve"> </w:t>
      </w:r>
      <w:proofErr w:type="spellStart"/>
      <w:r w:rsidRPr="00886CD1">
        <w:rPr>
          <w:rFonts w:ascii="Arial" w:hAnsi="Arial" w:cs="Arial"/>
          <w:sz w:val="20"/>
          <w:szCs w:val="20"/>
        </w:rPr>
        <w:t>bisphosphonate-induced</w:t>
      </w:r>
      <w:proofErr w:type="spellEnd"/>
      <w:r w:rsidRPr="00886CD1">
        <w:rPr>
          <w:rFonts w:ascii="Arial" w:hAnsi="Arial" w:cs="Arial"/>
          <w:sz w:val="20"/>
          <w:szCs w:val="20"/>
        </w:rPr>
        <w:t xml:space="preserve"> </w:t>
      </w:r>
      <w:proofErr w:type="spellStart"/>
      <w:r w:rsidRPr="00886CD1">
        <w:rPr>
          <w:rFonts w:ascii="Arial" w:hAnsi="Arial" w:cs="Arial"/>
          <w:sz w:val="20"/>
          <w:szCs w:val="20"/>
        </w:rPr>
        <w:t>osteonecrosis</w:t>
      </w:r>
      <w:proofErr w:type="spellEnd"/>
      <w:r w:rsidRPr="00886CD1">
        <w:rPr>
          <w:rFonts w:ascii="Arial" w:hAnsi="Arial" w:cs="Arial"/>
          <w:sz w:val="20"/>
          <w:szCs w:val="20"/>
        </w:rPr>
        <w:t xml:space="preserve"> </w:t>
      </w:r>
      <w:proofErr w:type="spellStart"/>
      <w:r w:rsidRPr="00886CD1">
        <w:rPr>
          <w:rFonts w:ascii="Arial" w:hAnsi="Arial" w:cs="Arial"/>
          <w:sz w:val="20"/>
          <w:szCs w:val="20"/>
        </w:rPr>
        <w:t>of</w:t>
      </w:r>
      <w:proofErr w:type="spellEnd"/>
      <w:r w:rsidRPr="00886CD1">
        <w:rPr>
          <w:rFonts w:ascii="Arial" w:hAnsi="Arial" w:cs="Arial"/>
          <w:sz w:val="20"/>
          <w:szCs w:val="20"/>
        </w:rPr>
        <w:t xml:space="preserve"> </w:t>
      </w:r>
      <w:proofErr w:type="spellStart"/>
      <w:r w:rsidRPr="00886CD1">
        <w:rPr>
          <w:rFonts w:ascii="Arial" w:hAnsi="Arial" w:cs="Arial"/>
          <w:sz w:val="20"/>
          <w:szCs w:val="20"/>
        </w:rPr>
        <w:t>the</w:t>
      </w:r>
      <w:proofErr w:type="spellEnd"/>
      <w:r w:rsidRPr="00886CD1">
        <w:rPr>
          <w:rFonts w:ascii="Arial" w:hAnsi="Arial" w:cs="Arial"/>
          <w:sz w:val="20"/>
          <w:szCs w:val="20"/>
        </w:rPr>
        <w:t xml:space="preserve"> </w:t>
      </w:r>
      <w:proofErr w:type="spellStart"/>
      <w:r w:rsidRPr="00886CD1">
        <w:rPr>
          <w:rFonts w:ascii="Arial" w:hAnsi="Arial" w:cs="Arial"/>
          <w:sz w:val="20"/>
          <w:szCs w:val="20"/>
        </w:rPr>
        <w:t>jaws</w:t>
      </w:r>
      <w:proofErr w:type="spellEnd"/>
      <w:r w:rsidRPr="00886CD1">
        <w:rPr>
          <w:rFonts w:ascii="Arial" w:hAnsi="Arial" w:cs="Arial"/>
          <w:sz w:val="20"/>
          <w:szCs w:val="20"/>
        </w:rPr>
        <w:t xml:space="preserve">. Oral </w:t>
      </w:r>
      <w:proofErr w:type="spellStart"/>
      <w:r w:rsidRPr="00886CD1">
        <w:rPr>
          <w:rFonts w:ascii="Arial" w:hAnsi="Arial" w:cs="Arial"/>
          <w:sz w:val="20"/>
          <w:szCs w:val="20"/>
        </w:rPr>
        <w:t>Surg</w:t>
      </w:r>
      <w:proofErr w:type="spellEnd"/>
      <w:r w:rsidRPr="00886CD1">
        <w:rPr>
          <w:rFonts w:ascii="Arial" w:hAnsi="Arial" w:cs="Arial"/>
          <w:sz w:val="20"/>
          <w:szCs w:val="20"/>
        </w:rPr>
        <w:t xml:space="preserve"> Oral </w:t>
      </w:r>
      <w:proofErr w:type="spellStart"/>
      <w:r w:rsidRPr="00886CD1">
        <w:rPr>
          <w:rFonts w:ascii="Arial" w:hAnsi="Arial" w:cs="Arial"/>
          <w:sz w:val="20"/>
          <w:szCs w:val="20"/>
        </w:rPr>
        <w:t>Med</w:t>
      </w:r>
      <w:proofErr w:type="spellEnd"/>
      <w:r w:rsidRPr="00886CD1">
        <w:rPr>
          <w:rFonts w:ascii="Arial" w:hAnsi="Arial" w:cs="Arial"/>
          <w:sz w:val="20"/>
          <w:szCs w:val="20"/>
        </w:rPr>
        <w:t xml:space="preserve"> Oral </w:t>
      </w:r>
      <w:proofErr w:type="spellStart"/>
      <w:r w:rsidRPr="00886CD1">
        <w:rPr>
          <w:rFonts w:ascii="Arial" w:hAnsi="Arial" w:cs="Arial"/>
          <w:sz w:val="20"/>
          <w:szCs w:val="20"/>
        </w:rPr>
        <w:t>Pathol</w:t>
      </w:r>
      <w:proofErr w:type="spellEnd"/>
      <w:r w:rsidRPr="00886CD1">
        <w:rPr>
          <w:rFonts w:ascii="Arial" w:hAnsi="Arial" w:cs="Arial"/>
          <w:sz w:val="20"/>
          <w:szCs w:val="20"/>
        </w:rPr>
        <w:t xml:space="preserve"> Oral </w:t>
      </w:r>
      <w:proofErr w:type="spellStart"/>
      <w:r w:rsidRPr="00886CD1">
        <w:rPr>
          <w:rFonts w:ascii="Arial" w:hAnsi="Arial" w:cs="Arial"/>
          <w:sz w:val="20"/>
          <w:szCs w:val="20"/>
        </w:rPr>
        <w:t>Radiol</w:t>
      </w:r>
      <w:proofErr w:type="spellEnd"/>
      <w:r w:rsidRPr="00886CD1">
        <w:rPr>
          <w:rFonts w:ascii="Arial" w:hAnsi="Arial" w:cs="Arial"/>
          <w:sz w:val="20"/>
          <w:szCs w:val="20"/>
        </w:rPr>
        <w:t xml:space="preserve"> </w:t>
      </w:r>
      <w:proofErr w:type="spellStart"/>
      <w:r w:rsidRPr="00886CD1">
        <w:rPr>
          <w:rFonts w:ascii="Arial" w:hAnsi="Arial" w:cs="Arial"/>
          <w:sz w:val="20"/>
          <w:szCs w:val="20"/>
        </w:rPr>
        <w:t>Endod</w:t>
      </w:r>
      <w:proofErr w:type="spellEnd"/>
      <w:r w:rsidRPr="00886CD1">
        <w:rPr>
          <w:rFonts w:ascii="Arial" w:hAnsi="Arial" w:cs="Arial"/>
          <w:sz w:val="20"/>
          <w:szCs w:val="20"/>
        </w:rPr>
        <w:t>. 2008 Sep;106(3):389-91.</w:t>
      </w:r>
    </w:p>
    <w:p w14:paraId="32FBC664" w14:textId="77777777" w:rsidR="002C7842" w:rsidRPr="00886CD1" w:rsidRDefault="00886CD1" w:rsidP="00886CD1">
      <w:pPr>
        <w:pStyle w:val="ListParagraph"/>
        <w:numPr>
          <w:ilvl w:val="0"/>
          <w:numId w:val="2"/>
        </w:numPr>
        <w:spacing w:after="0" w:line="360" w:lineRule="auto"/>
        <w:jc w:val="both"/>
        <w:rPr>
          <w:rFonts w:ascii="Arial" w:hAnsi="Arial" w:cs="Arial"/>
          <w:sz w:val="20"/>
          <w:szCs w:val="20"/>
        </w:rPr>
      </w:pPr>
      <w:proofErr w:type="spellStart"/>
      <w:r w:rsidRPr="00886CD1">
        <w:rPr>
          <w:rFonts w:ascii="Arial" w:hAnsi="Arial" w:cs="Arial"/>
          <w:sz w:val="20"/>
          <w:szCs w:val="20"/>
        </w:rPr>
        <w:t>Migliorati</w:t>
      </w:r>
      <w:proofErr w:type="spellEnd"/>
      <w:r w:rsidRPr="00886CD1">
        <w:rPr>
          <w:rFonts w:ascii="Arial" w:hAnsi="Arial" w:cs="Arial"/>
          <w:sz w:val="20"/>
          <w:szCs w:val="20"/>
        </w:rPr>
        <w:t xml:space="preserve"> CA, </w:t>
      </w:r>
      <w:proofErr w:type="spellStart"/>
      <w:r w:rsidRPr="00886CD1">
        <w:rPr>
          <w:rFonts w:ascii="Arial" w:hAnsi="Arial" w:cs="Arial"/>
          <w:sz w:val="20"/>
          <w:szCs w:val="20"/>
        </w:rPr>
        <w:t>Saunders</w:t>
      </w:r>
      <w:proofErr w:type="spellEnd"/>
      <w:r w:rsidRPr="00886CD1">
        <w:rPr>
          <w:rFonts w:ascii="Arial" w:hAnsi="Arial" w:cs="Arial"/>
          <w:sz w:val="20"/>
          <w:szCs w:val="20"/>
        </w:rPr>
        <w:t xml:space="preserve"> D, </w:t>
      </w:r>
      <w:proofErr w:type="spellStart"/>
      <w:r w:rsidRPr="00886CD1">
        <w:rPr>
          <w:rFonts w:ascii="Arial" w:hAnsi="Arial" w:cs="Arial"/>
          <w:sz w:val="20"/>
          <w:szCs w:val="20"/>
        </w:rPr>
        <w:t>Conlon</w:t>
      </w:r>
      <w:proofErr w:type="spellEnd"/>
      <w:r w:rsidRPr="00886CD1">
        <w:rPr>
          <w:rFonts w:ascii="Arial" w:hAnsi="Arial" w:cs="Arial"/>
          <w:sz w:val="20"/>
          <w:szCs w:val="20"/>
        </w:rPr>
        <w:t xml:space="preserve"> MS, </w:t>
      </w:r>
      <w:proofErr w:type="spellStart"/>
      <w:r w:rsidRPr="00886CD1">
        <w:rPr>
          <w:rFonts w:ascii="Arial" w:hAnsi="Arial" w:cs="Arial"/>
          <w:sz w:val="20"/>
          <w:szCs w:val="20"/>
        </w:rPr>
        <w:t>Ingstad</w:t>
      </w:r>
      <w:proofErr w:type="spellEnd"/>
      <w:r w:rsidRPr="00886CD1">
        <w:rPr>
          <w:rFonts w:ascii="Arial" w:hAnsi="Arial" w:cs="Arial"/>
          <w:sz w:val="20"/>
          <w:szCs w:val="20"/>
        </w:rPr>
        <w:t xml:space="preserve"> HK, </w:t>
      </w:r>
      <w:proofErr w:type="spellStart"/>
      <w:r w:rsidRPr="00886CD1">
        <w:rPr>
          <w:rFonts w:ascii="Arial" w:hAnsi="Arial" w:cs="Arial"/>
          <w:sz w:val="20"/>
          <w:szCs w:val="20"/>
        </w:rPr>
        <w:t>Vaagen</w:t>
      </w:r>
      <w:proofErr w:type="spellEnd"/>
      <w:r w:rsidRPr="00886CD1">
        <w:rPr>
          <w:rFonts w:ascii="Arial" w:hAnsi="Arial" w:cs="Arial"/>
          <w:sz w:val="20"/>
          <w:szCs w:val="20"/>
        </w:rPr>
        <w:t xml:space="preserve"> P, </w:t>
      </w:r>
      <w:proofErr w:type="spellStart"/>
      <w:r w:rsidRPr="00886CD1">
        <w:rPr>
          <w:rFonts w:ascii="Arial" w:hAnsi="Arial" w:cs="Arial"/>
          <w:sz w:val="20"/>
          <w:szCs w:val="20"/>
        </w:rPr>
        <w:t>Palazzolo</w:t>
      </w:r>
      <w:proofErr w:type="spellEnd"/>
      <w:r w:rsidRPr="00886CD1">
        <w:rPr>
          <w:rFonts w:ascii="Arial" w:hAnsi="Arial" w:cs="Arial"/>
          <w:sz w:val="20"/>
          <w:szCs w:val="20"/>
        </w:rPr>
        <w:t xml:space="preserve"> MJ, </w:t>
      </w:r>
      <w:proofErr w:type="spellStart"/>
      <w:r w:rsidRPr="00886CD1">
        <w:rPr>
          <w:rFonts w:ascii="Arial" w:hAnsi="Arial" w:cs="Arial"/>
          <w:sz w:val="20"/>
          <w:szCs w:val="20"/>
        </w:rPr>
        <w:t>Herlofson</w:t>
      </w:r>
      <w:proofErr w:type="spellEnd"/>
      <w:r w:rsidRPr="00886CD1">
        <w:rPr>
          <w:rFonts w:ascii="Arial" w:hAnsi="Arial" w:cs="Arial"/>
          <w:sz w:val="20"/>
          <w:szCs w:val="20"/>
        </w:rPr>
        <w:t xml:space="preserve"> BB. </w:t>
      </w:r>
      <w:proofErr w:type="spellStart"/>
      <w:r w:rsidRPr="00886CD1">
        <w:rPr>
          <w:rFonts w:ascii="Arial" w:hAnsi="Arial" w:cs="Arial"/>
          <w:sz w:val="20"/>
          <w:szCs w:val="20"/>
        </w:rPr>
        <w:t>Assessing</w:t>
      </w:r>
      <w:proofErr w:type="spellEnd"/>
      <w:r w:rsidRPr="00886CD1">
        <w:rPr>
          <w:rFonts w:ascii="Arial" w:hAnsi="Arial" w:cs="Arial"/>
          <w:sz w:val="20"/>
          <w:szCs w:val="20"/>
        </w:rPr>
        <w:t xml:space="preserve"> </w:t>
      </w:r>
      <w:proofErr w:type="spellStart"/>
      <w:r w:rsidRPr="00886CD1">
        <w:rPr>
          <w:rFonts w:ascii="Arial" w:hAnsi="Arial" w:cs="Arial"/>
          <w:sz w:val="20"/>
          <w:szCs w:val="20"/>
        </w:rPr>
        <w:t>the</w:t>
      </w:r>
      <w:proofErr w:type="spellEnd"/>
      <w:r w:rsidRPr="00886CD1">
        <w:rPr>
          <w:rFonts w:ascii="Arial" w:hAnsi="Arial" w:cs="Arial"/>
          <w:sz w:val="20"/>
          <w:szCs w:val="20"/>
        </w:rPr>
        <w:t xml:space="preserve"> </w:t>
      </w:r>
      <w:proofErr w:type="spellStart"/>
      <w:r w:rsidRPr="00886CD1">
        <w:rPr>
          <w:rFonts w:ascii="Arial" w:hAnsi="Arial" w:cs="Arial"/>
          <w:sz w:val="20"/>
          <w:szCs w:val="20"/>
        </w:rPr>
        <w:t>association</w:t>
      </w:r>
      <w:proofErr w:type="spellEnd"/>
      <w:r w:rsidRPr="00886CD1">
        <w:rPr>
          <w:rFonts w:ascii="Arial" w:hAnsi="Arial" w:cs="Arial"/>
          <w:sz w:val="20"/>
          <w:szCs w:val="20"/>
        </w:rPr>
        <w:t xml:space="preserve"> </w:t>
      </w:r>
      <w:proofErr w:type="spellStart"/>
      <w:r w:rsidRPr="00886CD1">
        <w:rPr>
          <w:rFonts w:ascii="Arial" w:hAnsi="Arial" w:cs="Arial"/>
          <w:sz w:val="20"/>
          <w:szCs w:val="20"/>
        </w:rPr>
        <w:t>between</w:t>
      </w:r>
      <w:proofErr w:type="spellEnd"/>
      <w:r w:rsidRPr="00886CD1">
        <w:rPr>
          <w:rFonts w:ascii="Arial" w:hAnsi="Arial" w:cs="Arial"/>
          <w:sz w:val="20"/>
          <w:szCs w:val="20"/>
        </w:rPr>
        <w:t xml:space="preserve"> </w:t>
      </w:r>
      <w:proofErr w:type="spellStart"/>
      <w:r w:rsidRPr="00886CD1">
        <w:rPr>
          <w:rFonts w:ascii="Arial" w:hAnsi="Arial" w:cs="Arial"/>
          <w:sz w:val="20"/>
          <w:szCs w:val="20"/>
        </w:rPr>
        <w:t>bisphosphonate</w:t>
      </w:r>
      <w:proofErr w:type="spellEnd"/>
      <w:r w:rsidRPr="00886CD1">
        <w:rPr>
          <w:rFonts w:ascii="Arial" w:hAnsi="Arial" w:cs="Arial"/>
          <w:sz w:val="20"/>
          <w:szCs w:val="20"/>
        </w:rPr>
        <w:t xml:space="preserve"> </w:t>
      </w:r>
      <w:proofErr w:type="spellStart"/>
      <w:r w:rsidRPr="00886CD1">
        <w:rPr>
          <w:rFonts w:ascii="Arial" w:hAnsi="Arial" w:cs="Arial"/>
          <w:sz w:val="20"/>
          <w:szCs w:val="20"/>
        </w:rPr>
        <w:t>exposure</w:t>
      </w:r>
      <w:proofErr w:type="spellEnd"/>
      <w:r w:rsidRPr="00886CD1">
        <w:rPr>
          <w:rFonts w:ascii="Arial" w:hAnsi="Arial" w:cs="Arial"/>
          <w:sz w:val="20"/>
          <w:szCs w:val="20"/>
        </w:rPr>
        <w:t xml:space="preserve"> </w:t>
      </w:r>
      <w:proofErr w:type="spellStart"/>
      <w:r w:rsidRPr="00886CD1">
        <w:rPr>
          <w:rFonts w:ascii="Arial" w:hAnsi="Arial" w:cs="Arial"/>
          <w:sz w:val="20"/>
          <w:szCs w:val="20"/>
        </w:rPr>
        <w:t>and</w:t>
      </w:r>
      <w:proofErr w:type="spellEnd"/>
      <w:r w:rsidRPr="00886CD1">
        <w:rPr>
          <w:rFonts w:ascii="Arial" w:hAnsi="Arial" w:cs="Arial"/>
          <w:sz w:val="20"/>
          <w:szCs w:val="20"/>
        </w:rPr>
        <w:t xml:space="preserve"> </w:t>
      </w:r>
      <w:proofErr w:type="spellStart"/>
      <w:r w:rsidRPr="00886CD1">
        <w:rPr>
          <w:rFonts w:ascii="Arial" w:hAnsi="Arial" w:cs="Arial"/>
          <w:sz w:val="20"/>
          <w:szCs w:val="20"/>
        </w:rPr>
        <w:t>delayed</w:t>
      </w:r>
      <w:proofErr w:type="spellEnd"/>
      <w:r w:rsidRPr="00886CD1">
        <w:rPr>
          <w:rFonts w:ascii="Arial" w:hAnsi="Arial" w:cs="Arial"/>
          <w:sz w:val="20"/>
          <w:szCs w:val="20"/>
        </w:rPr>
        <w:t xml:space="preserve"> </w:t>
      </w:r>
      <w:proofErr w:type="spellStart"/>
      <w:r w:rsidRPr="00886CD1">
        <w:rPr>
          <w:rFonts w:ascii="Arial" w:hAnsi="Arial" w:cs="Arial"/>
          <w:sz w:val="20"/>
          <w:szCs w:val="20"/>
        </w:rPr>
        <w:t>mucosal</w:t>
      </w:r>
      <w:proofErr w:type="spellEnd"/>
      <w:r w:rsidRPr="00886CD1">
        <w:rPr>
          <w:rFonts w:ascii="Arial" w:hAnsi="Arial" w:cs="Arial"/>
          <w:sz w:val="20"/>
          <w:szCs w:val="20"/>
        </w:rPr>
        <w:t xml:space="preserve"> </w:t>
      </w:r>
      <w:proofErr w:type="spellStart"/>
      <w:r w:rsidRPr="00886CD1">
        <w:rPr>
          <w:rFonts w:ascii="Arial" w:hAnsi="Arial" w:cs="Arial"/>
          <w:sz w:val="20"/>
          <w:szCs w:val="20"/>
        </w:rPr>
        <w:t>healing</w:t>
      </w:r>
      <w:proofErr w:type="spellEnd"/>
      <w:r w:rsidRPr="00886CD1">
        <w:rPr>
          <w:rFonts w:ascii="Arial" w:hAnsi="Arial" w:cs="Arial"/>
          <w:sz w:val="20"/>
          <w:szCs w:val="20"/>
        </w:rPr>
        <w:t xml:space="preserve"> </w:t>
      </w:r>
      <w:proofErr w:type="spellStart"/>
      <w:r w:rsidRPr="00886CD1">
        <w:rPr>
          <w:rFonts w:ascii="Arial" w:hAnsi="Arial" w:cs="Arial"/>
          <w:sz w:val="20"/>
          <w:szCs w:val="20"/>
        </w:rPr>
        <w:t>after</w:t>
      </w:r>
      <w:proofErr w:type="spellEnd"/>
      <w:r w:rsidRPr="00886CD1">
        <w:rPr>
          <w:rFonts w:ascii="Arial" w:hAnsi="Arial" w:cs="Arial"/>
          <w:sz w:val="20"/>
          <w:szCs w:val="20"/>
        </w:rPr>
        <w:t xml:space="preserve"> </w:t>
      </w:r>
      <w:proofErr w:type="spellStart"/>
      <w:r w:rsidRPr="00886CD1">
        <w:rPr>
          <w:rFonts w:ascii="Arial" w:hAnsi="Arial" w:cs="Arial"/>
          <w:sz w:val="20"/>
          <w:szCs w:val="20"/>
        </w:rPr>
        <w:t>tooth</w:t>
      </w:r>
      <w:proofErr w:type="spellEnd"/>
      <w:r w:rsidRPr="00886CD1">
        <w:rPr>
          <w:rFonts w:ascii="Arial" w:hAnsi="Arial" w:cs="Arial"/>
          <w:sz w:val="20"/>
          <w:szCs w:val="20"/>
        </w:rPr>
        <w:t xml:space="preserve"> </w:t>
      </w:r>
      <w:proofErr w:type="spellStart"/>
      <w:r w:rsidRPr="00886CD1">
        <w:rPr>
          <w:rFonts w:ascii="Arial" w:hAnsi="Arial" w:cs="Arial"/>
          <w:sz w:val="20"/>
          <w:szCs w:val="20"/>
        </w:rPr>
        <w:t>extraction</w:t>
      </w:r>
      <w:proofErr w:type="spellEnd"/>
      <w:r w:rsidRPr="00886CD1">
        <w:rPr>
          <w:rFonts w:ascii="Arial" w:hAnsi="Arial" w:cs="Arial"/>
          <w:sz w:val="20"/>
          <w:szCs w:val="20"/>
        </w:rPr>
        <w:t xml:space="preserve">. J </w:t>
      </w:r>
      <w:proofErr w:type="spellStart"/>
      <w:r w:rsidRPr="00886CD1">
        <w:rPr>
          <w:rFonts w:ascii="Arial" w:hAnsi="Arial" w:cs="Arial"/>
          <w:sz w:val="20"/>
          <w:szCs w:val="20"/>
        </w:rPr>
        <w:t>Am</w:t>
      </w:r>
      <w:proofErr w:type="spellEnd"/>
      <w:r w:rsidRPr="00886CD1">
        <w:rPr>
          <w:rFonts w:ascii="Arial" w:hAnsi="Arial" w:cs="Arial"/>
          <w:sz w:val="20"/>
          <w:szCs w:val="20"/>
        </w:rPr>
        <w:t xml:space="preserve"> </w:t>
      </w:r>
      <w:proofErr w:type="spellStart"/>
      <w:r w:rsidRPr="00886CD1">
        <w:rPr>
          <w:rFonts w:ascii="Arial" w:hAnsi="Arial" w:cs="Arial"/>
          <w:sz w:val="20"/>
          <w:szCs w:val="20"/>
        </w:rPr>
        <w:t>Dent</w:t>
      </w:r>
      <w:proofErr w:type="spellEnd"/>
      <w:r w:rsidRPr="00886CD1">
        <w:rPr>
          <w:rFonts w:ascii="Arial" w:hAnsi="Arial" w:cs="Arial"/>
          <w:sz w:val="20"/>
          <w:szCs w:val="20"/>
        </w:rPr>
        <w:t xml:space="preserve"> </w:t>
      </w:r>
      <w:proofErr w:type="spellStart"/>
      <w:r w:rsidRPr="00886CD1">
        <w:rPr>
          <w:rFonts w:ascii="Arial" w:hAnsi="Arial" w:cs="Arial"/>
          <w:sz w:val="20"/>
          <w:szCs w:val="20"/>
        </w:rPr>
        <w:t>Assoc</w:t>
      </w:r>
      <w:proofErr w:type="spellEnd"/>
      <w:r w:rsidRPr="00886CD1">
        <w:rPr>
          <w:rFonts w:ascii="Arial" w:hAnsi="Arial" w:cs="Arial"/>
          <w:sz w:val="20"/>
          <w:szCs w:val="20"/>
        </w:rPr>
        <w:t xml:space="preserve">. 2013;144(4):406-14. </w:t>
      </w:r>
    </w:p>
    <w:p w14:paraId="7FF6B747" w14:textId="77777777" w:rsidR="002C7842" w:rsidRPr="00886CD1" w:rsidRDefault="00886CD1" w:rsidP="00886CD1">
      <w:pPr>
        <w:pStyle w:val="ListParagraph"/>
        <w:numPr>
          <w:ilvl w:val="0"/>
          <w:numId w:val="2"/>
        </w:numPr>
        <w:spacing w:after="0" w:line="360" w:lineRule="auto"/>
        <w:jc w:val="both"/>
        <w:rPr>
          <w:rFonts w:ascii="Arial" w:hAnsi="Arial" w:cs="Arial"/>
          <w:sz w:val="20"/>
          <w:szCs w:val="20"/>
        </w:rPr>
      </w:pPr>
      <w:proofErr w:type="spellStart"/>
      <w:r w:rsidRPr="00886CD1">
        <w:rPr>
          <w:rFonts w:ascii="Arial" w:hAnsi="Arial" w:cs="Arial"/>
          <w:sz w:val="20"/>
          <w:szCs w:val="20"/>
        </w:rPr>
        <w:t>Fleisher</w:t>
      </w:r>
      <w:proofErr w:type="spellEnd"/>
      <w:r w:rsidRPr="00886CD1">
        <w:rPr>
          <w:rFonts w:ascii="Arial" w:hAnsi="Arial" w:cs="Arial"/>
          <w:sz w:val="20"/>
          <w:szCs w:val="20"/>
        </w:rPr>
        <w:t xml:space="preserve"> KE, Welch G, </w:t>
      </w:r>
      <w:proofErr w:type="spellStart"/>
      <w:r w:rsidRPr="00886CD1">
        <w:rPr>
          <w:rFonts w:ascii="Arial" w:hAnsi="Arial" w:cs="Arial"/>
          <w:sz w:val="20"/>
          <w:szCs w:val="20"/>
        </w:rPr>
        <w:t>Kottal</w:t>
      </w:r>
      <w:proofErr w:type="spellEnd"/>
      <w:r w:rsidRPr="00886CD1">
        <w:rPr>
          <w:rFonts w:ascii="Arial" w:hAnsi="Arial" w:cs="Arial"/>
          <w:sz w:val="20"/>
          <w:szCs w:val="20"/>
        </w:rPr>
        <w:t xml:space="preserve"> S, </w:t>
      </w:r>
      <w:proofErr w:type="spellStart"/>
      <w:r w:rsidRPr="00886CD1">
        <w:rPr>
          <w:rFonts w:ascii="Arial" w:hAnsi="Arial" w:cs="Arial"/>
          <w:sz w:val="20"/>
          <w:szCs w:val="20"/>
        </w:rPr>
        <w:t>Craig</w:t>
      </w:r>
      <w:proofErr w:type="spellEnd"/>
      <w:r w:rsidRPr="00886CD1">
        <w:rPr>
          <w:rFonts w:ascii="Arial" w:hAnsi="Arial" w:cs="Arial"/>
          <w:sz w:val="20"/>
          <w:szCs w:val="20"/>
        </w:rPr>
        <w:t xml:space="preserve"> RG, </w:t>
      </w:r>
      <w:proofErr w:type="spellStart"/>
      <w:r w:rsidRPr="00886CD1">
        <w:rPr>
          <w:rFonts w:ascii="Arial" w:hAnsi="Arial" w:cs="Arial"/>
          <w:sz w:val="20"/>
          <w:szCs w:val="20"/>
        </w:rPr>
        <w:t>Saxena</w:t>
      </w:r>
      <w:proofErr w:type="spellEnd"/>
      <w:r w:rsidRPr="00886CD1">
        <w:rPr>
          <w:rFonts w:ascii="Arial" w:hAnsi="Arial" w:cs="Arial"/>
          <w:sz w:val="20"/>
          <w:szCs w:val="20"/>
        </w:rPr>
        <w:t xml:space="preserve"> D, </w:t>
      </w:r>
      <w:proofErr w:type="spellStart"/>
      <w:r w:rsidRPr="00886CD1">
        <w:rPr>
          <w:rFonts w:ascii="Arial" w:hAnsi="Arial" w:cs="Arial"/>
          <w:sz w:val="20"/>
          <w:szCs w:val="20"/>
        </w:rPr>
        <w:t>Glickman</w:t>
      </w:r>
      <w:proofErr w:type="spellEnd"/>
      <w:r w:rsidRPr="00886CD1">
        <w:rPr>
          <w:rFonts w:ascii="Arial" w:hAnsi="Arial" w:cs="Arial"/>
          <w:sz w:val="20"/>
          <w:szCs w:val="20"/>
        </w:rPr>
        <w:t xml:space="preserve"> RS. </w:t>
      </w:r>
      <w:proofErr w:type="spellStart"/>
      <w:r w:rsidRPr="00886CD1">
        <w:rPr>
          <w:rFonts w:ascii="Arial" w:hAnsi="Arial" w:cs="Arial"/>
          <w:sz w:val="20"/>
          <w:szCs w:val="20"/>
        </w:rPr>
        <w:t>Predicting</w:t>
      </w:r>
      <w:proofErr w:type="spellEnd"/>
      <w:r w:rsidRPr="00886CD1">
        <w:rPr>
          <w:rFonts w:ascii="Arial" w:hAnsi="Arial" w:cs="Arial"/>
          <w:sz w:val="20"/>
          <w:szCs w:val="20"/>
        </w:rPr>
        <w:t xml:space="preserve"> </w:t>
      </w:r>
      <w:proofErr w:type="spellStart"/>
      <w:r w:rsidRPr="00886CD1">
        <w:rPr>
          <w:rFonts w:ascii="Arial" w:hAnsi="Arial" w:cs="Arial"/>
          <w:sz w:val="20"/>
          <w:szCs w:val="20"/>
        </w:rPr>
        <w:t>risk</w:t>
      </w:r>
      <w:proofErr w:type="spellEnd"/>
      <w:r w:rsidRPr="00886CD1">
        <w:rPr>
          <w:rFonts w:ascii="Arial" w:hAnsi="Arial" w:cs="Arial"/>
          <w:sz w:val="20"/>
          <w:szCs w:val="20"/>
        </w:rPr>
        <w:t xml:space="preserve"> for </w:t>
      </w:r>
      <w:proofErr w:type="spellStart"/>
      <w:r w:rsidRPr="00886CD1">
        <w:rPr>
          <w:rFonts w:ascii="Arial" w:hAnsi="Arial" w:cs="Arial"/>
          <w:sz w:val="20"/>
          <w:szCs w:val="20"/>
        </w:rPr>
        <w:t>bisphosphonate-related</w:t>
      </w:r>
      <w:proofErr w:type="spellEnd"/>
      <w:r w:rsidRPr="00886CD1">
        <w:rPr>
          <w:rFonts w:ascii="Arial" w:hAnsi="Arial" w:cs="Arial"/>
          <w:sz w:val="20"/>
          <w:szCs w:val="20"/>
        </w:rPr>
        <w:t xml:space="preserve"> </w:t>
      </w:r>
      <w:proofErr w:type="spellStart"/>
      <w:r w:rsidRPr="00886CD1">
        <w:rPr>
          <w:rFonts w:ascii="Arial" w:hAnsi="Arial" w:cs="Arial"/>
          <w:sz w:val="20"/>
          <w:szCs w:val="20"/>
        </w:rPr>
        <w:t>osteonecrosis</w:t>
      </w:r>
      <w:proofErr w:type="spellEnd"/>
      <w:r w:rsidRPr="00886CD1">
        <w:rPr>
          <w:rFonts w:ascii="Arial" w:hAnsi="Arial" w:cs="Arial"/>
          <w:sz w:val="20"/>
          <w:szCs w:val="20"/>
        </w:rPr>
        <w:t xml:space="preserve"> </w:t>
      </w:r>
      <w:proofErr w:type="spellStart"/>
      <w:r w:rsidRPr="00886CD1">
        <w:rPr>
          <w:rFonts w:ascii="Arial" w:hAnsi="Arial" w:cs="Arial"/>
          <w:sz w:val="20"/>
          <w:szCs w:val="20"/>
        </w:rPr>
        <w:t>of</w:t>
      </w:r>
      <w:proofErr w:type="spellEnd"/>
      <w:r w:rsidRPr="00886CD1">
        <w:rPr>
          <w:rFonts w:ascii="Arial" w:hAnsi="Arial" w:cs="Arial"/>
          <w:sz w:val="20"/>
          <w:szCs w:val="20"/>
        </w:rPr>
        <w:t xml:space="preserve"> </w:t>
      </w:r>
      <w:proofErr w:type="spellStart"/>
      <w:r w:rsidRPr="00886CD1">
        <w:rPr>
          <w:rFonts w:ascii="Arial" w:hAnsi="Arial" w:cs="Arial"/>
          <w:sz w:val="20"/>
          <w:szCs w:val="20"/>
        </w:rPr>
        <w:t>the</w:t>
      </w:r>
      <w:proofErr w:type="spellEnd"/>
      <w:r w:rsidRPr="00886CD1">
        <w:rPr>
          <w:rFonts w:ascii="Arial" w:hAnsi="Arial" w:cs="Arial"/>
          <w:sz w:val="20"/>
          <w:szCs w:val="20"/>
        </w:rPr>
        <w:t xml:space="preserve"> </w:t>
      </w:r>
      <w:proofErr w:type="spellStart"/>
      <w:r w:rsidRPr="00886CD1">
        <w:rPr>
          <w:rFonts w:ascii="Arial" w:hAnsi="Arial" w:cs="Arial"/>
          <w:sz w:val="20"/>
          <w:szCs w:val="20"/>
        </w:rPr>
        <w:t>jaws</w:t>
      </w:r>
      <w:proofErr w:type="spellEnd"/>
      <w:r w:rsidRPr="00886CD1">
        <w:rPr>
          <w:rFonts w:ascii="Arial" w:hAnsi="Arial" w:cs="Arial"/>
          <w:sz w:val="20"/>
          <w:szCs w:val="20"/>
        </w:rPr>
        <w:t xml:space="preserve">: CTX versus </w:t>
      </w:r>
      <w:proofErr w:type="spellStart"/>
      <w:r w:rsidRPr="00886CD1">
        <w:rPr>
          <w:rFonts w:ascii="Arial" w:hAnsi="Arial" w:cs="Arial"/>
          <w:sz w:val="20"/>
          <w:szCs w:val="20"/>
        </w:rPr>
        <w:t>radiographic</w:t>
      </w:r>
      <w:proofErr w:type="spellEnd"/>
      <w:r w:rsidRPr="00886CD1">
        <w:rPr>
          <w:rFonts w:ascii="Arial" w:hAnsi="Arial" w:cs="Arial"/>
          <w:sz w:val="20"/>
          <w:szCs w:val="20"/>
        </w:rPr>
        <w:t xml:space="preserve"> </w:t>
      </w:r>
      <w:proofErr w:type="spellStart"/>
      <w:r w:rsidRPr="00886CD1">
        <w:rPr>
          <w:rFonts w:ascii="Arial" w:hAnsi="Arial" w:cs="Arial"/>
          <w:sz w:val="20"/>
          <w:szCs w:val="20"/>
        </w:rPr>
        <w:t>markers</w:t>
      </w:r>
      <w:proofErr w:type="spellEnd"/>
      <w:r w:rsidRPr="00886CD1">
        <w:rPr>
          <w:rFonts w:ascii="Arial" w:hAnsi="Arial" w:cs="Arial"/>
          <w:sz w:val="20"/>
          <w:szCs w:val="20"/>
        </w:rPr>
        <w:t xml:space="preserve">. Oral </w:t>
      </w:r>
      <w:proofErr w:type="spellStart"/>
      <w:r w:rsidRPr="00886CD1">
        <w:rPr>
          <w:rFonts w:ascii="Arial" w:hAnsi="Arial" w:cs="Arial"/>
          <w:sz w:val="20"/>
          <w:szCs w:val="20"/>
        </w:rPr>
        <w:t>Surg</w:t>
      </w:r>
      <w:proofErr w:type="spellEnd"/>
      <w:r w:rsidRPr="00886CD1">
        <w:rPr>
          <w:rFonts w:ascii="Arial" w:hAnsi="Arial" w:cs="Arial"/>
          <w:sz w:val="20"/>
          <w:szCs w:val="20"/>
        </w:rPr>
        <w:t xml:space="preserve"> Oral </w:t>
      </w:r>
      <w:proofErr w:type="spellStart"/>
      <w:r w:rsidRPr="00886CD1">
        <w:rPr>
          <w:rFonts w:ascii="Arial" w:hAnsi="Arial" w:cs="Arial"/>
          <w:sz w:val="20"/>
          <w:szCs w:val="20"/>
        </w:rPr>
        <w:t>Med</w:t>
      </w:r>
      <w:proofErr w:type="spellEnd"/>
      <w:r w:rsidRPr="00886CD1">
        <w:rPr>
          <w:rFonts w:ascii="Arial" w:hAnsi="Arial" w:cs="Arial"/>
          <w:sz w:val="20"/>
          <w:szCs w:val="20"/>
        </w:rPr>
        <w:t xml:space="preserve"> Oral </w:t>
      </w:r>
      <w:proofErr w:type="spellStart"/>
      <w:r w:rsidRPr="00886CD1">
        <w:rPr>
          <w:rFonts w:ascii="Arial" w:hAnsi="Arial" w:cs="Arial"/>
          <w:sz w:val="20"/>
          <w:szCs w:val="20"/>
        </w:rPr>
        <w:t>Pathol</w:t>
      </w:r>
      <w:proofErr w:type="spellEnd"/>
      <w:r w:rsidRPr="00886CD1">
        <w:rPr>
          <w:rFonts w:ascii="Arial" w:hAnsi="Arial" w:cs="Arial"/>
          <w:sz w:val="20"/>
          <w:szCs w:val="20"/>
        </w:rPr>
        <w:t xml:space="preserve"> Oral </w:t>
      </w:r>
      <w:proofErr w:type="spellStart"/>
      <w:r w:rsidRPr="00886CD1">
        <w:rPr>
          <w:rFonts w:ascii="Arial" w:hAnsi="Arial" w:cs="Arial"/>
          <w:sz w:val="20"/>
          <w:szCs w:val="20"/>
        </w:rPr>
        <w:t>Radiol</w:t>
      </w:r>
      <w:proofErr w:type="spellEnd"/>
      <w:r w:rsidRPr="00886CD1">
        <w:rPr>
          <w:rFonts w:ascii="Arial" w:hAnsi="Arial" w:cs="Arial"/>
          <w:sz w:val="20"/>
          <w:szCs w:val="20"/>
        </w:rPr>
        <w:t xml:space="preserve"> </w:t>
      </w:r>
      <w:proofErr w:type="spellStart"/>
      <w:r w:rsidRPr="00886CD1">
        <w:rPr>
          <w:rFonts w:ascii="Arial" w:hAnsi="Arial" w:cs="Arial"/>
          <w:sz w:val="20"/>
          <w:szCs w:val="20"/>
        </w:rPr>
        <w:t>Endod</w:t>
      </w:r>
      <w:proofErr w:type="spellEnd"/>
      <w:r w:rsidRPr="00886CD1">
        <w:rPr>
          <w:rFonts w:ascii="Arial" w:hAnsi="Arial" w:cs="Arial"/>
          <w:sz w:val="20"/>
          <w:szCs w:val="20"/>
        </w:rPr>
        <w:t xml:space="preserve">. 2010;110(4):509-16. </w:t>
      </w:r>
    </w:p>
    <w:sectPr w:rsidR="002C7842" w:rsidRPr="00886CD1">
      <w:headerReference w:type="default" r:id="rId8"/>
      <w:footerReference w:type="default" r:id="rId9"/>
      <w:pgSz w:w="11900" w:h="16840"/>
      <w:pgMar w:top="1701" w:right="1134" w:bottom="1134" w:left="1701" w:header="708" w:footer="708"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FCD150" w14:textId="77777777" w:rsidR="00886CD1" w:rsidRDefault="00886CD1">
      <w:r>
        <w:separator/>
      </w:r>
    </w:p>
  </w:endnote>
  <w:endnote w:type="continuationSeparator" w:id="0">
    <w:p w14:paraId="1A7BE0FA" w14:textId="77777777" w:rsidR="00886CD1" w:rsidRDefault="00886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4E"/>
    <w:family w:val="auto"/>
    <w:pitch w:val="variable"/>
    <w:sig w:usb0="F7FFAFFF" w:usb1="E9DFFFFF" w:usb2="0000003F" w:usb3="00000000" w:csb0="003F01FF" w:csb1="00000000"/>
  </w:font>
  <w:font w:name="Calibri">
    <w:panose1 w:val="020F0502020204030204"/>
    <w:charset w:val="00"/>
    <w:family w:val="auto"/>
    <w:pitch w:val="variable"/>
    <w:sig w:usb0="E10002FF" w:usb1="4000A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auto"/>
    <w:pitch w:val="variable"/>
    <w:sig w:usb0="E00002FF" w:usb1="400004FF" w:usb2="00000000" w:usb3="00000000" w:csb0="0000019F" w:csb1="00000000"/>
  </w:font>
  <w:font w:name="Courier">
    <w:panose1 w:val="020005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31A4F2" w14:textId="77777777" w:rsidR="00886CD1" w:rsidRDefault="00886CD1">
    <w:pPr>
      <w:pStyle w:val="Header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rPr>
        <w:rFonts w:ascii="Arial" w:hAnsi="Arial"/>
        <w:sz w:val="20"/>
        <w:szCs w:val="20"/>
      </w:rPr>
      <w:fldChar w:fldCharType="begin"/>
    </w:r>
    <w:r>
      <w:rPr>
        <w:rFonts w:ascii="Arial" w:hAnsi="Arial"/>
        <w:sz w:val="20"/>
        <w:szCs w:val="20"/>
      </w:rPr>
      <w:instrText xml:space="preserve"> PAGE </w:instrText>
    </w:r>
    <w:r>
      <w:rPr>
        <w:rFonts w:ascii="Arial" w:hAnsi="Arial"/>
        <w:sz w:val="20"/>
        <w:szCs w:val="20"/>
      </w:rPr>
      <w:fldChar w:fldCharType="separate"/>
    </w:r>
    <w:r w:rsidR="000620B7">
      <w:rPr>
        <w:rFonts w:ascii="Arial" w:hAnsi="Arial"/>
        <w:noProof/>
        <w:sz w:val="20"/>
        <w:szCs w:val="20"/>
      </w:rPr>
      <w:t>6</w:t>
    </w:r>
    <w:r>
      <w:rPr>
        <w:rFonts w:ascii="Arial" w:hAnsi="Arial"/>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E20D8A" w14:textId="77777777" w:rsidR="00886CD1" w:rsidRDefault="00886CD1">
      <w:r>
        <w:separator/>
      </w:r>
    </w:p>
  </w:footnote>
  <w:footnote w:type="continuationSeparator" w:id="0">
    <w:p w14:paraId="1B71854F" w14:textId="77777777" w:rsidR="00886CD1" w:rsidRDefault="00886CD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A09DBF" w14:textId="77777777" w:rsidR="00886CD1" w:rsidRDefault="00886CD1">
    <w:pPr>
      <w:pStyle w:val="Header"/>
      <w:jc w:val="righ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BB18F8"/>
    <w:multiLevelType w:val="hybridMultilevel"/>
    <w:tmpl w:val="3EF6B6B0"/>
    <w:styleLink w:val="EstiloImportado1"/>
    <w:lvl w:ilvl="0" w:tplc="23CA58F4">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00C031B4">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46ACA6AE">
      <w:start w:val="1"/>
      <w:numFmt w:val="lowerRoman"/>
      <w:lvlText w:val="%3."/>
      <w:lvlJc w:val="left"/>
      <w:pPr>
        <w:ind w:left="1866" w:hanging="357"/>
      </w:pPr>
      <w:rPr>
        <w:rFonts w:hAnsi="Arial Unicode MS"/>
        <w:caps w:val="0"/>
        <w:smallCaps w:val="0"/>
        <w:strike w:val="0"/>
        <w:dstrike w:val="0"/>
        <w:outline w:val="0"/>
        <w:emboss w:val="0"/>
        <w:imprint w:val="0"/>
        <w:spacing w:val="0"/>
        <w:w w:val="100"/>
        <w:kern w:val="0"/>
        <w:position w:val="0"/>
        <w:highlight w:val="none"/>
        <w:vertAlign w:val="baseline"/>
      </w:rPr>
    </w:lvl>
    <w:lvl w:ilvl="3" w:tplc="F68E3D2A">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DEFE4752">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9A68EED6">
      <w:start w:val="1"/>
      <w:numFmt w:val="lowerRoman"/>
      <w:lvlText w:val="%6."/>
      <w:lvlJc w:val="left"/>
      <w:pPr>
        <w:ind w:left="4026" w:hanging="357"/>
      </w:pPr>
      <w:rPr>
        <w:rFonts w:hAnsi="Arial Unicode MS"/>
        <w:caps w:val="0"/>
        <w:smallCaps w:val="0"/>
        <w:strike w:val="0"/>
        <w:dstrike w:val="0"/>
        <w:outline w:val="0"/>
        <w:emboss w:val="0"/>
        <w:imprint w:val="0"/>
        <w:spacing w:val="0"/>
        <w:w w:val="100"/>
        <w:kern w:val="0"/>
        <w:position w:val="0"/>
        <w:highlight w:val="none"/>
        <w:vertAlign w:val="baseline"/>
      </w:rPr>
    </w:lvl>
    <w:lvl w:ilvl="6" w:tplc="23F858B2">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0ED8F32E">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CAE2B750">
      <w:start w:val="1"/>
      <w:numFmt w:val="lowerRoman"/>
      <w:lvlText w:val="%9."/>
      <w:lvlJc w:val="left"/>
      <w:pPr>
        <w:ind w:left="6186" w:hanging="35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69ED029D"/>
    <w:multiLevelType w:val="hybridMultilevel"/>
    <w:tmpl w:val="3EF6B6B0"/>
    <w:numStyleLink w:val="EstiloImportado1"/>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displayBackgroundShape/>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2C7842"/>
    <w:rsid w:val="000620B7"/>
    <w:rsid w:val="002C7842"/>
    <w:rsid w:val="00886CD1"/>
    <w:rsid w:val="00FE7E25"/>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5F33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pt-BR"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252"/>
        <w:tab w:val="right" w:pos="8504"/>
      </w:tabs>
    </w:pPr>
    <w:rPr>
      <w:rFonts w:ascii="Calibri" w:hAnsi="Calibri" w:cs="Arial Unicode MS"/>
      <w:color w:val="000000"/>
      <w:sz w:val="22"/>
      <w:szCs w:val="22"/>
      <w:u w:color="000000"/>
      <w:lang w:val="pt-PT"/>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Corpo">
    <w:name w:val="Corpo"/>
    <w:pPr>
      <w:spacing w:after="200" w:line="276" w:lineRule="auto"/>
    </w:pPr>
    <w:rPr>
      <w:rFonts w:ascii="Calibri" w:hAnsi="Calibri" w:cs="Arial Unicode MS"/>
      <w:color w:val="000000"/>
      <w:sz w:val="22"/>
      <w:szCs w:val="22"/>
      <w:u w:color="000000"/>
      <w:lang w:val="es-ES_tradnl"/>
    </w:rPr>
  </w:style>
  <w:style w:type="paragraph" w:customStyle="1" w:styleId="Default">
    <w:name w:val="Default"/>
    <w:rPr>
      <w:rFonts w:ascii="Helvetica Neue" w:hAnsi="Helvetica Neue" w:cs="Arial Unicode MS"/>
      <w:color w:val="000000"/>
      <w:sz w:val="22"/>
      <w:szCs w:val="22"/>
    </w:rPr>
  </w:style>
  <w:style w:type="paragraph" w:styleId="TOCHeading">
    <w:name w:val="TOC Heading"/>
    <w:next w:val="Corpo"/>
    <w:pPr>
      <w:keepNext/>
      <w:keepLines/>
      <w:spacing w:before="480" w:line="276" w:lineRule="auto"/>
    </w:pPr>
    <w:rPr>
      <w:rFonts w:ascii="Cambria" w:hAnsi="Cambria" w:cs="Arial Unicode MS"/>
      <w:b/>
      <w:bCs/>
      <w:color w:val="365F91"/>
      <w:sz w:val="28"/>
      <w:szCs w:val="28"/>
      <w:u w:color="365F91"/>
      <w:lang w:val="pt-PT"/>
    </w:rPr>
  </w:style>
  <w:style w:type="paragraph" w:styleId="ListParagraph">
    <w:name w:val="List Paragraph"/>
    <w:pPr>
      <w:spacing w:after="200" w:line="276" w:lineRule="auto"/>
      <w:ind w:left="720"/>
    </w:pPr>
    <w:rPr>
      <w:rFonts w:ascii="Calibri" w:hAnsi="Calibri" w:cs="Arial Unicode MS"/>
      <w:color w:val="000000"/>
      <w:sz w:val="22"/>
      <w:szCs w:val="22"/>
      <w:u w:color="000000"/>
      <w:lang w:val="pt-PT"/>
    </w:rPr>
  </w:style>
  <w:style w:type="numbering" w:customStyle="1" w:styleId="EstiloImportado1">
    <w:name w:val="Estilo Importado 1"/>
    <w:pPr>
      <w:numPr>
        <w:numId w:val="1"/>
      </w:numPr>
    </w:pPr>
  </w:style>
  <w:style w:type="paragraph" w:styleId="HTMLPreformatted">
    <w:name w:val="HTML Preformatted"/>
    <w:basedOn w:val="Normal"/>
    <w:link w:val="HTMLPreformattedChar"/>
    <w:uiPriority w:val="99"/>
    <w:unhideWhenUsed/>
    <w:rsid w:val="00FE7E25"/>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bdr w:val="none" w:sz="0" w:space="0" w:color="auto"/>
      <w:lang w:val="pt-BR"/>
    </w:rPr>
  </w:style>
  <w:style w:type="character" w:customStyle="1" w:styleId="HTMLPreformattedChar">
    <w:name w:val="HTML Preformatted Char"/>
    <w:basedOn w:val="DefaultParagraphFont"/>
    <w:link w:val="HTMLPreformatted"/>
    <w:uiPriority w:val="99"/>
    <w:rsid w:val="00FE7E25"/>
    <w:rPr>
      <w:rFonts w:ascii="Courier" w:hAnsi="Courier" w:cs="Courier"/>
      <w:bdr w:val="none" w:sz="0" w:space="0" w:color="auto"/>
    </w:rPr>
  </w:style>
  <w:style w:type="character" w:customStyle="1" w:styleId="apple-converted-space">
    <w:name w:val="apple-converted-space"/>
    <w:basedOn w:val="DefaultParagraphFont"/>
    <w:rsid w:val="00FE7E25"/>
  </w:style>
  <w:style w:type="character" w:styleId="Emphasis">
    <w:name w:val="Emphasis"/>
    <w:basedOn w:val="DefaultParagraphFont"/>
    <w:uiPriority w:val="20"/>
    <w:qFormat/>
    <w:rsid w:val="00FE7E25"/>
    <w:rPr>
      <w:i/>
      <w:iCs/>
    </w:rPr>
  </w:style>
  <w:style w:type="paragraph" w:styleId="NormalWeb">
    <w:name w:val="Normal (Web)"/>
    <w:basedOn w:val="Normal"/>
    <w:uiPriority w:val="99"/>
    <w:unhideWhenUsed/>
    <w:rsid w:val="000620B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w:hAnsi="Times"/>
      <w:sz w:val="20"/>
      <w:szCs w:val="20"/>
      <w:bdr w:val="none" w:sz="0" w:space="0" w:color="auto"/>
      <w:lang w:val="pt-B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pt-BR"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252"/>
        <w:tab w:val="right" w:pos="8504"/>
      </w:tabs>
    </w:pPr>
    <w:rPr>
      <w:rFonts w:ascii="Calibri" w:hAnsi="Calibri" w:cs="Arial Unicode MS"/>
      <w:color w:val="000000"/>
      <w:sz w:val="22"/>
      <w:szCs w:val="22"/>
      <w:u w:color="000000"/>
      <w:lang w:val="pt-PT"/>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Corpo">
    <w:name w:val="Corpo"/>
    <w:pPr>
      <w:spacing w:after="200" w:line="276" w:lineRule="auto"/>
    </w:pPr>
    <w:rPr>
      <w:rFonts w:ascii="Calibri" w:hAnsi="Calibri" w:cs="Arial Unicode MS"/>
      <w:color w:val="000000"/>
      <w:sz w:val="22"/>
      <w:szCs w:val="22"/>
      <w:u w:color="000000"/>
      <w:lang w:val="es-ES_tradnl"/>
    </w:rPr>
  </w:style>
  <w:style w:type="paragraph" w:customStyle="1" w:styleId="Default">
    <w:name w:val="Default"/>
    <w:rPr>
      <w:rFonts w:ascii="Helvetica Neue" w:hAnsi="Helvetica Neue" w:cs="Arial Unicode MS"/>
      <w:color w:val="000000"/>
      <w:sz w:val="22"/>
      <w:szCs w:val="22"/>
    </w:rPr>
  </w:style>
  <w:style w:type="paragraph" w:styleId="TOCHeading">
    <w:name w:val="TOC Heading"/>
    <w:next w:val="Corpo"/>
    <w:pPr>
      <w:keepNext/>
      <w:keepLines/>
      <w:spacing w:before="480" w:line="276" w:lineRule="auto"/>
    </w:pPr>
    <w:rPr>
      <w:rFonts w:ascii="Cambria" w:hAnsi="Cambria" w:cs="Arial Unicode MS"/>
      <w:b/>
      <w:bCs/>
      <w:color w:val="365F91"/>
      <w:sz w:val="28"/>
      <w:szCs w:val="28"/>
      <w:u w:color="365F91"/>
      <w:lang w:val="pt-PT"/>
    </w:rPr>
  </w:style>
  <w:style w:type="paragraph" w:styleId="ListParagraph">
    <w:name w:val="List Paragraph"/>
    <w:pPr>
      <w:spacing w:after="200" w:line="276" w:lineRule="auto"/>
      <w:ind w:left="720"/>
    </w:pPr>
    <w:rPr>
      <w:rFonts w:ascii="Calibri" w:hAnsi="Calibri" w:cs="Arial Unicode MS"/>
      <w:color w:val="000000"/>
      <w:sz w:val="22"/>
      <w:szCs w:val="22"/>
      <w:u w:color="000000"/>
      <w:lang w:val="pt-PT"/>
    </w:rPr>
  </w:style>
  <w:style w:type="numbering" w:customStyle="1" w:styleId="EstiloImportado1">
    <w:name w:val="Estilo Importado 1"/>
    <w:pPr>
      <w:numPr>
        <w:numId w:val="1"/>
      </w:numPr>
    </w:pPr>
  </w:style>
  <w:style w:type="paragraph" w:styleId="HTMLPreformatted">
    <w:name w:val="HTML Preformatted"/>
    <w:basedOn w:val="Normal"/>
    <w:link w:val="HTMLPreformattedChar"/>
    <w:uiPriority w:val="99"/>
    <w:unhideWhenUsed/>
    <w:rsid w:val="00FE7E25"/>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bdr w:val="none" w:sz="0" w:space="0" w:color="auto"/>
      <w:lang w:val="pt-BR"/>
    </w:rPr>
  </w:style>
  <w:style w:type="character" w:customStyle="1" w:styleId="HTMLPreformattedChar">
    <w:name w:val="HTML Preformatted Char"/>
    <w:basedOn w:val="DefaultParagraphFont"/>
    <w:link w:val="HTMLPreformatted"/>
    <w:uiPriority w:val="99"/>
    <w:rsid w:val="00FE7E25"/>
    <w:rPr>
      <w:rFonts w:ascii="Courier" w:hAnsi="Courier" w:cs="Courier"/>
      <w:bdr w:val="none" w:sz="0" w:space="0" w:color="auto"/>
    </w:rPr>
  </w:style>
  <w:style w:type="character" w:customStyle="1" w:styleId="apple-converted-space">
    <w:name w:val="apple-converted-space"/>
    <w:basedOn w:val="DefaultParagraphFont"/>
    <w:rsid w:val="00FE7E25"/>
  </w:style>
  <w:style w:type="character" w:styleId="Emphasis">
    <w:name w:val="Emphasis"/>
    <w:basedOn w:val="DefaultParagraphFont"/>
    <w:uiPriority w:val="20"/>
    <w:qFormat/>
    <w:rsid w:val="00FE7E25"/>
    <w:rPr>
      <w:i/>
      <w:iCs/>
    </w:rPr>
  </w:style>
  <w:style w:type="paragraph" w:styleId="NormalWeb">
    <w:name w:val="Normal (Web)"/>
    <w:basedOn w:val="Normal"/>
    <w:uiPriority w:val="99"/>
    <w:unhideWhenUsed/>
    <w:rsid w:val="000620B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w:hAnsi="Times"/>
      <w:sz w:val="20"/>
      <w:szCs w:val="20"/>
      <w:bdr w:val="none" w:sz="0" w:space="0" w:color="auto"/>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687520">
      <w:bodyDiv w:val="1"/>
      <w:marLeft w:val="0"/>
      <w:marRight w:val="0"/>
      <w:marTop w:val="0"/>
      <w:marBottom w:val="0"/>
      <w:divBdr>
        <w:top w:val="none" w:sz="0" w:space="0" w:color="auto"/>
        <w:left w:val="none" w:sz="0" w:space="0" w:color="auto"/>
        <w:bottom w:val="none" w:sz="0" w:space="0" w:color="auto"/>
        <w:right w:val="none" w:sz="0" w:space="0" w:color="auto"/>
      </w:divBdr>
      <w:divsChild>
        <w:div w:id="2071415463">
          <w:marLeft w:val="0"/>
          <w:marRight w:val="0"/>
          <w:marTop w:val="0"/>
          <w:marBottom w:val="0"/>
          <w:divBdr>
            <w:top w:val="none" w:sz="0" w:space="0" w:color="auto"/>
            <w:left w:val="none" w:sz="0" w:space="0" w:color="auto"/>
            <w:bottom w:val="none" w:sz="0" w:space="0" w:color="auto"/>
            <w:right w:val="none" w:sz="0" w:space="0" w:color="auto"/>
          </w:divBdr>
          <w:divsChild>
            <w:div w:id="1020085066">
              <w:marLeft w:val="0"/>
              <w:marRight w:val="0"/>
              <w:marTop w:val="0"/>
              <w:marBottom w:val="0"/>
              <w:divBdr>
                <w:top w:val="none" w:sz="0" w:space="0" w:color="auto"/>
                <w:left w:val="none" w:sz="0" w:space="0" w:color="auto"/>
                <w:bottom w:val="none" w:sz="0" w:space="0" w:color="auto"/>
                <w:right w:val="none" w:sz="0" w:space="0" w:color="auto"/>
              </w:divBdr>
              <w:divsChild>
                <w:div w:id="98770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482101">
      <w:bodyDiv w:val="1"/>
      <w:marLeft w:val="0"/>
      <w:marRight w:val="0"/>
      <w:marTop w:val="0"/>
      <w:marBottom w:val="0"/>
      <w:divBdr>
        <w:top w:val="none" w:sz="0" w:space="0" w:color="auto"/>
        <w:left w:val="none" w:sz="0" w:space="0" w:color="auto"/>
        <w:bottom w:val="none" w:sz="0" w:space="0" w:color="auto"/>
        <w:right w:val="none" w:sz="0" w:space="0" w:color="auto"/>
      </w:divBdr>
      <w:divsChild>
        <w:div w:id="858858168">
          <w:marLeft w:val="0"/>
          <w:marRight w:val="0"/>
          <w:marTop w:val="0"/>
          <w:marBottom w:val="0"/>
          <w:divBdr>
            <w:top w:val="none" w:sz="0" w:space="0" w:color="auto"/>
            <w:left w:val="none" w:sz="0" w:space="0" w:color="auto"/>
            <w:bottom w:val="none" w:sz="0" w:space="0" w:color="auto"/>
            <w:right w:val="none" w:sz="0" w:space="0" w:color="auto"/>
          </w:divBdr>
          <w:divsChild>
            <w:div w:id="810102665">
              <w:marLeft w:val="0"/>
              <w:marRight w:val="0"/>
              <w:marTop w:val="0"/>
              <w:marBottom w:val="0"/>
              <w:divBdr>
                <w:top w:val="none" w:sz="0" w:space="0" w:color="auto"/>
                <w:left w:val="none" w:sz="0" w:space="0" w:color="auto"/>
                <w:bottom w:val="none" w:sz="0" w:space="0" w:color="auto"/>
                <w:right w:val="none" w:sz="0" w:space="0" w:color="auto"/>
              </w:divBdr>
              <w:divsChild>
                <w:div w:id="65105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841312">
      <w:bodyDiv w:val="1"/>
      <w:marLeft w:val="0"/>
      <w:marRight w:val="0"/>
      <w:marTop w:val="0"/>
      <w:marBottom w:val="0"/>
      <w:divBdr>
        <w:top w:val="none" w:sz="0" w:space="0" w:color="auto"/>
        <w:left w:val="none" w:sz="0" w:space="0" w:color="auto"/>
        <w:bottom w:val="none" w:sz="0" w:space="0" w:color="auto"/>
        <w:right w:val="none" w:sz="0" w:space="0" w:color="auto"/>
      </w:divBdr>
    </w:div>
    <w:div w:id="893350192">
      <w:bodyDiv w:val="1"/>
      <w:marLeft w:val="0"/>
      <w:marRight w:val="0"/>
      <w:marTop w:val="0"/>
      <w:marBottom w:val="0"/>
      <w:divBdr>
        <w:top w:val="none" w:sz="0" w:space="0" w:color="auto"/>
        <w:left w:val="none" w:sz="0" w:space="0" w:color="auto"/>
        <w:bottom w:val="none" w:sz="0" w:space="0" w:color="auto"/>
        <w:right w:val="none" w:sz="0" w:space="0" w:color="auto"/>
      </w:divBdr>
    </w:div>
    <w:div w:id="911499731">
      <w:bodyDiv w:val="1"/>
      <w:marLeft w:val="0"/>
      <w:marRight w:val="0"/>
      <w:marTop w:val="0"/>
      <w:marBottom w:val="0"/>
      <w:divBdr>
        <w:top w:val="none" w:sz="0" w:space="0" w:color="auto"/>
        <w:left w:val="none" w:sz="0" w:space="0" w:color="auto"/>
        <w:bottom w:val="none" w:sz="0" w:space="0" w:color="auto"/>
        <w:right w:val="none" w:sz="0" w:space="0" w:color="auto"/>
      </w:divBdr>
    </w:div>
    <w:div w:id="1113288270">
      <w:bodyDiv w:val="1"/>
      <w:marLeft w:val="0"/>
      <w:marRight w:val="0"/>
      <w:marTop w:val="0"/>
      <w:marBottom w:val="0"/>
      <w:divBdr>
        <w:top w:val="none" w:sz="0" w:space="0" w:color="auto"/>
        <w:left w:val="none" w:sz="0" w:space="0" w:color="auto"/>
        <w:bottom w:val="none" w:sz="0" w:space="0" w:color="auto"/>
        <w:right w:val="none" w:sz="0" w:space="0" w:color="auto"/>
      </w:divBdr>
    </w:div>
    <w:div w:id="1117411662">
      <w:bodyDiv w:val="1"/>
      <w:marLeft w:val="0"/>
      <w:marRight w:val="0"/>
      <w:marTop w:val="0"/>
      <w:marBottom w:val="0"/>
      <w:divBdr>
        <w:top w:val="none" w:sz="0" w:space="0" w:color="auto"/>
        <w:left w:val="none" w:sz="0" w:space="0" w:color="auto"/>
        <w:bottom w:val="none" w:sz="0" w:space="0" w:color="auto"/>
        <w:right w:val="none" w:sz="0" w:space="0" w:color="auto"/>
      </w:divBdr>
    </w:div>
    <w:div w:id="1228104210">
      <w:bodyDiv w:val="1"/>
      <w:marLeft w:val="0"/>
      <w:marRight w:val="0"/>
      <w:marTop w:val="0"/>
      <w:marBottom w:val="0"/>
      <w:divBdr>
        <w:top w:val="none" w:sz="0" w:space="0" w:color="auto"/>
        <w:left w:val="none" w:sz="0" w:space="0" w:color="auto"/>
        <w:bottom w:val="none" w:sz="0" w:space="0" w:color="auto"/>
        <w:right w:val="none" w:sz="0" w:space="0" w:color="auto"/>
      </w:divBdr>
    </w:div>
    <w:div w:id="196164027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o Office">
  <a:themeElements>
    <a:clrScheme name="Tema do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o Office">
      <a:majorFont>
        <a:latin typeface="Helvetica Neue"/>
        <a:ea typeface="Helvetica Neue"/>
        <a:cs typeface="Helvetica Neue"/>
      </a:majorFont>
      <a:minorFont>
        <a:latin typeface="Helvetica Neue"/>
        <a:ea typeface="Helvetica Neue"/>
        <a:cs typeface="Helvetica Neue"/>
      </a:minorFont>
    </a:fontScheme>
    <a:fmtScheme name="Tema do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11</Pages>
  <Words>4980</Words>
  <Characters>28392</Characters>
  <Application>Microsoft Macintosh Word</Application>
  <DocSecurity>0</DocSecurity>
  <Lines>236</Lines>
  <Paragraphs>66</Paragraphs>
  <ScaleCrop>false</ScaleCrop>
  <Company>UNG</Company>
  <LinksUpToDate>false</LinksUpToDate>
  <CharactersWithSpaces>33306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Gabriela Giro</cp:lastModifiedBy>
  <cp:revision>3</cp:revision>
  <dcterms:created xsi:type="dcterms:W3CDTF">2018-10-29T18:05:00Z</dcterms:created>
  <dcterms:modified xsi:type="dcterms:W3CDTF">2018-10-29T18:37:00Z</dcterms:modified>
</cp:coreProperties>
</file>