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D22AB" w14:textId="77777777" w:rsidR="006B77C7" w:rsidRPr="00F73225" w:rsidRDefault="006B77C7" w:rsidP="00F73225">
      <w:pPr>
        <w:spacing w:line="240" w:lineRule="auto"/>
        <w:jc w:val="center"/>
        <w:rPr>
          <w:rFonts w:ascii="Arial" w:hAnsi="Arial" w:cs="Arial"/>
          <w:b/>
          <w:sz w:val="20"/>
          <w:szCs w:val="20"/>
        </w:rPr>
      </w:pPr>
      <w:r w:rsidRPr="00F73225">
        <w:rPr>
          <w:rFonts w:ascii="Arial" w:hAnsi="Arial" w:cs="Arial"/>
          <w:b/>
          <w:sz w:val="20"/>
          <w:szCs w:val="20"/>
        </w:rPr>
        <w:t>TERAPIA ESPELHO NA REABILITAÇÃO MOTORA APÓS PARALISIA CEREBRAL: UMA REVISÃO SISTEMÁTICA</w:t>
      </w:r>
    </w:p>
    <w:p w14:paraId="656BCD9A" w14:textId="77777777" w:rsidR="00E12A14" w:rsidRPr="00F73225" w:rsidRDefault="00E12A14" w:rsidP="00F73225">
      <w:pPr>
        <w:spacing w:line="240" w:lineRule="auto"/>
        <w:jc w:val="center"/>
        <w:outlineLvl w:val="0"/>
        <w:rPr>
          <w:rFonts w:ascii="Arial" w:hAnsi="Arial" w:cs="Arial"/>
          <w:b/>
          <w:bCs/>
          <w:sz w:val="20"/>
          <w:szCs w:val="20"/>
        </w:rPr>
      </w:pPr>
      <w:r w:rsidRPr="00F73225">
        <w:rPr>
          <w:rFonts w:ascii="Arial" w:hAnsi="Arial" w:cs="Arial"/>
          <w:b/>
          <w:bCs/>
          <w:sz w:val="20"/>
          <w:szCs w:val="20"/>
        </w:rPr>
        <w:t>MIRROR THERAPY IN MOTOR REHABILITATION AFTER CEREBRAL PALSY: A SYSTEMATIC REVIEW</w:t>
      </w:r>
    </w:p>
    <w:p w14:paraId="7A06804C" w14:textId="452A7095" w:rsidR="00E12A14" w:rsidRPr="00F73225" w:rsidRDefault="00E12A14" w:rsidP="00F73225">
      <w:pPr>
        <w:spacing w:line="240" w:lineRule="auto"/>
        <w:jc w:val="center"/>
        <w:outlineLvl w:val="0"/>
        <w:rPr>
          <w:rFonts w:ascii="Arial" w:hAnsi="Arial" w:cs="Arial"/>
          <w:b/>
          <w:bCs/>
          <w:sz w:val="20"/>
          <w:szCs w:val="20"/>
        </w:rPr>
      </w:pPr>
      <w:r w:rsidRPr="00F73225">
        <w:rPr>
          <w:rFonts w:ascii="Arial" w:hAnsi="Arial" w:cs="Arial"/>
          <w:b/>
          <w:sz w:val="20"/>
          <w:szCs w:val="20"/>
          <w:shd w:val="clear" w:color="auto" w:fill="F8F9FA"/>
        </w:rPr>
        <w:t>TERAPIA DEL ESPEJO EN LA REHABILITACIÓN DEL MOTOR DESPUÉS DE LA PARÁLISIS CEREBRAL: UNA REVISIÓN SISTEMÁTICA</w:t>
      </w:r>
    </w:p>
    <w:p w14:paraId="5D0D61BF" w14:textId="77777777" w:rsidR="00E12A14" w:rsidRPr="00F73225" w:rsidRDefault="00E12A14" w:rsidP="00F73225">
      <w:pPr>
        <w:spacing w:line="240" w:lineRule="auto"/>
        <w:jc w:val="center"/>
        <w:rPr>
          <w:rFonts w:ascii="Arial" w:hAnsi="Arial" w:cs="Arial"/>
          <w:b/>
          <w:sz w:val="20"/>
          <w:szCs w:val="20"/>
        </w:rPr>
      </w:pPr>
    </w:p>
    <w:p w14:paraId="7864C464" w14:textId="77777777" w:rsidR="008F23C5" w:rsidRPr="00F73225" w:rsidRDefault="00631548" w:rsidP="00F73225">
      <w:pPr>
        <w:tabs>
          <w:tab w:val="left" w:pos="3660"/>
          <w:tab w:val="center" w:pos="4535"/>
        </w:tabs>
        <w:spacing w:after="0" w:line="240" w:lineRule="auto"/>
        <w:jc w:val="both"/>
        <w:outlineLvl w:val="0"/>
        <w:rPr>
          <w:rFonts w:ascii="Arial" w:hAnsi="Arial" w:cs="Arial"/>
          <w:b/>
          <w:bCs/>
          <w:sz w:val="20"/>
          <w:szCs w:val="20"/>
        </w:rPr>
      </w:pPr>
      <w:bookmarkStart w:id="0" w:name="_Toc472933320"/>
      <w:bookmarkStart w:id="1" w:name="_Toc472934508"/>
      <w:bookmarkStart w:id="2" w:name="_Toc472938143"/>
      <w:bookmarkStart w:id="3" w:name="_Toc472938388"/>
      <w:bookmarkStart w:id="4" w:name="_Toc472968859"/>
      <w:bookmarkStart w:id="5" w:name="_Toc472969677"/>
      <w:bookmarkStart w:id="6" w:name="_Toc473639450"/>
      <w:r w:rsidRPr="00F73225">
        <w:rPr>
          <w:rFonts w:ascii="Arial" w:hAnsi="Arial" w:cs="Arial"/>
          <w:b/>
          <w:bCs/>
          <w:sz w:val="20"/>
          <w:szCs w:val="20"/>
        </w:rPr>
        <w:t>RESUMO</w:t>
      </w:r>
      <w:bookmarkEnd w:id="0"/>
      <w:bookmarkEnd w:id="1"/>
      <w:bookmarkEnd w:id="2"/>
      <w:bookmarkEnd w:id="3"/>
      <w:bookmarkEnd w:id="4"/>
      <w:bookmarkEnd w:id="5"/>
      <w:bookmarkEnd w:id="6"/>
    </w:p>
    <w:p w14:paraId="4CAA8F93" w14:textId="08564A24" w:rsidR="00CC49EF" w:rsidRPr="00F73225" w:rsidRDefault="008F23C5" w:rsidP="00F73225">
      <w:pPr>
        <w:tabs>
          <w:tab w:val="left" w:pos="3660"/>
          <w:tab w:val="center" w:pos="4535"/>
        </w:tabs>
        <w:spacing w:after="0" w:line="240" w:lineRule="auto"/>
        <w:jc w:val="both"/>
        <w:outlineLvl w:val="0"/>
        <w:rPr>
          <w:rFonts w:ascii="Arial" w:hAnsi="Arial" w:cs="Arial"/>
          <w:sz w:val="20"/>
          <w:szCs w:val="20"/>
        </w:rPr>
      </w:pPr>
      <w:r w:rsidRPr="00F73225">
        <w:rPr>
          <w:rFonts w:ascii="Arial" w:hAnsi="Arial" w:cs="Arial"/>
          <w:b/>
          <w:sz w:val="20"/>
          <w:szCs w:val="20"/>
        </w:rPr>
        <w:t>Objetivo:</w:t>
      </w:r>
      <w:r w:rsidRPr="00F73225">
        <w:rPr>
          <w:rFonts w:ascii="Arial" w:hAnsi="Arial" w:cs="Arial"/>
          <w:sz w:val="20"/>
          <w:szCs w:val="20"/>
        </w:rPr>
        <w:t xml:space="preserve"> </w:t>
      </w:r>
      <w:bookmarkStart w:id="7" w:name="_Toc472933321"/>
      <w:bookmarkStart w:id="8" w:name="_Toc472934509"/>
      <w:bookmarkStart w:id="9" w:name="_Toc472938144"/>
      <w:bookmarkStart w:id="10" w:name="_Toc472938389"/>
      <w:bookmarkStart w:id="11" w:name="_Toc472968860"/>
      <w:bookmarkStart w:id="12" w:name="_Toc472969678"/>
      <w:bookmarkStart w:id="13" w:name="_Toc473639451"/>
      <w:r w:rsidR="00CC49EF" w:rsidRPr="00F73225">
        <w:rPr>
          <w:rFonts w:ascii="Arial" w:hAnsi="Arial" w:cs="Arial"/>
          <w:sz w:val="20"/>
          <w:szCs w:val="20"/>
        </w:rPr>
        <w:t xml:space="preserve">O presente estudo </w:t>
      </w:r>
      <w:r w:rsidR="00E6524B" w:rsidRPr="00F73225">
        <w:rPr>
          <w:rFonts w:ascii="Arial" w:hAnsi="Arial" w:cs="Arial"/>
          <w:sz w:val="20"/>
          <w:szCs w:val="20"/>
        </w:rPr>
        <w:t>tem como objetivo reunir evidências sobre a utilização da terapia espelho</w:t>
      </w:r>
      <w:r w:rsidR="00735D54" w:rsidRPr="00F73225">
        <w:rPr>
          <w:rFonts w:ascii="Arial" w:hAnsi="Arial" w:cs="Arial"/>
          <w:sz w:val="20"/>
          <w:szCs w:val="20"/>
        </w:rPr>
        <w:t xml:space="preserve"> (TE)</w:t>
      </w:r>
      <w:r w:rsidR="00E6524B" w:rsidRPr="00F73225">
        <w:rPr>
          <w:rFonts w:ascii="Arial" w:hAnsi="Arial" w:cs="Arial"/>
          <w:sz w:val="20"/>
          <w:szCs w:val="20"/>
        </w:rPr>
        <w:t xml:space="preserve"> na reabilitação motora de pacientes com P</w:t>
      </w:r>
      <w:r w:rsidR="00E51214" w:rsidRPr="00F73225">
        <w:rPr>
          <w:rFonts w:ascii="Arial" w:hAnsi="Arial" w:cs="Arial"/>
          <w:sz w:val="20"/>
          <w:szCs w:val="20"/>
        </w:rPr>
        <w:t xml:space="preserve">aralisia </w:t>
      </w:r>
      <w:r w:rsidR="00E6524B" w:rsidRPr="00F73225">
        <w:rPr>
          <w:rFonts w:ascii="Arial" w:hAnsi="Arial" w:cs="Arial"/>
          <w:sz w:val="20"/>
          <w:szCs w:val="20"/>
        </w:rPr>
        <w:t>C</w:t>
      </w:r>
      <w:r w:rsidR="00E51214" w:rsidRPr="00F73225">
        <w:rPr>
          <w:rFonts w:ascii="Arial" w:hAnsi="Arial" w:cs="Arial"/>
          <w:sz w:val="20"/>
          <w:szCs w:val="20"/>
        </w:rPr>
        <w:t>erebral (PC)</w:t>
      </w:r>
      <w:r w:rsidR="00E6524B" w:rsidRPr="00F73225">
        <w:rPr>
          <w:rFonts w:ascii="Arial" w:hAnsi="Arial" w:cs="Arial"/>
          <w:sz w:val="20"/>
          <w:szCs w:val="20"/>
        </w:rPr>
        <w:t>.</w:t>
      </w:r>
      <w:r w:rsidRPr="00F73225">
        <w:rPr>
          <w:rFonts w:ascii="Arial" w:hAnsi="Arial" w:cs="Arial"/>
          <w:sz w:val="20"/>
          <w:szCs w:val="20"/>
        </w:rPr>
        <w:t xml:space="preserve"> </w:t>
      </w:r>
      <w:r w:rsidRPr="00F73225">
        <w:rPr>
          <w:rFonts w:ascii="Arial" w:hAnsi="Arial" w:cs="Arial"/>
          <w:b/>
          <w:sz w:val="20"/>
          <w:szCs w:val="20"/>
        </w:rPr>
        <w:t>Método:</w:t>
      </w:r>
      <w:r w:rsidRPr="00F73225">
        <w:rPr>
          <w:rFonts w:ascii="Arial" w:hAnsi="Arial" w:cs="Arial"/>
          <w:sz w:val="20"/>
          <w:szCs w:val="20"/>
        </w:rPr>
        <w:t xml:space="preserve"> Trata-se de uma revisão sistemática da literatura. F</w:t>
      </w:r>
      <w:r w:rsidR="00E6524B" w:rsidRPr="00F73225">
        <w:rPr>
          <w:rFonts w:ascii="Arial" w:hAnsi="Arial" w:cs="Arial"/>
          <w:sz w:val="20"/>
          <w:szCs w:val="20"/>
        </w:rPr>
        <w:t xml:space="preserve">oram realizadas buscas nas bases de dados </w:t>
      </w:r>
      <w:proofErr w:type="spellStart"/>
      <w:r w:rsidR="00E6524B" w:rsidRPr="00F73225">
        <w:rPr>
          <w:rFonts w:ascii="Arial" w:hAnsi="Arial" w:cs="Arial"/>
          <w:sz w:val="20"/>
          <w:szCs w:val="20"/>
        </w:rPr>
        <w:t>Pubmed</w:t>
      </w:r>
      <w:proofErr w:type="spellEnd"/>
      <w:r w:rsidR="00E6524B" w:rsidRPr="00F73225">
        <w:rPr>
          <w:rFonts w:ascii="Arial" w:hAnsi="Arial" w:cs="Arial"/>
          <w:sz w:val="20"/>
          <w:szCs w:val="20"/>
        </w:rPr>
        <w:t xml:space="preserve">, LILACS, Science </w:t>
      </w:r>
      <w:proofErr w:type="spellStart"/>
      <w:r w:rsidR="00E6524B" w:rsidRPr="00F73225">
        <w:rPr>
          <w:rFonts w:ascii="Arial" w:hAnsi="Arial" w:cs="Arial"/>
          <w:sz w:val="20"/>
          <w:szCs w:val="20"/>
        </w:rPr>
        <w:t>Direct</w:t>
      </w:r>
      <w:proofErr w:type="spellEnd"/>
      <w:r w:rsidR="00E6524B" w:rsidRPr="00F73225">
        <w:rPr>
          <w:rFonts w:ascii="Arial" w:hAnsi="Arial" w:cs="Arial"/>
          <w:sz w:val="20"/>
          <w:szCs w:val="20"/>
        </w:rPr>
        <w:t xml:space="preserve">, </w:t>
      </w:r>
      <w:proofErr w:type="spellStart"/>
      <w:r w:rsidR="00E6524B" w:rsidRPr="00F73225">
        <w:rPr>
          <w:rFonts w:ascii="Arial" w:hAnsi="Arial" w:cs="Arial"/>
          <w:sz w:val="20"/>
          <w:szCs w:val="20"/>
        </w:rPr>
        <w:t>PEDro</w:t>
      </w:r>
      <w:proofErr w:type="spellEnd"/>
      <w:r w:rsidR="00E6524B" w:rsidRPr="00F73225">
        <w:rPr>
          <w:rFonts w:ascii="Arial" w:hAnsi="Arial" w:cs="Arial"/>
          <w:sz w:val="20"/>
          <w:szCs w:val="20"/>
        </w:rPr>
        <w:t xml:space="preserve"> e ERIC, utilizando os seguintes descritores: “</w:t>
      </w:r>
      <w:proofErr w:type="spellStart"/>
      <w:r w:rsidR="00E6524B" w:rsidRPr="00F73225">
        <w:rPr>
          <w:rFonts w:ascii="Arial" w:hAnsi="Arial" w:cs="Arial"/>
          <w:i/>
          <w:sz w:val="20"/>
          <w:szCs w:val="20"/>
        </w:rPr>
        <w:t>mirror</w:t>
      </w:r>
      <w:proofErr w:type="spellEnd"/>
      <w:r w:rsidR="00E6524B" w:rsidRPr="00F73225">
        <w:rPr>
          <w:rFonts w:ascii="Arial" w:hAnsi="Arial" w:cs="Arial"/>
          <w:i/>
          <w:sz w:val="20"/>
          <w:szCs w:val="20"/>
        </w:rPr>
        <w:t xml:space="preserve"> visual feedback</w:t>
      </w:r>
      <w:r w:rsidR="00E6524B" w:rsidRPr="00F73225">
        <w:rPr>
          <w:rFonts w:ascii="Arial" w:hAnsi="Arial" w:cs="Arial"/>
          <w:sz w:val="20"/>
          <w:szCs w:val="20"/>
        </w:rPr>
        <w:t>”, “</w:t>
      </w:r>
      <w:proofErr w:type="spellStart"/>
      <w:r w:rsidR="00E6524B" w:rsidRPr="00F73225">
        <w:rPr>
          <w:rFonts w:ascii="Arial" w:hAnsi="Arial" w:cs="Arial"/>
          <w:i/>
          <w:sz w:val="20"/>
          <w:szCs w:val="20"/>
        </w:rPr>
        <w:t>mirror</w:t>
      </w:r>
      <w:proofErr w:type="spellEnd"/>
      <w:r w:rsidR="00E6524B" w:rsidRPr="00F73225">
        <w:rPr>
          <w:rFonts w:ascii="Arial" w:hAnsi="Arial" w:cs="Arial"/>
          <w:i/>
          <w:sz w:val="20"/>
          <w:szCs w:val="20"/>
        </w:rPr>
        <w:t xml:space="preserve"> </w:t>
      </w:r>
      <w:proofErr w:type="spellStart"/>
      <w:r w:rsidR="00E6524B" w:rsidRPr="00F73225">
        <w:rPr>
          <w:rFonts w:ascii="Arial" w:hAnsi="Arial" w:cs="Arial"/>
          <w:i/>
          <w:sz w:val="20"/>
          <w:szCs w:val="20"/>
        </w:rPr>
        <w:t>therapy</w:t>
      </w:r>
      <w:proofErr w:type="spellEnd"/>
      <w:r w:rsidR="00E6524B" w:rsidRPr="00F73225">
        <w:rPr>
          <w:rFonts w:ascii="Arial" w:hAnsi="Arial" w:cs="Arial"/>
          <w:sz w:val="20"/>
          <w:szCs w:val="20"/>
        </w:rPr>
        <w:t>”, “</w:t>
      </w:r>
      <w:r w:rsidR="00E6524B" w:rsidRPr="00F73225">
        <w:rPr>
          <w:rFonts w:ascii="Arial" w:hAnsi="Arial" w:cs="Arial"/>
          <w:i/>
          <w:sz w:val="20"/>
          <w:szCs w:val="20"/>
        </w:rPr>
        <w:t xml:space="preserve">cerebral </w:t>
      </w:r>
      <w:proofErr w:type="spellStart"/>
      <w:r w:rsidR="00E6524B" w:rsidRPr="00F73225">
        <w:rPr>
          <w:rFonts w:ascii="Arial" w:hAnsi="Arial" w:cs="Arial"/>
          <w:i/>
          <w:sz w:val="20"/>
          <w:szCs w:val="20"/>
        </w:rPr>
        <w:t>palsy</w:t>
      </w:r>
      <w:proofErr w:type="spellEnd"/>
      <w:r w:rsidR="00E6524B" w:rsidRPr="00F73225">
        <w:rPr>
          <w:rFonts w:ascii="Arial" w:hAnsi="Arial" w:cs="Arial"/>
          <w:sz w:val="20"/>
          <w:szCs w:val="20"/>
        </w:rPr>
        <w:t>”, “</w:t>
      </w:r>
      <w:proofErr w:type="spellStart"/>
      <w:r w:rsidR="00E6524B" w:rsidRPr="00F73225">
        <w:rPr>
          <w:rFonts w:ascii="Arial" w:hAnsi="Arial" w:cs="Arial"/>
          <w:i/>
          <w:sz w:val="20"/>
          <w:szCs w:val="20"/>
        </w:rPr>
        <w:t>rehabilitation</w:t>
      </w:r>
      <w:proofErr w:type="spellEnd"/>
      <w:r w:rsidR="00E6524B" w:rsidRPr="00F73225">
        <w:rPr>
          <w:rFonts w:ascii="Arial" w:hAnsi="Arial" w:cs="Arial"/>
          <w:sz w:val="20"/>
          <w:szCs w:val="20"/>
        </w:rPr>
        <w:t>”, “</w:t>
      </w:r>
      <w:proofErr w:type="spellStart"/>
      <w:r w:rsidR="00E6524B" w:rsidRPr="00F73225">
        <w:rPr>
          <w:rFonts w:ascii="Arial" w:hAnsi="Arial" w:cs="Arial"/>
          <w:i/>
          <w:sz w:val="20"/>
          <w:szCs w:val="20"/>
        </w:rPr>
        <w:t>physical</w:t>
      </w:r>
      <w:proofErr w:type="spellEnd"/>
      <w:r w:rsidR="00E6524B" w:rsidRPr="00F73225">
        <w:rPr>
          <w:rFonts w:ascii="Arial" w:hAnsi="Arial" w:cs="Arial"/>
          <w:i/>
          <w:sz w:val="20"/>
          <w:szCs w:val="20"/>
        </w:rPr>
        <w:t xml:space="preserve"> </w:t>
      </w:r>
      <w:proofErr w:type="spellStart"/>
      <w:r w:rsidR="00E6524B" w:rsidRPr="00F73225">
        <w:rPr>
          <w:rFonts w:ascii="Arial" w:hAnsi="Arial" w:cs="Arial"/>
          <w:i/>
          <w:sz w:val="20"/>
          <w:szCs w:val="20"/>
        </w:rPr>
        <w:t>therapy</w:t>
      </w:r>
      <w:proofErr w:type="spellEnd"/>
      <w:r w:rsidR="00E6524B" w:rsidRPr="00F73225">
        <w:rPr>
          <w:rFonts w:ascii="Arial" w:hAnsi="Arial" w:cs="Arial"/>
          <w:i/>
          <w:sz w:val="20"/>
          <w:szCs w:val="20"/>
        </w:rPr>
        <w:t xml:space="preserve"> </w:t>
      </w:r>
      <w:proofErr w:type="spellStart"/>
      <w:r w:rsidR="00E6524B" w:rsidRPr="00F73225">
        <w:rPr>
          <w:rFonts w:ascii="Arial" w:hAnsi="Arial" w:cs="Arial"/>
          <w:i/>
          <w:sz w:val="20"/>
          <w:szCs w:val="20"/>
        </w:rPr>
        <w:t>specialty</w:t>
      </w:r>
      <w:proofErr w:type="spellEnd"/>
      <w:r w:rsidR="00E6524B" w:rsidRPr="00F73225">
        <w:rPr>
          <w:rFonts w:ascii="Arial" w:hAnsi="Arial" w:cs="Arial"/>
          <w:sz w:val="20"/>
          <w:szCs w:val="20"/>
        </w:rPr>
        <w:t xml:space="preserve">”. </w:t>
      </w:r>
      <w:r w:rsidRPr="00F73225">
        <w:rPr>
          <w:rFonts w:ascii="Arial" w:hAnsi="Arial" w:cs="Arial"/>
          <w:b/>
          <w:sz w:val="20"/>
          <w:szCs w:val="20"/>
        </w:rPr>
        <w:t>Resultados:</w:t>
      </w:r>
      <w:r w:rsidRPr="00F73225">
        <w:rPr>
          <w:rFonts w:ascii="Arial" w:hAnsi="Arial" w:cs="Arial"/>
          <w:sz w:val="20"/>
          <w:szCs w:val="20"/>
        </w:rPr>
        <w:t xml:space="preserve"> </w:t>
      </w:r>
      <w:r w:rsidR="00E6524B" w:rsidRPr="00F73225">
        <w:rPr>
          <w:rFonts w:ascii="Arial" w:hAnsi="Arial" w:cs="Arial"/>
          <w:sz w:val="20"/>
          <w:szCs w:val="20"/>
        </w:rPr>
        <w:t xml:space="preserve">O processo de seleção dos estudos se deu em três fases: identificação, seleção e elegibilidade, resultando em um total de nove artigos para composição da amostra. </w:t>
      </w:r>
      <w:r w:rsidRPr="00F73225">
        <w:rPr>
          <w:rFonts w:ascii="Arial" w:hAnsi="Arial" w:cs="Arial"/>
          <w:b/>
          <w:sz w:val="20"/>
          <w:szCs w:val="20"/>
        </w:rPr>
        <w:t>Conclusões:</w:t>
      </w:r>
      <w:r w:rsidRPr="00F73225">
        <w:rPr>
          <w:rFonts w:ascii="Arial" w:hAnsi="Arial" w:cs="Arial"/>
          <w:sz w:val="20"/>
          <w:szCs w:val="20"/>
        </w:rPr>
        <w:t xml:space="preserve"> </w:t>
      </w:r>
      <w:r w:rsidR="00E6524B" w:rsidRPr="00F73225">
        <w:rPr>
          <w:rFonts w:ascii="Arial" w:hAnsi="Arial" w:cs="Arial"/>
          <w:sz w:val="20"/>
          <w:szCs w:val="20"/>
        </w:rPr>
        <w:t xml:space="preserve">A maior parte </w:t>
      </w:r>
      <w:r w:rsidR="00735D54" w:rsidRPr="00F73225">
        <w:rPr>
          <w:rFonts w:ascii="Arial" w:hAnsi="Arial" w:cs="Arial"/>
          <w:sz w:val="20"/>
          <w:szCs w:val="20"/>
        </w:rPr>
        <w:t xml:space="preserve">dos </w:t>
      </w:r>
      <w:r w:rsidR="00E6524B" w:rsidRPr="00F73225">
        <w:rPr>
          <w:rFonts w:ascii="Arial" w:hAnsi="Arial" w:cs="Arial"/>
          <w:sz w:val="20"/>
          <w:szCs w:val="20"/>
        </w:rPr>
        <w:t xml:space="preserve">artigos selecionados indica que a TE é eficaz na reabilitação motora de indivíduos após </w:t>
      </w:r>
      <w:r w:rsidR="00E51214" w:rsidRPr="00F73225">
        <w:rPr>
          <w:rFonts w:ascii="Arial" w:hAnsi="Arial" w:cs="Arial"/>
          <w:sz w:val="20"/>
          <w:szCs w:val="20"/>
        </w:rPr>
        <w:t>PC</w:t>
      </w:r>
      <w:r w:rsidR="00E6524B" w:rsidRPr="00F73225">
        <w:rPr>
          <w:rFonts w:ascii="Arial" w:hAnsi="Arial" w:cs="Arial"/>
          <w:sz w:val="20"/>
          <w:szCs w:val="20"/>
        </w:rPr>
        <w:t>, entretanto ainda são escassos os estudos para que se possa fazer grandes inferências. Ressalta-se a importância de mais estudos avaliando o impacto da TE sobre a recuperação funcional de membros superiores e inferiores</w:t>
      </w:r>
      <w:r w:rsidR="00735D54" w:rsidRPr="00F73225">
        <w:rPr>
          <w:rFonts w:ascii="Arial" w:hAnsi="Arial" w:cs="Arial"/>
          <w:sz w:val="20"/>
          <w:szCs w:val="20"/>
        </w:rPr>
        <w:t xml:space="preserve"> de indivíduos após PC de diferentes faixas etárias.</w:t>
      </w:r>
    </w:p>
    <w:p w14:paraId="06E5F617" w14:textId="77777777" w:rsidR="008F23C5" w:rsidRPr="00F73225" w:rsidRDefault="008F23C5" w:rsidP="00F73225">
      <w:pPr>
        <w:spacing w:after="0" w:line="240" w:lineRule="auto"/>
        <w:jc w:val="both"/>
        <w:rPr>
          <w:rFonts w:ascii="Arial" w:hAnsi="Arial" w:cs="Arial"/>
          <w:sz w:val="20"/>
          <w:szCs w:val="20"/>
        </w:rPr>
      </w:pPr>
    </w:p>
    <w:p w14:paraId="24E57A33" w14:textId="1DCDEC4D" w:rsidR="00F76CD9" w:rsidRPr="00F73225" w:rsidRDefault="00E12A14" w:rsidP="00F73225">
      <w:pPr>
        <w:spacing w:after="0" w:line="240" w:lineRule="auto"/>
        <w:jc w:val="both"/>
        <w:outlineLvl w:val="0"/>
        <w:rPr>
          <w:rFonts w:ascii="Arial" w:hAnsi="Arial" w:cs="Arial"/>
          <w:bCs/>
          <w:sz w:val="20"/>
          <w:szCs w:val="20"/>
        </w:rPr>
      </w:pPr>
      <w:bookmarkStart w:id="14" w:name="_Toc472933322"/>
      <w:bookmarkStart w:id="15" w:name="_Toc472934510"/>
      <w:bookmarkStart w:id="16" w:name="_Toc472938145"/>
      <w:bookmarkStart w:id="17" w:name="_Toc472938390"/>
      <w:bookmarkStart w:id="18" w:name="_Toc472968861"/>
      <w:bookmarkStart w:id="19" w:name="_Toc472969679"/>
      <w:bookmarkStart w:id="20" w:name="_Toc473639452"/>
      <w:bookmarkEnd w:id="7"/>
      <w:bookmarkEnd w:id="8"/>
      <w:bookmarkEnd w:id="9"/>
      <w:bookmarkEnd w:id="10"/>
      <w:bookmarkEnd w:id="11"/>
      <w:bookmarkEnd w:id="12"/>
      <w:bookmarkEnd w:id="13"/>
      <w:r w:rsidRPr="00F73225">
        <w:rPr>
          <w:rFonts w:ascii="Arial" w:hAnsi="Arial" w:cs="Arial"/>
          <w:b/>
          <w:bCs/>
          <w:sz w:val="20"/>
          <w:szCs w:val="20"/>
        </w:rPr>
        <w:t>Descritores</w:t>
      </w:r>
      <w:r w:rsidR="00631548" w:rsidRPr="00F73225">
        <w:rPr>
          <w:rFonts w:ascii="Arial" w:hAnsi="Arial" w:cs="Arial"/>
          <w:b/>
          <w:bCs/>
          <w:sz w:val="20"/>
          <w:szCs w:val="20"/>
        </w:rPr>
        <w:t xml:space="preserve">: </w:t>
      </w:r>
      <w:r w:rsidR="00401005" w:rsidRPr="00F73225">
        <w:rPr>
          <w:rFonts w:ascii="Arial" w:hAnsi="Arial" w:cs="Arial"/>
          <w:bCs/>
          <w:sz w:val="20"/>
          <w:szCs w:val="20"/>
        </w:rPr>
        <w:t>Paralisia cerebral;</w:t>
      </w:r>
      <w:r w:rsidR="00F76CD9" w:rsidRPr="00F73225">
        <w:rPr>
          <w:rFonts w:ascii="Arial" w:hAnsi="Arial" w:cs="Arial"/>
          <w:bCs/>
          <w:sz w:val="20"/>
          <w:szCs w:val="20"/>
        </w:rPr>
        <w:t xml:space="preserve"> Neurônios-Espelho; </w:t>
      </w:r>
      <w:r w:rsidR="00401005" w:rsidRPr="00F73225">
        <w:rPr>
          <w:rFonts w:ascii="Arial" w:hAnsi="Arial" w:cs="Arial"/>
          <w:bCs/>
          <w:sz w:val="20"/>
          <w:szCs w:val="20"/>
        </w:rPr>
        <w:t>Fisioterapia; Reabilitação;</w:t>
      </w:r>
      <w:r w:rsidR="00F76CD9" w:rsidRPr="00F73225">
        <w:rPr>
          <w:rFonts w:ascii="Arial" w:hAnsi="Arial" w:cs="Arial"/>
          <w:bCs/>
          <w:sz w:val="20"/>
          <w:szCs w:val="20"/>
        </w:rPr>
        <w:t xml:space="preserve"> </w:t>
      </w:r>
    </w:p>
    <w:p w14:paraId="0BFAA649" w14:textId="77777777" w:rsidR="00E51214" w:rsidRPr="00F73225" w:rsidRDefault="00E51214" w:rsidP="00F73225">
      <w:pPr>
        <w:spacing w:after="0" w:line="240" w:lineRule="auto"/>
        <w:jc w:val="both"/>
        <w:outlineLvl w:val="0"/>
        <w:rPr>
          <w:rFonts w:ascii="Arial" w:hAnsi="Arial" w:cs="Arial"/>
          <w:bCs/>
          <w:sz w:val="20"/>
          <w:szCs w:val="20"/>
        </w:rPr>
      </w:pPr>
    </w:p>
    <w:p w14:paraId="36291BB0" w14:textId="21BCF997" w:rsidR="00631548" w:rsidRPr="00F73225" w:rsidRDefault="00631548" w:rsidP="00F73225">
      <w:pPr>
        <w:spacing w:after="0" w:line="240" w:lineRule="auto"/>
        <w:outlineLvl w:val="0"/>
        <w:rPr>
          <w:rFonts w:ascii="Arial" w:hAnsi="Arial" w:cs="Arial"/>
          <w:b/>
          <w:bCs/>
          <w:i/>
          <w:sz w:val="20"/>
          <w:szCs w:val="20"/>
        </w:rPr>
      </w:pPr>
      <w:bookmarkStart w:id="21" w:name="_Toc472933324"/>
      <w:bookmarkStart w:id="22" w:name="_Toc472934512"/>
      <w:bookmarkStart w:id="23" w:name="_Toc472938147"/>
      <w:bookmarkStart w:id="24" w:name="_Toc472938392"/>
      <w:bookmarkStart w:id="25" w:name="_Toc472968863"/>
      <w:bookmarkStart w:id="26" w:name="_Toc472969681"/>
      <w:bookmarkStart w:id="27" w:name="_Toc473639454"/>
      <w:bookmarkEnd w:id="14"/>
      <w:bookmarkEnd w:id="15"/>
      <w:bookmarkEnd w:id="16"/>
      <w:bookmarkEnd w:id="17"/>
      <w:bookmarkEnd w:id="18"/>
      <w:bookmarkEnd w:id="19"/>
      <w:bookmarkEnd w:id="20"/>
      <w:r w:rsidRPr="00F73225">
        <w:rPr>
          <w:rFonts w:ascii="Arial" w:hAnsi="Arial" w:cs="Arial"/>
          <w:b/>
          <w:bCs/>
          <w:i/>
          <w:sz w:val="20"/>
          <w:szCs w:val="20"/>
        </w:rPr>
        <w:t>ABSTRACT</w:t>
      </w:r>
      <w:bookmarkEnd w:id="21"/>
      <w:bookmarkEnd w:id="22"/>
      <w:bookmarkEnd w:id="23"/>
      <w:bookmarkEnd w:id="24"/>
      <w:bookmarkEnd w:id="25"/>
      <w:bookmarkEnd w:id="26"/>
      <w:bookmarkEnd w:id="27"/>
    </w:p>
    <w:p w14:paraId="5D5872B1" w14:textId="5E6F25E5" w:rsidR="00E51214" w:rsidRPr="00E51214" w:rsidRDefault="00E51214" w:rsidP="00F7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lang w:eastAsia="pt-BR"/>
        </w:rPr>
      </w:pPr>
      <w:r w:rsidRPr="00E51214">
        <w:rPr>
          <w:rFonts w:ascii="Arial" w:eastAsia="Times New Roman" w:hAnsi="Arial" w:cs="Arial"/>
          <w:b/>
          <w:i/>
          <w:sz w:val="20"/>
          <w:szCs w:val="20"/>
          <w:lang w:val="en" w:eastAsia="pt-BR"/>
        </w:rPr>
        <w:t>Objective:</w:t>
      </w:r>
      <w:r w:rsidRPr="00E51214">
        <w:rPr>
          <w:rFonts w:ascii="Arial" w:eastAsia="Times New Roman" w:hAnsi="Arial" w:cs="Arial"/>
          <w:i/>
          <w:sz w:val="20"/>
          <w:szCs w:val="20"/>
          <w:lang w:val="en" w:eastAsia="pt-BR"/>
        </w:rPr>
        <w:t xml:space="preserve"> This study aims to gather evidence on the use of mirror therapy (T</w:t>
      </w:r>
      <w:r w:rsidRPr="00F73225">
        <w:rPr>
          <w:rFonts w:ascii="Arial" w:eastAsia="Times New Roman" w:hAnsi="Arial" w:cs="Arial"/>
          <w:i/>
          <w:sz w:val="20"/>
          <w:szCs w:val="20"/>
          <w:lang w:val="en" w:eastAsia="pt-BR"/>
        </w:rPr>
        <w:t>E</w:t>
      </w:r>
      <w:r w:rsidRPr="00E51214">
        <w:rPr>
          <w:rFonts w:ascii="Arial" w:eastAsia="Times New Roman" w:hAnsi="Arial" w:cs="Arial"/>
          <w:i/>
          <w:sz w:val="20"/>
          <w:szCs w:val="20"/>
          <w:lang w:val="en" w:eastAsia="pt-BR"/>
        </w:rPr>
        <w:t xml:space="preserve">) in motor rehabilitation of </w:t>
      </w:r>
      <w:r w:rsidRPr="00F73225">
        <w:rPr>
          <w:rFonts w:ascii="Arial" w:eastAsia="Times New Roman" w:hAnsi="Arial" w:cs="Arial"/>
          <w:i/>
          <w:sz w:val="20"/>
          <w:szCs w:val="20"/>
          <w:lang w:val="en" w:eastAsia="pt-BR"/>
        </w:rPr>
        <w:t>patients with cerebral palsy (PC</w:t>
      </w:r>
      <w:r w:rsidRPr="00E51214">
        <w:rPr>
          <w:rFonts w:ascii="Arial" w:eastAsia="Times New Roman" w:hAnsi="Arial" w:cs="Arial"/>
          <w:i/>
          <w:sz w:val="20"/>
          <w:szCs w:val="20"/>
          <w:lang w:val="en" w:eastAsia="pt-BR"/>
        </w:rPr>
        <w:t xml:space="preserve">). </w:t>
      </w:r>
      <w:r w:rsidRPr="00E51214">
        <w:rPr>
          <w:rFonts w:ascii="Arial" w:eastAsia="Times New Roman" w:hAnsi="Arial" w:cs="Arial"/>
          <w:b/>
          <w:i/>
          <w:sz w:val="20"/>
          <w:szCs w:val="20"/>
          <w:lang w:val="en" w:eastAsia="pt-BR"/>
        </w:rPr>
        <w:t>Method</w:t>
      </w:r>
      <w:r w:rsidRPr="00F73225">
        <w:rPr>
          <w:rFonts w:ascii="Arial" w:eastAsia="Times New Roman" w:hAnsi="Arial" w:cs="Arial"/>
          <w:b/>
          <w:i/>
          <w:sz w:val="20"/>
          <w:szCs w:val="20"/>
          <w:lang w:val="en" w:eastAsia="pt-BR"/>
        </w:rPr>
        <w:t>s</w:t>
      </w:r>
      <w:r w:rsidRPr="00E51214">
        <w:rPr>
          <w:rFonts w:ascii="Arial" w:eastAsia="Times New Roman" w:hAnsi="Arial" w:cs="Arial"/>
          <w:b/>
          <w:i/>
          <w:sz w:val="20"/>
          <w:szCs w:val="20"/>
          <w:lang w:val="en" w:eastAsia="pt-BR"/>
        </w:rPr>
        <w:t>:</w:t>
      </w:r>
      <w:r w:rsidRPr="00E51214">
        <w:rPr>
          <w:rFonts w:ascii="Arial" w:eastAsia="Times New Roman" w:hAnsi="Arial" w:cs="Arial"/>
          <w:i/>
          <w:sz w:val="20"/>
          <w:szCs w:val="20"/>
          <w:lang w:val="en" w:eastAsia="pt-BR"/>
        </w:rPr>
        <w:t xml:space="preserve"> This is a systematic literature review. We searched the </w:t>
      </w:r>
      <w:proofErr w:type="spellStart"/>
      <w:r w:rsidRPr="00E51214">
        <w:rPr>
          <w:rFonts w:ascii="Arial" w:eastAsia="Times New Roman" w:hAnsi="Arial" w:cs="Arial"/>
          <w:i/>
          <w:sz w:val="20"/>
          <w:szCs w:val="20"/>
          <w:lang w:val="en" w:eastAsia="pt-BR"/>
        </w:rPr>
        <w:t>Pubmed</w:t>
      </w:r>
      <w:proofErr w:type="spellEnd"/>
      <w:r w:rsidRPr="00E51214">
        <w:rPr>
          <w:rFonts w:ascii="Arial" w:eastAsia="Times New Roman" w:hAnsi="Arial" w:cs="Arial"/>
          <w:i/>
          <w:sz w:val="20"/>
          <w:szCs w:val="20"/>
          <w:lang w:val="en" w:eastAsia="pt-BR"/>
        </w:rPr>
        <w:t xml:space="preserve">, LILACS, Science Direct, </w:t>
      </w:r>
      <w:proofErr w:type="spellStart"/>
      <w:r w:rsidRPr="00E51214">
        <w:rPr>
          <w:rFonts w:ascii="Arial" w:eastAsia="Times New Roman" w:hAnsi="Arial" w:cs="Arial"/>
          <w:i/>
          <w:sz w:val="20"/>
          <w:szCs w:val="20"/>
          <w:lang w:val="en" w:eastAsia="pt-BR"/>
        </w:rPr>
        <w:t>PEDro</w:t>
      </w:r>
      <w:proofErr w:type="spellEnd"/>
      <w:r w:rsidRPr="00E51214">
        <w:rPr>
          <w:rFonts w:ascii="Arial" w:eastAsia="Times New Roman" w:hAnsi="Arial" w:cs="Arial"/>
          <w:i/>
          <w:sz w:val="20"/>
          <w:szCs w:val="20"/>
          <w:lang w:val="en" w:eastAsia="pt-BR"/>
        </w:rPr>
        <w:t xml:space="preserve"> and ERIC databases using the following descriptors: </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mirror visual feedback</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 xml:space="preserve">, </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mirror therapy</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 xml:space="preserve">, </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cerebral palsy</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 xml:space="preserve">, </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rehabilitation</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 xml:space="preserve">, </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physical therapy specialty</w:t>
      </w:r>
      <w:r w:rsidRPr="00F73225">
        <w:rPr>
          <w:rFonts w:ascii="Arial" w:eastAsia="Times New Roman" w:hAnsi="Arial" w:cs="Arial"/>
          <w:i/>
          <w:sz w:val="20"/>
          <w:szCs w:val="20"/>
          <w:lang w:val="en" w:eastAsia="pt-BR"/>
        </w:rPr>
        <w:t>”</w:t>
      </w:r>
      <w:r w:rsidRPr="00E51214">
        <w:rPr>
          <w:rFonts w:ascii="Arial" w:eastAsia="Times New Roman" w:hAnsi="Arial" w:cs="Arial"/>
          <w:i/>
          <w:sz w:val="20"/>
          <w:szCs w:val="20"/>
          <w:lang w:val="en" w:eastAsia="pt-BR"/>
        </w:rPr>
        <w:t xml:space="preserve">. </w:t>
      </w:r>
      <w:r w:rsidRPr="00E51214">
        <w:rPr>
          <w:rFonts w:ascii="Arial" w:eastAsia="Times New Roman" w:hAnsi="Arial" w:cs="Arial"/>
          <w:b/>
          <w:i/>
          <w:sz w:val="20"/>
          <w:szCs w:val="20"/>
          <w:lang w:val="en" w:eastAsia="pt-BR"/>
        </w:rPr>
        <w:t>Results:</w:t>
      </w:r>
      <w:r w:rsidRPr="00E51214">
        <w:rPr>
          <w:rFonts w:ascii="Arial" w:eastAsia="Times New Roman" w:hAnsi="Arial" w:cs="Arial"/>
          <w:i/>
          <w:sz w:val="20"/>
          <w:szCs w:val="20"/>
          <w:lang w:val="en" w:eastAsia="pt-BR"/>
        </w:rPr>
        <w:t xml:space="preserve"> The study selection process took place in three phases: identification, selection and eligibility, resulting in </w:t>
      </w:r>
      <w:proofErr w:type="gramStart"/>
      <w:r w:rsidRPr="00E51214">
        <w:rPr>
          <w:rFonts w:ascii="Arial" w:eastAsia="Times New Roman" w:hAnsi="Arial" w:cs="Arial"/>
          <w:i/>
          <w:sz w:val="20"/>
          <w:szCs w:val="20"/>
          <w:lang w:val="en" w:eastAsia="pt-BR"/>
        </w:rPr>
        <w:t>a total of nine</w:t>
      </w:r>
      <w:proofErr w:type="gramEnd"/>
      <w:r w:rsidRPr="00E51214">
        <w:rPr>
          <w:rFonts w:ascii="Arial" w:eastAsia="Times New Roman" w:hAnsi="Arial" w:cs="Arial"/>
          <w:i/>
          <w:sz w:val="20"/>
          <w:szCs w:val="20"/>
          <w:lang w:val="en" w:eastAsia="pt-BR"/>
        </w:rPr>
        <w:t xml:space="preserve"> articles for sample composition. </w:t>
      </w:r>
      <w:r w:rsidRPr="00E51214">
        <w:rPr>
          <w:rFonts w:ascii="Arial" w:eastAsia="Times New Roman" w:hAnsi="Arial" w:cs="Arial"/>
          <w:b/>
          <w:i/>
          <w:sz w:val="20"/>
          <w:szCs w:val="20"/>
          <w:lang w:val="en" w:eastAsia="pt-BR"/>
        </w:rPr>
        <w:t>Conclusions:</w:t>
      </w:r>
      <w:r w:rsidRPr="00E51214">
        <w:rPr>
          <w:rFonts w:ascii="Arial" w:eastAsia="Times New Roman" w:hAnsi="Arial" w:cs="Arial"/>
          <w:i/>
          <w:sz w:val="20"/>
          <w:szCs w:val="20"/>
          <w:lang w:val="en" w:eastAsia="pt-BR"/>
        </w:rPr>
        <w:t xml:space="preserve"> Most of the selected articles indicate that </w:t>
      </w:r>
      <w:r w:rsidRPr="00F73225">
        <w:rPr>
          <w:rFonts w:ascii="Arial" w:eastAsia="Times New Roman" w:hAnsi="Arial" w:cs="Arial"/>
          <w:i/>
          <w:sz w:val="20"/>
          <w:szCs w:val="20"/>
          <w:lang w:val="en" w:eastAsia="pt-BR"/>
        </w:rPr>
        <w:t>TE</w:t>
      </w:r>
      <w:r w:rsidRPr="00E51214">
        <w:rPr>
          <w:rFonts w:ascii="Arial" w:eastAsia="Times New Roman" w:hAnsi="Arial" w:cs="Arial"/>
          <w:i/>
          <w:sz w:val="20"/>
          <w:szCs w:val="20"/>
          <w:lang w:val="en" w:eastAsia="pt-BR"/>
        </w:rPr>
        <w:t xml:space="preserve"> is effective in motor rehabilitation of individuals after </w:t>
      </w:r>
      <w:proofErr w:type="gramStart"/>
      <w:r w:rsidRPr="00F73225">
        <w:rPr>
          <w:rFonts w:ascii="Arial" w:eastAsia="Times New Roman" w:hAnsi="Arial" w:cs="Arial"/>
          <w:i/>
          <w:sz w:val="20"/>
          <w:szCs w:val="20"/>
          <w:lang w:val="en" w:eastAsia="pt-BR"/>
        </w:rPr>
        <w:t>PC</w:t>
      </w:r>
      <w:r w:rsidRPr="00E51214">
        <w:rPr>
          <w:rFonts w:ascii="Arial" w:eastAsia="Times New Roman" w:hAnsi="Arial" w:cs="Arial"/>
          <w:i/>
          <w:sz w:val="20"/>
          <w:szCs w:val="20"/>
          <w:lang w:val="en" w:eastAsia="pt-BR"/>
        </w:rPr>
        <w:t>,</w:t>
      </w:r>
      <w:proofErr w:type="gramEnd"/>
      <w:r w:rsidRPr="00E51214">
        <w:rPr>
          <w:rFonts w:ascii="Arial" w:eastAsia="Times New Roman" w:hAnsi="Arial" w:cs="Arial"/>
          <w:i/>
          <w:sz w:val="20"/>
          <w:szCs w:val="20"/>
          <w:lang w:val="en" w:eastAsia="pt-BR"/>
        </w:rPr>
        <w:t xml:space="preserve"> however studies are still scarce to make large inferences. The importance of further stu</w:t>
      </w:r>
      <w:r w:rsidRPr="00F73225">
        <w:rPr>
          <w:rFonts w:ascii="Arial" w:eastAsia="Times New Roman" w:hAnsi="Arial" w:cs="Arial"/>
          <w:i/>
          <w:sz w:val="20"/>
          <w:szCs w:val="20"/>
          <w:lang w:val="en" w:eastAsia="pt-BR"/>
        </w:rPr>
        <w:t>dies evaluating the impact of TE</w:t>
      </w:r>
      <w:r w:rsidRPr="00E51214">
        <w:rPr>
          <w:rFonts w:ascii="Arial" w:eastAsia="Times New Roman" w:hAnsi="Arial" w:cs="Arial"/>
          <w:i/>
          <w:sz w:val="20"/>
          <w:szCs w:val="20"/>
          <w:lang w:val="en" w:eastAsia="pt-BR"/>
        </w:rPr>
        <w:t xml:space="preserve"> on the functional recovery of upper and lower limbs of individuals after </w:t>
      </w:r>
      <w:r w:rsidRPr="00F73225">
        <w:rPr>
          <w:rFonts w:ascii="Arial" w:eastAsia="Times New Roman" w:hAnsi="Arial" w:cs="Arial"/>
          <w:i/>
          <w:sz w:val="20"/>
          <w:szCs w:val="20"/>
          <w:lang w:val="en" w:eastAsia="pt-BR"/>
        </w:rPr>
        <w:t>PC</w:t>
      </w:r>
      <w:r w:rsidRPr="00F73225">
        <w:rPr>
          <w:rFonts w:ascii="Arial" w:eastAsia="Times New Roman" w:hAnsi="Arial" w:cs="Arial"/>
          <w:i/>
          <w:sz w:val="20"/>
          <w:szCs w:val="20"/>
          <w:lang w:val="en" w:eastAsia="pt-BR"/>
        </w:rPr>
        <w:t xml:space="preserve"> </w:t>
      </w:r>
      <w:r w:rsidRPr="00E51214">
        <w:rPr>
          <w:rFonts w:ascii="Arial" w:eastAsia="Times New Roman" w:hAnsi="Arial" w:cs="Arial"/>
          <w:i/>
          <w:sz w:val="20"/>
          <w:szCs w:val="20"/>
          <w:lang w:val="en" w:eastAsia="pt-BR"/>
        </w:rPr>
        <w:t xml:space="preserve">of different age groups </w:t>
      </w:r>
      <w:proofErr w:type="gramStart"/>
      <w:r w:rsidRPr="00E51214">
        <w:rPr>
          <w:rFonts w:ascii="Arial" w:eastAsia="Times New Roman" w:hAnsi="Arial" w:cs="Arial"/>
          <w:i/>
          <w:sz w:val="20"/>
          <w:szCs w:val="20"/>
          <w:lang w:val="en" w:eastAsia="pt-BR"/>
        </w:rPr>
        <w:t>is emphasized</w:t>
      </w:r>
      <w:proofErr w:type="gramEnd"/>
      <w:r w:rsidRPr="00E51214">
        <w:rPr>
          <w:rFonts w:ascii="Arial" w:eastAsia="Times New Roman" w:hAnsi="Arial" w:cs="Arial"/>
          <w:i/>
          <w:sz w:val="20"/>
          <w:szCs w:val="20"/>
          <w:lang w:val="en" w:eastAsia="pt-BR"/>
        </w:rPr>
        <w:t>.</w:t>
      </w:r>
    </w:p>
    <w:p w14:paraId="62180062" w14:textId="02AAB66E" w:rsidR="00631548" w:rsidRPr="00F73225" w:rsidRDefault="00631548" w:rsidP="00F73225">
      <w:pPr>
        <w:spacing w:after="0" w:line="240" w:lineRule="auto"/>
        <w:jc w:val="both"/>
        <w:outlineLvl w:val="0"/>
        <w:rPr>
          <w:rFonts w:ascii="Arial" w:hAnsi="Arial" w:cs="Arial"/>
          <w:bCs/>
          <w:i/>
          <w:sz w:val="20"/>
          <w:szCs w:val="20"/>
        </w:rPr>
      </w:pPr>
    </w:p>
    <w:p w14:paraId="2622C8C7" w14:textId="22872152" w:rsidR="00631548" w:rsidRPr="00F73225" w:rsidRDefault="00631548" w:rsidP="00F73225">
      <w:pPr>
        <w:spacing w:after="0" w:line="240" w:lineRule="auto"/>
        <w:jc w:val="both"/>
        <w:outlineLvl w:val="0"/>
        <w:rPr>
          <w:rFonts w:ascii="Arial" w:hAnsi="Arial" w:cs="Arial"/>
          <w:bCs/>
          <w:i/>
          <w:sz w:val="20"/>
          <w:szCs w:val="20"/>
        </w:rPr>
      </w:pPr>
      <w:bookmarkStart w:id="28" w:name="_Toc472933326"/>
      <w:bookmarkStart w:id="29" w:name="_Toc472934514"/>
      <w:bookmarkStart w:id="30" w:name="_Toc472938149"/>
      <w:bookmarkStart w:id="31" w:name="_Toc472938394"/>
      <w:bookmarkStart w:id="32" w:name="_Toc472968865"/>
      <w:bookmarkStart w:id="33" w:name="_Toc472969683"/>
      <w:bookmarkStart w:id="34" w:name="_Toc473639456"/>
      <w:proofErr w:type="spellStart"/>
      <w:r w:rsidRPr="00F73225">
        <w:rPr>
          <w:rFonts w:ascii="Arial" w:hAnsi="Arial" w:cs="Arial"/>
          <w:b/>
          <w:bCs/>
          <w:i/>
          <w:sz w:val="20"/>
          <w:szCs w:val="20"/>
        </w:rPr>
        <w:t>Keywords</w:t>
      </w:r>
      <w:bookmarkEnd w:id="28"/>
      <w:bookmarkEnd w:id="29"/>
      <w:bookmarkEnd w:id="30"/>
      <w:bookmarkEnd w:id="31"/>
      <w:bookmarkEnd w:id="32"/>
      <w:bookmarkEnd w:id="33"/>
      <w:bookmarkEnd w:id="34"/>
      <w:proofErr w:type="spellEnd"/>
      <w:r w:rsidR="00735D54" w:rsidRPr="00F73225">
        <w:rPr>
          <w:rFonts w:ascii="Arial" w:hAnsi="Arial" w:cs="Arial"/>
          <w:b/>
          <w:bCs/>
          <w:i/>
          <w:sz w:val="20"/>
          <w:szCs w:val="20"/>
        </w:rPr>
        <w:t xml:space="preserve">: </w:t>
      </w:r>
      <w:r w:rsidR="00735D54" w:rsidRPr="00F73225">
        <w:rPr>
          <w:rFonts w:ascii="Arial" w:hAnsi="Arial" w:cs="Arial"/>
          <w:bCs/>
          <w:i/>
          <w:sz w:val="20"/>
          <w:szCs w:val="20"/>
        </w:rPr>
        <w:t xml:space="preserve">Cerebral </w:t>
      </w:r>
      <w:proofErr w:type="spellStart"/>
      <w:r w:rsidR="00735D54" w:rsidRPr="00F73225">
        <w:rPr>
          <w:rFonts w:ascii="Arial" w:hAnsi="Arial" w:cs="Arial"/>
          <w:bCs/>
          <w:i/>
          <w:sz w:val="20"/>
          <w:szCs w:val="20"/>
        </w:rPr>
        <w:t>palsy</w:t>
      </w:r>
      <w:proofErr w:type="spellEnd"/>
      <w:r w:rsidR="00F76CD9" w:rsidRPr="00F73225">
        <w:rPr>
          <w:rFonts w:ascii="Arial" w:hAnsi="Arial" w:cs="Arial"/>
          <w:bCs/>
          <w:i/>
          <w:sz w:val="20"/>
          <w:szCs w:val="20"/>
        </w:rPr>
        <w:t>;</w:t>
      </w:r>
      <w:r w:rsidR="00735D54" w:rsidRPr="00F73225">
        <w:rPr>
          <w:rFonts w:ascii="Arial" w:hAnsi="Arial" w:cs="Arial"/>
          <w:bCs/>
          <w:i/>
          <w:sz w:val="20"/>
          <w:szCs w:val="20"/>
        </w:rPr>
        <w:t xml:space="preserve"> </w:t>
      </w:r>
      <w:proofErr w:type="spellStart"/>
      <w:r w:rsidR="00735D54" w:rsidRPr="00F73225">
        <w:rPr>
          <w:rFonts w:ascii="Arial" w:hAnsi="Arial" w:cs="Arial"/>
          <w:bCs/>
          <w:i/>
          <w:sz w:val="20"/>
          <w:szCs w:val="20"/>
        </w:rPr>
        <w:t>Mirror</w:t>
      </w:r>
      <w:proofErr w:type="spellEnd"/>
      <w:r w:rsidR="00735D54" w:rsidRPr="00F73225">
        <w:rPr>
          <w:rFonts w:ascii="Arial" w:hAnsi="Arial" w:cs="Arial"/>
          <w:bCs/>
          <w:i/>
          <w:sz w:val="20"/>
          <w:szCs w:val="20"/>
        </w:rPr>
        <w:t xml:space="preserve"> </w:t>
      </w:r>
      <w:proofErr w:type="spellStart"/>
      <w:r w:rsidR="00F76CD9" w:rsidRPr="00F73225">
        <w:rPr>
          <w:rFonts w:ascii="Arial" w:hAnsi="Arial" w:cs="Arial"/>
          <w:bCs/>
          <w:i/>
          <w:sz w:val="20"/>
          <w:szCs w:val="20"/>
        </w:rPr>
        <w:t>Neurons</w:t>
      </w:r>
      <w:proofErr w:type="spellEnd"/>
      <w:r w:rsidR="00F76CD9" w:rsidRPr="00F73225">
        <w:rPr>
          <w:rFonts w:ascii="Arial" w:hAnsi="Arial" w:cs="Arial"/>
          <w:bCs/>
          <w:i/>
          <w:sz w:val="20"/>
          <w:szCs w:val="20"/>
        </w:rPr>
        <w:t>;</w:t>
      </w:r>
      <w:r w:rsidR="00735D54" w:rsidRPr="00F73225">
        <w:rPr>
          <w:rFonts w:ascii="Arial" w:hAnsi="Arial" w:cs="Arial"/>
          <w:bCs/>
          <w:i/>
          <w:sz w:val="20"/>
          <w:szCs w:val="20"/>
        </w:rPr>
        <w:t xml:space="preserve"> </w:t>
      </w:r>
      <w:proofErr w:type="spellStart"/>
      <w:r w:rsidR="00F76CD9" w:rsidRPr="00F73225">
        <w:rPr>
          <w:rFonts w:ascii="Arial" w:hAnsi="Arial" w:cs="Arial"/>
          <w:bCs/>
          <w:i/>
          <w:sz w:val="20"/>
          <w:szCs w:val="20"/>
        </w:rPr>
        <w:t>Physical</w:t>
      </w:r>
      <w:proofErr w:type="spellEnd"/>
      <w:r w:rsidR="00F76CD9" w:rsidRPr="00F73225">
        <w:rPr>
          <w:rFonts w:ascii="Arial" w:hAnsi="Arial" w:cs="Arial"/>
          <w:bCs/>
          <w:i/>
          <w:sz w:val="20"/>
          <w:szCs w:val="20"/>
        </w:rPr>
        <w:t xml:space="preserve"> </w:t>
      </w:r>
      <w:proofErr w:type="spellStart"/>
      <w:r w:rsidR="00F76CD9" w:rsidRPr="00F73225">
        <w:rPr>
          <w:rFonts w:ascii="Arial" w:hAnsi="Arial" w:cs="Arial"/>
          <w:bCs/>
          <w:i/>
          <w:sz w:val="20"/>
          <w:szCs w:val="20"/>
        </w:rPr>
        <w:t>therapy</w:t>
      </w:r>
      <w:proofErr w:type="spellEnd"/>
      <w:r w:rsidR="00F76CD9" w:rsidRPr="00F73225">
        <w:rPr>
          <w:rFonts w:ascii="Arial" w:hAnsi="Arial" w:cs="Arial"/>
          <w:bCs/>
          <w:i/>
          <w:sz w:val="20"/>
          <w:szCs w:val="20"/>
        </w:rPr>
        <w:t xml:space="preserve"> </w:t>
      </w:r>
      <w:proofErr w:type="spellStart"/>
      <w:r w:rsidR="00F76CD9" w:rsidRPr="00F73225">
        <w:rPr>
          <w:rFonts w:ascii="Arial" w:hAnsi="Arial" w:cs="Arial"/>
          <w:bCs/>
          <w:i/>
          <w:sz w:val="20"/>
          <w:szCs w:val="20"/>
        </w:rPr>
        <w:t>specialty</w:t>
      </w:r>
      <w:proofErr w:type="spellEnd"/>
      <w:r w:rsidR="00F76CD9" w:rsidRPr="00F73225">
        <w:rPr>
          <w:rFonts w:ascii="Arial" w:hAnsi="Arial" w:cs="Arial"/>
          <w:bCs/>
          <w:i/>
          <w:sz w:val="20"/>
          <w:szCs w:val="20"/>
        </w:rPr>
        <w:t xml:space="preserve">; </w:t>
      </w:r>
      <w:proofErr w:type="spellStart"/>
      <w:r w:rsidR="00F76CD9" w:rsidRPr="00F73225">
        <w:rPr>
          <w:rFonts w:ascii="Arial" w:hAnsi="Arial" w:cs="Arial"/>
          <w:bCs/>
          <w:i/>
          <w:sz w:val="20"/>
          <w:szCs w:val="20"/>
        </w:rPr>
        <w:t>R</w:t>
      </w:r>
      <w:r w:rsidR="00735D54" w:rsidRPr="00F73225">
        <w:rPr>
          <w:rFonts w:ascii="Arial" w:hAnsi="Arial" w:cs="Arial"/>
          <w:bCs/>
          <w:i/>
          <w:sz w:val="20"/>
          <w:szCs w:val="20"/>
        </w:rPr>
        <w:t>ehabilitation</w:t>
      </w:r>
      <w:proofErr w:type="spellEnd"/>
      <w:r w:rsidR="00735D54" w:rsidRPr="00F73225">
        <w:rPr>
          <w:rFonts w:ascii="Arial" w:hAnsi="Arial" w:cs="Arial"/>
          <w:bCs/>
          <w:i/>
          <w:sz w:val="20"/>
          <w:szCs w:val="20"/>
        </w:rPr>
        <w:t>.</w:t>
      </w:r>
    </w:p>
    <w:p w14:paraId="690DB4C1" w14:textId="77777777" w:rsidR="00E51214" w:rsidRPr="00F73225" w:rsidRDefault="00E51214" w:rsidP="00F73225">
      <w:pPr>
        <w:spacing w:after="0" w:line="240" w:lineRule="auto"/>
        <w:jc w:val="both"/>
        <w:outlineLvl w:val="0"/>
        <w:rPr>
          <w:rFonts w:ascii="Arial" w:hAnsi="Arial" w:cs="Arial"/>
          <w:b/>
          <w:bCs/>
          <w:sz w:val="20"/>
          <w:szCs w:val="20"/>
        </w:rPr>
      </w:pPr>
    </w:p>
    <w:p w14:paraId="5F523F0E" w14:textId="1F632DE0" w:rsidR="008F23C5" w:rsidRPr="00F73225" w:rsidRDefault="008F23C5" w:rsidP="00F73225">
      <w:pPr>
        <w:spacing w:after="0" w:line="240" w:lineRule="auto"/>
        <w:jc w:val="both"/>
        <w:outlineLvl w:val="0"/>
        <w:rPr>
          <w:rFonts w:ascii="Arial" w:hAnsi="Arial" w:cs="Arial"/>
          <w:b/>
          <w:bCs/>
          <w:i/>
          <w:sz w:val="20"/>
          <w:szCs w:val="20"/>
        </w:rPr>
      </w:pPr>
      <w:r w:rsidRPr="00F73225">
        <w:rPr>
          <w:rFonts w:ascii="Arial" w:hAnsi="Arial" w:cs="Arial"/>
          <w:b/>
          <w:bCs/>
          <w:i/>
          <w:sz w:val="20"/>
          <w:szCs w:val="20"/>
        </w:rPr>
        <w:t>RESUMEN</w:t>
      </w:r>
    </w:p>
    <w:p w14:paraId="43449E25" w14:textId="321DEF56" w:rsidR="00E51214" w:rsidRPr="00E51214" w:rsidRDefault="00E51214" w:rsidP="00F7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lang w:eastAsia="pt-BR"/>
        </w:rPr>
      </w:pPr>
      <w:r w:rsidRPr="00E51214">
        <w:rPr>
          <w:rFonts w:ascii="Arial" w:eastAsia="Times New Roman" w:hAnsi="Arial" w:cs="Arial"/>
          <w:b/>
          <w:i/>
          <w:sz w:val="20"/>
          <w:szCs w:val="20"/>
          <w:lang w:val="es-ES" w:eastAsia="pt-BR"/>
        </w:rPr>
        <w:t>Objetivo:</w:t>
      </w:r>
      <w:r w:rsidRPr="00E51214">
        <w:rPr>
          <w:rFonts w:ascii="Arial" w:eastAsia="Times New Roman" w:hAnsi="Arial" w:cs="Arial"/>
          <w:i/>
          <w:sz w:val="20"/>
          <w:szCs w:val="20"/>
          <w:lang w:val="es-ES" w:eastAsia="pt-BR"/>
        </w:rPr>
        <w:t xml:space="preserve"> Este estudio tiene como objetivo reunir evidencia sobr</w:t>
      </w:r>
      <w:r w:rsidRPr="00F73225">
        <w:rPr>
          <w:rFonts w:ascii="Arial" w:eastAsia="Times New Roman" w:hAnsi="Arial" w:cs="Arial"/>
          <w:i/>
          <w:sz w:val="20"/>
          <w:szCs w:val="20"/>
          <w:lang w:val="es-ES" w:eastAsia="pt-BR"/>
        </w:rPr>
        <w:t>e el uso de la terapia espejo (</w:t>
      </w:r>
      <w:r w:rsidRPr="00E51214">
        <w:rPr>
          <w:rFonts w:ascii="Arial" w:eastAsia="Times New Roman" w:hAnsi="Arial" w:cs="Arial"/>
          <w:i/>
          <w:sz w:val="20"/>
          <w:szCs w:val="20"/>
          <w:lang w:val="es-ES" w:eastAsia="pt-BR"/>
        </w:rPr>
        <w:t>T</w:t>
      </w:r>
      <w:r w:rsidRPr="00F73225">
        <w:rPr>
          <w:rFonts w:ascii="Arial" w:eastAsia="Times New Roman" w:hAnsi="Arial" w:cs="Arial"/>
          <w:i/>
          <w:sz w:val="20"/>
          <w:szCs w:val="20"/>
          <w:lang w:val="es-ES" w:eastAsia="pt-BR"/>
        </w:rPr>
        <w:t>E</w:t>
      </w:r>
      <w:r w:rsidRPr="00E51214">
        <w:rPr>
          <w:rFonts w:ascii="Arial" w:eastAsia="Times New Roman" w:hAnsi="Arial" w:cs="Arial"/>
          <w:i/>
          <w:sz w:val="20"/>
          <w:szCs w:val="20"/>
          <w:lang w:val="es-ES" w:eastAsia="pt-BR"/>
        </w:rPr>
        <w:t xml:space="preserve">) en la rehabilitación motora de pacientes con parálisis cerebral (PC). </w:t>
      </w:r>
      <w:r w:rsidRPr="00E51214">
        <w:rPr>
          <w:rFonts w:ascii="Arial" w:eastAsia="Times New Roman" w:hAnsi="Arial" w:cs="Arial"/>
          <w:b/>
          <w:i/>
          <w:sz w:val="20"/>
          <w:szCs w:val="20"/>
          <w:lang w:val="es-ES" w:eastAsia="pt-BR"/>
        </w:rPr>
        <w:t>Método:</w:t>
      </w:r>
      <w:r w:rsidRPr="00E51214">
        <w:rPr>
          <w:rFonts w:ascii="Arial" w:eastAsia="Times New Roman" w:hAnsi="Arial" w:cs="Arial"/>
          <w:i/>
          <w:sz w:val="20"/>
          <w:szCs w:val="20"/>
          <w:lang w:val="es-ES" w:eastAsia="pt-BR"/>
        </w:rPr>
        <w:t xml:space="preserve"> esta es una revisión sistemática de la literatura. Se realizaron búsquedas en las bases de datos </w:t>
      </w:r>
      <w:proofErr w:type="spellStart"/>
      <w:r w:rsidRPr="00E51214">
        <w:rPr>
          <w:rFonts w:ascii="Arial" w:eastAsia="Times New Roman" w:hAnsi="Arial" w:cs="Arial"/>
          <w:i/>
          <w:sz w:val="20"/>
          <w:szCs w:val="20"/>
          <w:lang w:val="es-ES" w:eastAsia="pt-BR"/>
        </w:rPr>
        <w:t>Pubmed</w:t>
      </w:r>
      <w:proofErr w:type="spellEnd"/>
      <w:r w:rsidRPr="00E51214">
        <w:rPr>
          <w:rFonts w:ascii="Arial" w:eastAsia="Times New Roman" w:hAnsi="Arial" w:cs="Arial"/>
          <w:i/>
          <w:sz w:val="20"/>
          <w:szCs w:val="20"/>
          <w:lang w:val="es-ES" w:eastAsia="pt-BR"/>
        </w:rPr>
        <w:t xml:space="preserve">, LILACS, </w:t>
      </w:r>
      <w:proofErr w:type="spellStart"/>
      <w:r w:rsidRPr="00E51214">
        <w:rPr>
          <w:rFonts w:ascii="Arial" w:eastAsia="Times New Roman" w:hAnsi="Arial" w:cs="Arial"/>
          <w:i/>
          <w:sz w:val="20"/>
          <w:szCs w:val="20"/>
          <w:lang w:val="es-ES" w:eastAsia="pt-BR"/>
        </w:rPr>
        <w:t>Science</w:t>
      </w:r>
      <w:proofErr w:type="spellEnd"/>
      <w:r w:rsidRPr="00E51214">
        <w:rPr>
          <w:rFonts w:ascii="Arial" w:eastAsia="Times New Roman" w:hAnsi="Arial" w:cs="Arial"/>
          <w:i/>
          <w:sz w:val="20"/>
          <w:szCs w:val="20"/>
          <w:lang w:val="es-ES" w:eastAsia="pt-BR"/>
        </w:rPr>
        <w:t xml:space="preserve"> </w:t>
      </w:r>
      <w:proofErr w:type="spellStart"/>
      <w:r w:rsidRPr="00E51214">
        <w:rPr>
          <w:rFonts w:ascii="Arial" w:eastAsia="Times New Roman" w:hAnsi="Arial" w:cs="Arial"/>
          <w:i/>
          <w:sz w:val="20"/>
          <w:szCs w:val="20"/>
          <w:lang w:val="es-ES" w:eastAsia="pt-BR"/>
        </w:rPr>
        <w:t>Direct</w:t>
      </w:r>
      <w:proofErr w:type="spellEnd"/>
      <w:r w:rsidRPr="00E51214">
        <w:rPr>
          <w:rFonts w:ascii="Arial" w:eastAsia="Times New Roman" w:hAnsi="Arial" w:cs="Arial"/>
          <w:i/>
          <w:sz w:val="20"/>
          <w:szCs w:val="20"/>
          <w:lang w:val="es-ES" w:eastAsia="pt-BR"/>
        </w:rPr>
        <w:t xml:space="preserve">, </w:t>
      </w:r>
      <w:proofErr w:type="spellStart"/>
      <w:r w:rsidRPr="00E51214">
        <w:rPr>
          <w:rFonts w:ascii="Arial" w:eastAsia="Times New Roman" w:hAnsi="Arial" w:cs="Arial"/>
          <w:i/>
          <w:sz w:val="20"/>
          <w:szCs w:val="20"/>
          <w:lang w:val="es-ES" w:eastAsia="pt-BR"/>
        </w:rPr>
        <w:t>PEDro</w:t>
      </w:r>
      <w:proofErr w:type="spellEnd"/>
      <w:r w:rsidRPr="00E51214">
        <w:rPr>
          <w:rFonts w:ascii="Arial" w:eastAsia="Times New Roman" w:hAnsi="Arial" w:cs="Arial"/>
          <w:i/>
          <w:sz w:val="20"/>
          <w:szCs w:val="20"/>
          <w:lang w:val="es-ES" w:eastAsia="pt-BR"/>
        </w:rPr>
        <w:t xml:space="preserve"> y ERIC utilizando los siguientes descriptores: </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retroalimentación visual espejo</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 xml:space="preserve">, </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terapia espejo</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 xml:space="preserve">, </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parálisis cerebral</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 xml:space="preserve">, </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rehabilitación</w:t>
      </w:r>
      <w:r w:rsidRPr="00F73225">
        <w:rPr>
          <w:rFonts w:ascii="Arial" w:eastAsia="Times New Roman" w:hAnsi="Arial" w:cs="Arial"/>
          <w:i/>
          <w:sz w:val="20"/>
          <w:szCs w:val="20"/>
          <w:lang w:val="es-ES" w:eastAsia="pt-BR"/>
        </w:rPr>
        <w:t>”</w:t>
      </w:r>
      <w:r w:rsidRPr="00E51214">
        <w:rPr>
          <w:rFonts w:ascii="Arial" w:eastAsia="Times New Roman" w:hAnsi="Arial" w:cs="Arial"/>
          <w:i/>
          <w:sz w:val="20"/>
          <w:szCs w:val="20"/>
          <w:lang w:val="es-ES" w:eastAsia="pt-BR"/>
        </w:rPr>
        <w:t xml:space="preserve">, </w:t>
      </w:r>
      <w:r w:rsidRPr="00F73225">
        <w:rPr>
          <w:rFonts w:ascii="Arial" w:eastAsia="Times New Roman" w:hAnsi="Arial" w:cs="Arial"/>
          <w:i/>
          <w:sz w:val="20"/>
          <w:szCs w:val="20"/>
          <w:lang w:val="es-ES" w:eastAsia="pt-BR"/>
        </w:rPr>
        <w:t>“fisioterapia”</w:t>
      </w:r>
      <w:r w:rsidRPr="00E51214">
        <w:rPr>
          <w:rFonts w:ascii="Arial" w:eastAsia="Times New Roman" w:hAnsi="Arial" w:cs="Arial"/>
          <w:i/>
          <w:sz w:val="20"/>
          <w:szCs w:val="20"/>
          <w:lang w:val="es-ES" w:eastAsia="pt-BR"/>
        </w:rPr>
        <w:t xml:space="preserve">. </w:t>
      </w:r>
      <w:r w:rsidRPr="00E51214">
        <w:rPr>
          <w:rFonts w:ascii="Arial" w:eastAsia="Times New Roman" w:hAnsi="Arial" w:cs="Arial"/>
          <w:b/>
          <w:i/>
          <w:sz w:val="20"/>
          <w:szCs w:val="20"/>
          <w:lang w:val="es-ES" w:eastAsia="pt-BR"/>
        </w:rPr>
        <w:t>Resultados:</w:t>
      </w:r>
      <w:r w:rsidRPr="00E51214">
        <w:rPr>
          <w:rFonts w:ascii="Arial" w:eastAsia="Times New Roman" w:hAnsi="Arial" w:cs="Arial"/>
          <w:i/>
          <w:sz w:val="20"/>
          <w:szCs w:val="20"/>
          <w:lang w:val="es-ES" w:eastAsia="pt-BR"/>
        </w:rPr>
        <w:t xml:space="preserve"> El proceso de selección del estudio se llevó a cabo en tres fases: identificación, selección y elegibilidad, lo que resultó en un total de nueve artículos para la composición de la muestra. </w:t>
      </w:r>
      <w:r w:rsidRPr="00E51214">
        <w:rPr>
          <w:rFonts w:ascii="Arial" w:eastAsia="Times New Roman" w:hAnsi="Arial" w:cs="Arial"/>
          <w:b/>
          <w:i/>
          <w:sz w:val="20"/>
          <w:szCs w:val="20"/>
          <w:lang w:val="es-ES" w:eastAsia="pt-BR"/>
        </w:rPr>
        <w:t>Conclusiones:</w:t>
      </w:r>
      <w:r w:rsidRPr="00E51214">
        <w:rPr>
          <w:rFonts w:ascii="Arial" w:eastAsia="Times New Roman" w:hAnsi="Arial" w:cs="Arial"/>
          <w:i/>
          <w:sz w:val="20"/>
          <w:szCs w:val="20"/>
          <w:lang w:val="es-ES" w:eastAsia="pt-BR"/>
        </w:rPr>
        <w:t xml:space="preserve"> la mayoría de los artículos seleccionados indican que la </w:t>
      </w:r>
      <w:r w:rsidRPr="00E51214">
        <w:rPr>
          <w:rFonts w:ascii="Arial" w:eastAsia="Times New Roman" w:hAnsi="Arial" w:cs="Arial"/>
          <w:i/>
          <w:sz w:val="20"/>
          <w:szCs w:val="20"/>
          <w:lang w:val="es-ES" w:eastAsia="pt-BR"/>
        </w:rPr>
        <w:t>T</w:t>
      </w:r>
      <w:r w:rsidRPr="00F73225">
        <w:rPr>
          <w:rFonts w:ascii="Arial" w:eastAsia="Times New Roman" w:hAnsi="Arial" w:cs="Arial"/>
          <w:i/>
          <w:sz w:val="20"/>
          <w:szCs w:val="20"/>
          <w:lang w:val="es-ES" w:eastAsia="pt-BR"/>
        </w:rPr>
        <w:t>E</w:t>
      </w:r>
      <w:r w:rsidRPr="00F73225">
        <w:rPr>
          <w:rFonts w:ascii="Arial" w:eastAsia="Times New Roman" w:hAnsi="Arial" w:cs="Arial"/>
          <w:i/>
          <w:sz w:val="20"/>
          <w:szCs w:val="20"/>
          <w:lang w:val="es-ES" w:eastAsia="pt-BR"/>
        </w:rPr>
        <w:t xml:space="preserve"> </w:t>
      </w:r>
      <w:r w:rsidRPr="00E51214">
        <w:rPr>
          <w:rFonts w:ascii="Arial" w:eastAsia="Times New Roman" w:hAnsi="Arial" w:cs="Arial"/>
          <w:i/>
          <w:sz w:val="20"/>
          <w:szCs w:val="20"/>
          <w:lang w:val="es-ES" w:eastAsia="pt-BR"/>
        </w:rPr>
        <w:t xml:space="preserve">es efectiva en la rehabilitación motora de las personas después de la PC, sin embargo, los estudios aún son escasos para hacer inferencias grandes. Se enfatiza la importancia de otros estudios que evalúen el impacto de la </w:t>
      </w:r>
      <w:r w:rsidRPr="00E51214">
        <w:rPr>
          <w:rFonts w:ascii="Arial" w:eastAsia="Times New Roman" w:hAnsi="Arial" w:cs="Arial"/>
          <w:i/>
          <w:sz w:val="20"/>
          <w:szCs w:val="20"/>
          <w:lang w:val="es-ES" w:eastAsia="pt-BR"/>
        </w:rPr>
        <w:t>T</w:t>
      </w:r>
      <w:r w:rsidRPr="00F73225">
        <w:rPr>
          <w:rFonts w:ascii="Arial" w:eastAsia="Times New Roman" w:hAnsi="Arial" w:cs="Arial"/>
          <w:i/>
          <w:sz w:val="20"/>
          <w:szCs w:val="20"/>
          <w:lang w:val="es-ES" w:eastAsia="pt-BR"/>
        </w:rPr>
        <w:t>E</w:t>
      </w:r>
      <w:r w:rsidRPr="00F73225">
        <w:rPr>
          <w:rFonts w:ascii="Arial" w:eastAsia="Times New Roman" w:hAnsi="Arial" w:cs="Arial"/>
          <w:i/>
          <w:sz w:val="20"/>
          <w:szCs w:val="20"/>
          <w:lang w:val="es-ES" w:eastAsia="pt-BR"/>
        </w:rPr>
        <w:t xml:space="preserve"> </w:t>
      </w:r>
      <w:r w:rsidRPr="00E51214">
        <w:rPr>
          <w:rFonts w:ascii="Arial" w:eastAsia="Times New Roman" w:hAnsi="Arial" w:cs="Arial"/>
          <w:i/>
          <w:sz w:val="20"/>
          <w:szCs w:val="20"/>
          <w:lang w:val="es-ES" w:eastAsia="pt-BR"/>
        </w:rPr>
        <w:t>en la recuperación funcional de las extremidades superiores e inferiores de los individuos después de la PC de diferentes grupos de edad.</w:t>
      </w:r>
    </w:p>
    <w:p w14:paraId="3D7A7EE7" w14:textId="77777777" w:rsidR="008F23C5" w:rsidRPr="00F73225" w:rsidRDefault="008F23C5" w:rsidP="00F73225">
      <w:pPr>
        <w:spacing w:after="0" w:line="240" w:lineRule="auto"/>
        <w:jc w:val="both"/>
        <w:outlineLvl w:val="0"/>
        <w:rPr>
          <w:rFonts w:ascii="Arial" w:hAnsi="Arial" w:cs="Arial"/>
          <w:bCs/>
          <w:i/>
          <w:sz w:val="20"/>
          <w:szCs w:val="20"/>
        </w:rPr>
      </w:pPr>
    </w:p>
    <w:p w14:paraId="3AE3A891" w14:textId="23FB6EC9" w:rsidR="008F23C5" w:rsidRPr="00F73225" w:rsidRDefault="008F23C5" w:rsidP="00F73225">
      <w:pPr>
        <w:spacing w:after="0" w:line="240" w:lineRule="auto"/>
        <w:jc w:val="both"/>
        <w:outlineLvl w:val="0"/>
        <w:rPr>
          <w:rFonts w:ascii="Arial" w:hAnsi="Arial" w:cs="Arial"/>
          <w:bCs/>
          <w:i/>
          <w:sz w:val="20"/>
          <w:szCs w:val="20"/>
        </w:rPr>
      </w:pPr>
      <w:proofErr w:type="spellStart"/>
      <w:r w:rsidRPr="00F73225">
        <w:rPr>
          <w:rFonts w:ascii="Arial" w:hAnsi="Arial" w:cs="Arial"/>
          <w:b/>
          <w:bCs/>
          <w:i/>
          <w:sz w:val="20"/>
          <w:szCs w:val="20"/>
        </w:rPr>
        <w:t>Descriptores</w:t>
      </w:r>
      <w:proofErr w:type="spellEnd"/>
      <w:r w:rsidRPr="00F73225">
        <w:rPr>
          <w:rFonts w:ascii="Arial" w:hAnsi="Arial" w:cs="Arial"/>
          <w:b/>
          <w:bCs/>
          <w:i/>
          <w:sz w:val="20"/>
          <w:szCs w:val="20"/>
        </w:rPr>
        <w:t>:</w:t>
      </w:r>
      <w:r w:rsidRPr="00F73225">
        <w:rPr>
          <w:rFonts w:ascii="Arial" w:hAnsi="Arial" w:cs="Arial"/>
          <w:bCs/>
          <w:i/>
          <w:sz w:val="20"/>
          <w:szCs w:val="20"/>
        </w:rPr>
        <w:t xml:space="preserve"> </w:t>
      </w:r>
      <w:proofErr w:type="spellStart"/>
      <w:r w:rsidRPr="00F73225">
        <w:rPr>
          <w:rFonts w:ascii="Arial" w:hAnsi="Arial" w:cs="Arial"/>
          <w:bCs/>
          <w:i/>
          <w:sz w:val="20"/>
          <w:szCs w:val="20"/>
        </w:rPr>
        <w:t>Parálisis</w:t>
      </w:r>
      <w:proofErr w:type="spellEnd"/>
      <w:r w:rsidRPr="00F73225">
        <w:rPr>
          <w:rFonts w:ascii="Arial" w:hAnsi="Arial" w:cs="Arial"/>
          <w:bCs/>
          <w:i/>
          <w:sz w:val="20"/>
          <w:szCs w:val="20"/>
        </w:rPr>
        <w:t xml:space="preserve"> cerebral; </w:t>
      </w:r>
      <w:proofErr w:type="spellStart"/>
      <w:r w:rsidRPr="00F73225">
        <w:rPr>
          <w:rFonts w:ascii="Arial" w:hAnsi="Arial" w:cs="Arial"/>
          <w:bCs/>
          <w:i/>
          <w:sz w:val="20"/>
          <w:szCs w:val="20"/>
        </w:rPr>
        <w:t>Neuronas</w:t>
      </w:r>
      <w:proofErr w:type="spellEnd"/>
      <w:r w:rsidRPr="00F73225">
        <w:rPr>
          <w:rFonts w:ascii="Arial" w:hAnsi="Arial" w:cs="Arial"/>
          <w:bCs/>
          <w:i/>
          <w:sz w:val="20"/>
          <w:szCs w:val="20"/>
        </w:rPr>
        <w:t xml:space="preserve"> </w:t>
      </w:r>
      <w:proofErr w:type="spellStart"/>
      <w:r w:rsidRPr="00F73225">
        <w:rPr>
          <w:rFonts w:ascii="Arial" w:hAnsi="Arial" w:cs="Arial"/>
          <w:bCs/>
          <w:i/>
          <w:sz w:val="20"/>
          <w:szCs w:val="20"/>
        </w:rPr>
        <w:t>Espejo</w:t>
      </w:r>
      <w:proofErr w:type="spellEnd"/>
      <w:r w:rsidRPr="00F73225">
        <w:rPr>
          <w:rFonts w:ascii="Arial" w:hAnsi="Arial" w:cs="Arial"/>
          <w:bCs/>
          <w:i/>
          <w:sz w:val="20"/>
          <w:szCs w:val="20"/>
        </w:rPr>
        <w:t xml:space="preserve">; Fisioterapia; </w:t>
      </w:r>
      <w:proofErr w:type="spellStart"/>
      <w:r w:rsidRPr="00F73225">
        <w:rPr>
          <w:rFonts w:ascii="Arial" w:hAnsi="Arial" w:cs="Arial"/>
          <w:bCs/>
          <w:i/>
          <w:sz w:val="20"/>
          <w:szCs w:val="20"/>
        </w:rPr>
        <w:t>Rehabilitación</w:t>
      </w:r>
      <w:proofErr w:type="spellEnd"/>
      <w:r w:rsidRPr="00F73225">
        <w:rPr>
          <w:rFonts w:ascii="Arial" w:hAnsi="Arial" w:cs="Arial"/>
          <w:bCs/>
          <w:i/>
          <w:sz w:val="20"/>
          <w:szCs w:val="20"/>
        </w:rPr>
        <w:t>.</w:t>
      </w:r>
    </w:p>
    <w:p w14:paraId="7149F64B" w14:textId="77777777" w:rsidR="008F23C5" w:rsidRPr="00F73225" w:rsidRDefault="008F23C5" w:rsidP="00F73225">
      <w:pPr>
        <w:spacing w:line="240" w:lineRule="auto"/>
        <w:jc w:val="both"/>
        <w:outlineLvl w:val="0"/>
        <w:rPr>
          <w:rFonts w:ascii="Arial" w:hAnsi="Arial" w:cs="Arial"/>
          <w:bCs/>
          <w:sz w:val="20"/>
          <w:szCs w:val="20"/>
        </w:rPr>
      </w:pPr>
    </w:p>
    <w:p w14:paraId="02D07F0E" w14:textId="77777777" w:rsidR="00E51214" w:rsidRPr="00F73225" w:rsidRDefault="00E51214" w:rsidP="00F73225">
      <w:pPr>
        <w:spacing w:line="240" w:lineRule="auto"/>
        <w:rPr>
          <w:rFonts w:ascii="Arial" w:hAnsi="Arial" w:cs="Arial"/>
          <w:b/>
          <w:sz w:val="20"/>
          <w:szCs w:val="20"/>
        </w:rPr>
      </w:pPr>
    </w:p>
    <w:p w14:paraId="13A6E753" w14:textId="77777777" w:rsidR="00E51214" w:rsidRPr="00F73225" w:rsidRDefault="00E51214" w:rsidP="00F73225">
      <w:pPr>
        <w:spacing w:line="240" w:lineRule="auto"/>
        <w:rPr>
          <w:rFonts w:ascii="Arial" w:hAnsi="Arial" w:cs="Arial"/>
          <w:b/>
          <w:sz w:val="20"/>
          <w:szCs w:val="20"/>
        </w:rPr>
      </w:pPr>
    </w:p>
    <w:p w14:paraId="6270FE11" w14:textId="1ECEE4D4" w:rsidR="00E73D3F" w:rsidRPr="00F73225" w:rsidRDefault="00207370" w:rsidP="00F73225">
      <w:pPr>
        <w:spacing w:line="240" w:lineRule="auto"/>
        <w:rPr>
          <w:rFonts w:ascii="Arial" w:hAnsi="Arial" w:cs="Arial"/>
          <w:b/>
          <w:sz w:val="20"/>
          <w:szCs w:val="20"/>
        </w:rPr>
      </w:pPr>
      <w:r w:rsidRPr="00F73225">
        <w:rPr>
          <w:rFonts w:ascii="Arial" w:hAnsi="Arial" w:cs="Arial"/>
          <w:b/>
          <w:sz w:val="20"/>
          <w:szCs w:val="20"/>
        </w:rPr>
        <w:t>INTRODUÇÃO</w:t>
      </w:r>
    </w:p>
    <w:p w14:paraId="73DB51FF" w14:textId="35CCBA42" w:rsidR="0030726B" w:rsidRPr="00F73225" w:rsidRDefault="00E73D3F" w:rsidP="00F73225">
      <w:pPr>
        <w:spacing w:after="0" w:line="240" w:lineRule="auto"/>
        <w:ind w:firstLine="851"/>
        <w:jc w:val="both"/>
        <w:rPr>
          <w:rFonts w:ascii="Arial" w:hAnsi="Arial" w:cs="Arial"/>
          <w:sz w:val="20"/>
          <w:szCs w:val="20"/>
          <w:lang w:eastAsia="pt-BR"/>
        </w:rPr>
      </w:pPr>
      <w:r w:rsidRPr="00F73225">
        <w:rPr>
          <w:rFonts w:ascii="Arial" w:hAnsi="Arial" w:cs="Arial"/>
          <w:sz w:val="20"/>
          <w:szCs w:val="20"/>
        </w:rPr>
        <w:t>A terapia espelho</w:t>
      </w:r>
      <w:r w:rsidR="005B2AC4" w:rsidRPr="00F73225">
        <w:rPr>
          <w:rFonts w:ascii="Arial" w:hAnsi="Arial" w:cs="Arial"/>
          <w:sz w:val="20"/>
          <w:szCs w:val="20"/>
        </w:rPr>
        <w:t xml:space="preserve"> (TE)</w:t>
      </w:r>
      <w:r w:rsidRPr="00F73225">
        <w:rPr>
          <w:rFonts w:ascii="Arial" w:hAnsi="Arial" w:cs="Arial"/>
          <w:sz w:val="20"/>
          <w:szCs w:val="20"/>
        </w:rPr>
        <w:t xml:space="preserve"> ou técnica </w:t>
      </w:r>
      <w:proofErr w:type="spellStart"/>
      <w:r w:rsidRPr="00F73225">
        <w:rPr>
          <w:rFonts w:ascii="Arial" w:hAnsi="Arial" w:cs="Arial"/>
          <w:i/>
          <w:sz w:val="20"/>
          <w:szCs w:val="20"/>
        </w:rPr>
        <w:t>Mirror</w:t>
      </w:r>
      <w:proofErr w:type="spellEnd"/>
      <w:r w:rsidRPr="00F73225">
        <w:rPr>
          <w:rFonts w:ascii="Arial" w:hAnsi="Arial" w:cs="Arial"/>
          <w:i/>
          <w:sz w:val="20"/>
          <w:szCs w:val="20"/>
        </w:rPr>
        <w:t xml:space="preserve"> Visual Feedback (MVF)</w:t>
      </w:r>
      <w:r w:rsidRPr="00F73225">
        <w:rPr>
          <w:rFonts w:ascii="Arial" w:hAnsi="Arial" w:cs="Arial"/>
          <w:sz w:val="20"/>
          <w:szCs w:val="20"/>
        </w:rPr>
        <w:t xml:space="preserve"> </w:t>
      </w:r>
      <w:r w:rsidRPr="00F73225">
        <w:rPr>
          <w:rFonts w:ascii="Arial" w:eastAsia="Times New Roman" w:hAnsi="Arial" w:cs="Arial"/>
          <w:sz w:val="20"/>
          <w:szCs w:val="20"/>
          <w:lang w:val="pt-PT" w:eastAsia="pt-BR"/>
        </w:rPr>
        <w:t xml:space="preserve">foi originalmente desenvolvida por </w:t>
      </w:r>
      <w:r w:rsidRPr="00F73225">
        <w:rPr>
          <w:rFonts w:ascii="Arial" w:hAnsi="Arial" w:cs="Arial"/>
          <w:sz w:val="20"/>
          <w:szCs w:val="20"/>
          <w:lang w:val="pt-PT"/>
        </w:rPr>
        <w:t>Ramachandran e Rogers-Ramachandran</w:t>
      </w:r>
      <w:r w:rsidRPr="00F73225">
        <w:rPr>
          <w:rFonts w:ascii="Arial" w:eastAsia="Times New Roman" w:hAnsi="Arial" w:cs="Arial"/>
          <w:sz w:val="20"/>
          <w:szCs w:val="20"/>
          <w:lang w:val="pt-PT" w:eastAsia="pt-BR"/>
        </w:rPr>
        <w:t xml:space="preserve"> </w:t>
      </w:r>
      <w:r w:rsidR="006B77C7" w:rsidRPr="00F73225">
        <w:rPr>
          <w:rFonts w:ascii="Arial" w:eastAsia="Times New Roman" w:hAnsi="Arial" w:cs="Arial"/>
          <w:sz w:val="20"/>
          <w:szCs w:val="20"/>
          <w:lang w:val="pt-PT" w:eastAsia="pt-BR"/>
        </w:rPr>
        <w:t xml:space="preserve">na década de 90 </w:t>
      </w:r>
      <w:r w:rsidRPr="00F73225">
        <w:rPr>
          <w:rFonts w:ascii="Arial" w:eastAsia="Times New Roman" w:hAnsi="Arial" w:cs="Arial"/>
          <w:sz w:val="20"/>
          <w:szCs w:val="20"/>
          <w:lang w:val="pt-PT" w:eastAsia="pt-BR"/>
        </w:rPr>
        <w:t xml:space="preserve">para tratamento da dor e </w:t>
      </w:r>
      <w:r w:rsidRPr="00F73225">
        <w:rPr>
          <w:rFonts w:ascii="Arial" w:eastAsia="Times New Roman" w:hAnsi="Arial" w:cs="Arial"/>
          <w:sz w:val="20"/>
          <w:szCs w:val="20"/>
          <w:lang w:val="pt-PT" w:eastAsia="pt-BR"/>
        </w:rPr>
        <w:lastRenderedPageBreak/>
        <w:t xml:space="preserve">do desconforto percebidos em membros após amputação, tidos como membros fantasmas. Nesta técnica </w:t>
      </w:r>
      <w:r w:rsidRPr="00F73225">
        <w:rPr>
          <w:rFonts w:ascii="Arial" w:hAnsi="Arial" w:cs="Arial"/>
          <w:sz w:val="20"/>
          <w:szCs w:val="20"/>
        </w:rPr>
        <w:t>utiliza-se a sobreposição da imagem</w:t>
      </w:r>
      <w:r w:rsidR="00232FF2" w:rsidRPr="00F73225">
        <w:rPr>
          <w:rFonts w:ascii="Arial" w:hAnsi="Arial" w:cs="Arial"/>
          <w:sz w:val="20"/>
          <w:szCs w:val="20"/>
        </w:rPr>
        <w:t xml:space="preserve"> visual do membro intacto sobre o</w:t>
      </w:r>
      <w:r w:rsidRPr="00F73225">
        <w:rPr>
          <w:rFonts w:ascii="Arial" w:hAnsi="Arial" w:cs="Arial"/>
          <w:sz w:val="20"/>
          <w:szCs w:val="20"/>
        </w:rPr>
        <w:t xml:space="preserve"> membro fantasma, através do espelho, usando o </w:t>
      </w:r>
      <w:r w:rsidRPr="00F73225">
        <w:rPr>
          <w:rFonts w:ascii="Arial" w:hAnsi="Arial" w:cs="Arial"/>
          <w:i/>
          <w:sz w:val="20"/>
          <w:szCs w:val="20"/>
        </w:rPr>
        <w:t>feedback</w:t>
      </w:r>
      <w:r w:rsidRPr="00F73225">
        <w:rPr>
          <w:rFonts w:ascii="Arial" w:hAnsi="Arial" w:cs="Arial"/>
          <w:sz w:val="20"/>
          <w:szCs w:val="20"/>
        </w:rPr>
        <w:t xml:space="preserve"> visual</w:t>
      </w:r>
      <w:r w:rsidR="008F23C5" w:rsidRPr="00F73225">
        <w:rPr>
          <w:rFonts w:ascii="Arial" w:hAnsi="Arial" w:cs="Arial"/>
          <w:sz w:val="20"/>
          <w:szCs w:val="20"/>
        </w:rPr>
        <w:t>¹</w:t>
      </w:r>
      <w:r w:rsidR="0030726B" w:rsidRPr="00F73225">
        <w:rPr>
          <w:rFonts w:ascii="Arial" w:hAnsi="Arial" w:cs="Arial"/>
          <w:sz w:val="20"/>
          <w:szCs w:val="20"/>
        </w:rPr>
        <w:t>.</w:t>
      </w:r>
    </w:p>
    <w:p w14:paraId="0D008C5F" w14:textId="4D992E8F" w:rsidR="005B2AC4" w:rsidRPr="00F73225" w:rsidRDefault="00E73D3F" w:rsidP="00F73225">
      <w:pPr>
        <w:spacing w:after="0" w:line="240" w:lineRule="auto"/>
        <w:ind w:firstLine="851"/>
        <w:jc w:val="both"/>
        <w:rPr>
          <w:rFonts w:ascii="Arial" w:hAnsi="Arial" w:cs="Arial"/>
          <w:sz w:val="20"/>
          <w:szCs w:val="20"/>
        </w:rPr>
      </w:pPr>
      <w:r w:rsidRPr="00F73225">
        <w:rPr>
          <w:rFonts w:ascii="Arial" w:hAnsi="Arial" w:cs="Arial"/>
          <w:sz w:val="20"/>
          <w:szCs w:val="20"/>
        </w:rPr>
        <w:t>Na aplicação da terapia, os pacientes são convidados a posicionarem o membro ao lado do espelho ou dentro de uma caixa de espelho, de modo que o membro afetado</w:t>
      </w:r>
      <w:r w:rsidR="00232FF2" w:rsidRPr="00F73225">
        <w:rPr>
          <w:rFonts w:ascii="Arial" w:hAnsi="Arial" w:cs="Arial"/>
          <w:sz w:val="20"/>
          <w:szCs w:val="20"/>
        </w:rPr>
        <w:t xml:space="preserve"> ou amputado</w:t>
      </w:r>
      <w:r w:rsidRPr="00F73225">
        <w:rPr>
          <w:rFonts w:ascii="Arial" w:hAnsi="Arial" w:cs="Arial"/>
          <w:sz w:val="20"/>
          <w:szCs w:val="20"/>
        </w:rPr>
        <w:t xml:space="preserve"> se encontre oculto e que a imagem refletida seja a do membro não acometido, </w:t>
      </w:r>
      <w:r w:rsidR="00EB2D99" w:rsidRPr="00F73225">
        <w:rPr>
          <w:rFonts w:ascii="Arial" w:hAnsi="Arial" w:cs="Arial"/>
          <w:sz w:val="20"/>
          <w:szCs w:val="20"/>
        </w:rPr>
        <w:t>favorecendo a percepção de dois membros sadios</w:t>
      </w:r>
      <w:r w:rsidRPr="00F73225">
        <w:rPr>
          <w:rFonts w:ascii="Arial" w:hAnsi="Arial" w:cs="Arial"/>
          <w:sz w:val="20"/>
          <w:szCs w:val="20"/>
        </w:rPr>
        <w:t xml:space="preserve"> </w:t>
      </w:r>
      <w:r w:rsidR="00EB2D99" w:rsidRPr="00F73225">
        <w:rPr>
          <w:rFonts w:ascii="Arial" w:hAnsi="Arial" w:cs="Arial"/>
          <w:sz w:val="20"/>
          <w:szCs w:val="20"/>
        </w:rPr>
        <w:t>pelo</w:t>
      </w:r>
      <w:r w:rsidRPr="00F73225">
        <w:rPr>
          <w:rFonts w:ascii="Arial" w:hAnsi="Arial" w:cs="Arial"/>
          <w:sz w:val="20"/>
          <w:szCs w:val="20"/>
        </w:rPr>
        <w:t xml:space="preserve"> córtex sensório</w:t>
      </w:r>
      <w:r w:rsidR="00EB2D99" w:rsidRPr="00F73225">
        <w:rPr>
          <w:rFonts w:ascii="Arial" w:hAnsi="Arial" w:cs="Arial"/>
          <w:sz w:val="20"/>
          <w:szCs w:val="20"/>
        </w:rPr>
        <w:t>-</w:t>
      </w:r>
      <w:r w:rsidRPr="00F73225">
        <w:rPr>
          <w:rFonts w:ascii="Arial" w:hAnsi="Arial" w:cs="Arial"/>
          <w:sz w:val="20"/>
          <w:szCs w:val="20"/>
        </w:rPr>
        <w:t>motor</w:t>
      </w:r>
      <w:r w:rsidR="008F23C5" w:rsidRPr="00F73225">
        <w:rPr>
          <w:rFonts w:ascii="Arial" w:hAnsi="Arial" w:cs="Arial"/>
          <w:sz w:val="20"/>
          <w:szCs w:val="20"/>
        </w:rPr>
        <w:t>²</w:t>
      </w:r>
      <w:r w:rsidR="0030726B" w:rsidRPr="00F73225">
        <w:rPr>
          <w:rFonts w:ascii="Arial" w:hAnsi="Arial" w:cs="Arial"/>
          <w:sz w:val="20"/>
          <w:szCs w:val="20"/>
        </w:rPr>
        <w:t>.</w:t>
      </w:r>
      <w:r w:rsidR="00037A3A" w:rsidRPr="00F73225">
        <w:rPr>
          <w:rFonts w:ascii="Arial" w:hAnsi="Arial" w:cs="Arial"/>
          <w:sz w:val="20"/>
          <w:szCs w:val="20"/>
        </w:rPr>
        <w:t xml:space="preserve"> </w:t>
      </w:r>
      <w:r w:rsidR="005B2AC4" w:rsidRPr="00F73225">
        <w:rPr>
          <w:rFonts w:ascii="Arial" w:hAnsi="Arial" w:cs="Arial"/>
          <w:sz w:val="20"/>
          <w:szCs w:val="20"/>
        </w:rPr>
        <w:t xml:space="preserve">O uso da TE se baseia na ativação do sistema de neurônios espelho por meio do </w:t>
      </w:r>
      <w:r w:rsidR="005B2AC4" w:rsidRPr="00F73225">
        <w:rPr>
          <w:rFonts w:ascii="Arial" w:hAnsi="Arial" w:cs="Arial"/>
          <w:i/>
          <w:sz w:val="20"/>
          <w:szCs w:val="20"/>
        </w:rPr>
        <w:t>feedback</w:t>
      </w:r>
      <w:r w:rsidR="005B2AC4" w:rsidRPr="00F73225">
        <w:rPr>
          <w:rFonts w:ascii="Arial" w:hAnsi="Arial" w:cs="Arial"/>
          <w:sz w:val="20"/>
          <w:szCs w:val="20"/>
        </w:rPr>
        <w:t xml:space="preserve"> visual gerado durante a terapia, de modo a estimu</w:t>
      </w:r>
      <w:r w:rsidR="008F23C5" w:rsidRPr="00F73225">
        <w:rPr>
          <w:rFonts w:ascii="Arial" w:hAnsi="Arial" w:cs="Arial"/>
          <w:sz w:val="20"/>
          <w:szCs w:val="20"/>
        </w:rPr>
        <w:t xml:space="preserve">lar a </w:t>
      </w:r>
      <w:proofErr w:type="spellStart"/>
      <w:r w:rsidR="008F23C5" w:rsidRPr="00F73225">
        <w:rPr>
          <w:rFonts w:ascii="Arial" w:hAnsi="Arial" w:cs="Arial"/>
          <w:sz w:val="20"/>
          <w:szCs w:val="20"/>
        </w:rPr>
        <w:t>neuroplasticidade</w:t>
      </w:r>
      <w:proofErr w:type="spellEnd"/>
      <w:r w:rsidR="008F23C5" w:rsidRPr="00F73225">
        <w:rPr>
          <w:rFonts w:ascii="Arial" w:hAnsi="Arial" w:cs="Arial"/>
          <w:sz w:val="20"/>
          <w:szCs w:val="20"/>
        </w:rPr>
        <w:t xml:space="preserve"> cerebral³</w:t>
      </w:r>
      <w:r w:rsidR="00037A3A" w:rsidRPr="00F73225">
        <w:rPr>
          <w:rFonts w:ascii="Arial" w:hAnsi="Arial" w:cs="Arial"/>
          <w:sz w:val="20"/>
          <w:szCs w:val="20"/>
        </w:rPr>
        <w:t>.</w:t>
      </w:r>
    </w:p>
    <w:p w14:paraId="4680D09C" w14:textId="309569A8" w:rsidR="00790CFF" w:rsidRPr="00F73225" w:rsidRDefault="006B77C7" w:rsidP="00F73225">
      <w:pPr>
        <w:spacing w:after="0" w:line="240" w:lineRule="auto"/>
        <w:ind w:firstLine="851"/>
        <w:jc w:val="both"/>
        <w:rPr>
          <w:rFonts w:ascii="Arial" w:hAnsi="Arial" w:cs="Arial"/>
          <w:sz w:val="20"/>
          <w:szCs w:val="20"/>
        </w:rPr>
      </w:pPr>
      <w:r w:rsidRPr="00F73225">
        <w:rPr>
          <w:rFonts w:ascii="Arial" w:hAnsi="Arial" w:cs="Arial"/>
          <w:sz w:val="20"/>
          <w:szCs w:val="20"/>
        </w:rPr>
        <w:t xml:space="preserve">Atualmente, a terapia tem tido grande aplicabilidade na reabilitação motora da hemiparesia, em especial, </w:t>
      </w:r>
      <w:r w:rsidR="00037A3A" w:rsidRPr="00F73225">
        <w:rPr>
          <w:rFonts w:ascii="Arial" w:hAnsi="Arial" w:cs="Arial"/>
          <w:sz w:val="20"/>
          <w:szCs w:val="20"/>
        </w:rPr>
        <w:t>após o A</w:t>
      </w:r>
      <w:r w:rsidRPr="00F73225">
        <w:rPr>
          <w:rFonts w:ascii="Arial" w:hAnsi="Arial" w:cs="Arial"/>
          <w:sz w:val="20"/>
          <w:szCs w:val="20"/>
        </w:rPr>
        <w:t>cidente vascular cerebral</w:t>
      </w:r>
      <w:r w:rsidR="00293C55" w:rsidRPr="00F73225">
        <w:rPr>
          <w:rFonts w:ascii="Arial" w:hAnsi="Arial" w:cs="Arial"/>
          <w:sz w:val="20"/>
          <w:szCs w:val="20"/>
        </w:rPr>
        <w:t xml:space="preserve"> (AVC)</w:t>
      </w:r>
      <w:r w:rsidRPr="00F73225">
        <w:rPr>
          <w:rFonts w:ascii="Arial" w:hAnsi="Arial" w:cs="Arial"/>
          <w:sz w:val="20"/>
          <w:szCs w:val="20"/>
        </w:rPr>
        <w:t>.</w:t>
      </w:r>
      <w:r w:rsidR="00037A3A" w:rsidRPr="00F73225">
        <w:rPr>
          <w:rFonts w:ascii="Arial" w:hAnsi="Arial" w:cs="Arial"/>
          <w:sz w:val="20"/>
          <w:szCs w:val="20"/>
        </w:rPr>
        <w:t xml:space="preserve"> </w:t>
      </w:r>
      <w:r w:rsidR="00915B78" w:rsidRPr="00F73225">
        <w:rPr>
          <w:rFonts w:ascii="Arial" w:hAnsi="Arial" w:cs="Arial"/>
          <w:sz w:val="20"/>
          <w:szCs w:val="20"/>
        </w:rPr>
        <w:t>A</w:t>
      </w:r>
      <w:r w:rsidR="00790CFF" w:rsidRPr="00F73225">
        <w:rPr>
          <w:rFonts w:ascii="Arial" w:hAnsi="Arial" w:cs="Arial"/>
          <w:sz w:val="20"/>
          <w:szCs w:val="20"/>
          <w:shd w:val="clear" w:color="auto" w:fill="FFFFFF"/>
        </w:rPr>
        <w:t xml:space="preserve"> TE foi tida como uma </w:t>
      </w:r>
      <w:r w:rsidR="00037A3A" w:rsidRPr="00F73225">
        <w:rPr>
          <w:rFonts w:ascii="Arial" w:hAnsi="Arial" w:cs="Arial"/>
          <w:sz w:val="20"/>
          <w:szCs w:val="20"/>
          <w:shd w:val="clear" w:color="auto" w:fill="FFFFFF"/>
        </w:rPr>
        <w:t>intervenção efica</w:t>
      </w:r>
      <w:r w:rsidR="00790CFF" w:rsidRPr="00F73225">
        <w:rPr>
          <w:rFonts w:ascii="Arial" w:hAnsi="Arial" w:cs="Arial"/>
          <w:sz w:val="20"/>
          <w:szCs w:val="20"/>
          <w:shd w:val="clear" w:color="auto" w:fill="FFFFFF"/>
        </w:rPr>
        <w:t xml:space="preserve">z para a recuperação motora de </w:t>
      </w:r>
      <w:r w:rsidR="00037A3A" w:rsidRPr="00F73225">
        <w:rPr>
          <w:rFonts w:ascii="Arial" w:hAnsi="Arial" w:cs="Arial"/>
          <w:sz w:val="20"/>
          <w:szCs w:val="20"/>
          <w:shd w:val="clear" w:color="auto" w:fill="FFFFFF"/>
        </w:rPr>
        <w:t>membros superiores em pacientes</w:t>
      </w:r>
      <w:r w:rsidR="00790CFF" w:rsidRPr="00F73225">
        <w:rPr>
          <w:rFonts w:ascii="Arial" w:hAnsi="Arial" w:cs="Arial"/>
          <w:sz w:val="20"/>
          <w:szCs w:val="20"/>
          <w:shd w:val="clear" w:color="auto" w:fill="FFFFFF"/>
        </w:rPr>
        <w:t xml:space="preserve"> em fase aguda após AVC</w:t>
      </w:r>
      <w:r w:rsidR="002B3B6D" w:rsidRPr="00F73225">
        <w:rPr>
          <w:rFonts w:ascii="Arial" w:hAnsi="Arial" w:cs="Arial"/>
          <w:sz w:val="20"/>
          <w:szCs w:val="20"/>
          <w:shd w:val="clear" w:color="auto" w:fill="FFFFFF"/>
          <w:vertAlign w:val="superscript"/>
        </w:rPr>
        <w:t>4</w:t>
      </w:r>
      <w:r w:rsidR="00790CFF" w:rsidRPr="00F73225">
        <w:rPr>
          <w:rFonts w:ascii="Arial" w:hAnsi="Arial" w:cs="Arial"/>
          <w:sz w:val="20"/>
          <w:szCs w:val="20"/>
          <w:shd w:val="clear" w:color="auto" w:fill="FFFFFF"/>
        </w:rPr>
        <w:t xml:space="preserve">. Uma análise desenvolvida pela </w:t>
      </w:r>
      <w:r w:rsidR="00790CFF" w:rsidRPr="00F73225">
        <w:rPr>
          <w:rFonts w:ascii="Arial" w:hAnsi="Arial" w:cs="Arial"/>
          <w:sz w:val="20"/>
          <w:szCs w:val="20"/>
        </w:rPr>
        <w:t>Cochrane indicou que a terapia é eficaz na melhora da função motora da extremidade superior, no desempenho das atividades de vida diária e na redução da dor</w:t>
      </w:r>
      <w:r w:rsidR="00915B78" w:rsidRPr="00F73225">
        <w:rPr>
          <w:rFonts w:ascii="Arial" w:hAnsi="Arial" w:cs="Arial"/>
          <w:sz w:val="20"/>
          <w:szCs w:val="20"/>
        </w:rPr>
        <w:t xml:space="preserve"> após AVC,</w:t>
      </w:r>
      <w:r w:rsidR="000E6F64" w:rsidRPr="00F73225">
        <w:rPr>
          <w:rFonts w:ascii="Arial" w:hAnsi="Arial" w:cs="Arial"/>
          <w:sz w:val="20"/>
          <w:szCs w:val="20"/>
        </w:rPr>
        <w:t xml:space="preserve"> especialmente quando associada à reabilitação convencional</w:t>
      </w:r>
      <w:r w:rsidR="002B3B6D" w:rsidRPr="00F73225">
        <w:rPr>
          <w:rFonts w:ascii="Arial" w:hAnsi="Arial" w:cs="Arial"/>
          <w:sz w:val="20"/>
          <w:szCs w:val="20"/>
          <w:vertAlign w:val="superscript"/>
        </w:rPr>
        <w:t>5</w:t>
      </w:r>
      <w:r w:rsidR="00790CFF" w:rsidRPr="00F73225">
        <w:rPr>
          <w:rFonts w:ascii="Arial" w:hAnsi="Arial" w:cs="Arial"/>
          <w:sz w:val="20"/>
          <w:szCs w:val="20"/>
        </w:rPr>
        <w:t xml:space="preserve">. </w:t>
      </w:r>
    </w:p>
    <w:p w14:paraId="3AFB6EFD" w14:textId="1D87CF9C" w:rsidR="00915B78" w:rsidRPr="00F73225" w:rsidRDefault="00915B78" w:rsidP="00F73225">
      <w:pPr>
        <w:spacing w:after="0" w:line="240" w:lineRule="auto"/>
        <w:ind w:firstLine="851"/>
        <w:jc w:val="both"/>
        <w:rPr>
          <w:rFonts w:ascii="Arial" w:hAnsi="Arial" w:cs="Arial"/>
          <w:sz w:val="20"/>
          <w:szCs w:val="20"/>
        </w:rPr>
      </w:pPr>
      <w:r w:rsidRPr="00F73225">
        <w:rPr>
          <w:rFonts w:ascii="Arial" w:hAnsi="Arial" w:cs="Arial"/>
          <w:sz w:val="20"/>
          <w:szCs w:val="20"/>
        </w:rPr>
        <w:t>Na literatura científica há relatos da utilização da terapia para tratamento de diversas desordens motoras unilaterais, tais como a síndrome da dor complexa regional</w:t>
      </w:r>
      <w:r w:rsidR="002B3B6D" w:rsidRPr="00F73225">
        <w:rPr>
          <w:rFonts w:ascii="Arial" w:hAnsi="Arial" w:cs="Arial"/>
          <w:sz w:val="20"/>
          <w:szCs w:val="20"/>
          <w:vertAlign w:val="superscript"/>
        </w:rPr>
        <w:t>6,7</w:t>
      </w:r>
      <w:r w:rsidRPr="00F73225">
        <w:rPr>
          <w:rFonts w:ascii="Arial" w:hAnsi="Arial" w:cs="Arial"/>
          <w:sz w:val="20"/>
          <w:szCs w:val="20"/>
          <w:vertAlign w:val="superscript"/>
        </w:rPr>
        <w:t xml:space="preserve"> </w:t>
      </w:r>
      <w:r w:rsidRPr="00F73225">
        <w:rPr>
          <w:rFonts w:ascii="Arial" w:hAnsi="Arial" w:cs="Arial"/>
          <w:sz w:val="20"/>
          <w:szCs w:val="20"/>
        </w:rPr>
        <w:t xml:space="preserve">e </w:t>
      </w:r>
      <w:proofErr w:type="spellStart"/>
      <w:r w:rsidRPr="00F73225">
        <w:rPr>
          <w:rFonts w:ascii="Arial" w:hAnsi="Arial" w:cs="Arial"/>
          <w:sz w:val="20"/>
          <w:szCs w:val="20"/>
        </w:rPr>
        <w:t>hipomobilidade</w:t>
      </w:r>
      <w:proofErr w:type="spellEnd"/>
      <w:r w:rsidRPr="00F73225">
        <w:rPr>
          <w:rFonts w:ascii="Arial" w:hAnsi="Arial" w:cs="Arial"/>
          <w:sz w:val="20"/>
          <w:szCs w:val="20"/>
        </w:rPr>
        <w:t xml:space="preserve"> após fratura de punho</w:t>
      </w:r>
      <w:r w:rsidR="002B3B6D" w:rsidRPr="00F73225">
        <w:rPr>
          <w:rFonts w:ascii="Arial" w:hAnsi="Arial" w:cs="Arial"/>
          <w:sz w:val="20"/>
          <w:szCs w:val="20"/>
          <w:vertAlign w:val="superscript"/>
        </w:rPr>
        <w:t>8</w:t>
      </w:r>
      <w:r w:rsidR="00625B4C" w:rsidRPr="00F73225">
        <w:rPr>
          <w:rFonts w:ascii="Arial" w:hAnsi="Arial" w:cs="Arial"/>
          <w:sz w:val="20"/>
          <w:szCs w:val="20"/>
        </w:rPr>
        <w:fldChar w:fldCharType="begin"/>
      </w:r>
      <w:r w:rsidR="00F20F81" w:rsidRPr="00F73225">
        <w:rPr>
          <w:rFonts w:ascii="Arial" w:hAnsi="Arial" w:cs="Arial"/>
          <w:sz w:val="20"/>
          <w:szCs w:val="20"/>
        </w:rPr>
        <w:instrText xml:space="preserve"> ADDIN ZOTERO_ITEM CSL_CITATION {"citationID":"57nGU6OW","properties":{"formattedCitation":"(8)","plainCitation":"(8)","noteIndex":0},"citationItems":[{"id":79,"uris":["http://zotero.org/users/3405832/items/HRRT4C4R"],"uri":["http://zotero.org/users/3405832/items/HRRT4C4R"],"itemData":{"id":79,"type":"article-journal","title":"Mirror therapy in a patient with a fractured wrist and no active wrist extension","container-title":"Scandinavian Journal of Plastic and Reconstructive Surgery and Hand Surgery","page":"110-111","volume":"42","issue":"2","source":"Crossref","DOI":"10.1080/02844310701510355","ISSN":"0284-4311","language":"en","author":[{"family":"Altschuler","given":"Eric L."},{"family":"Hu","given":"Jeong"}],"issued":{"date-parts":[["2008",1]]}}}],"schema":"https://github.com/citation-style-language/schema/raw/master/csl-citation.json"} </w:instrText>
      </w:r>
      <w:r w:rsidR="00625B4C" w:rsidRPr="00F73225">
        <w:rPr>
          <w:rFonts w:ascii="Arial" w:hAnsi="Arial" w:cs="Arial"/>
          <w:sz w:val="20"/>
          <w:szCs w:val="20"/>
        </w:rPr>
        <w:fldChar w:fldCharType="end"/>
      </w:r>
      <w:r w:rsidRPr="00F73225">
        <w:rPr>
          <w:rFonts w:ascii="Arial" w:hAnsi="Arial" w:cs="Arial"/>
          <w:sz w:val="20"/>
          <w:szCs w:val="20"/>
        </w:rPr>
        <w:t>. Além disso, apesar do seu uso difundido na reabilitação neurológica de pacientes pós AVC pouco se sabe sobre os seus efeitos na paralisia cerebral</w:t>
      </w:r>
      <w:r w:rsidR="000844B8" w:rsidRPr="00F73225">
        <w:rPr>
          <w:rFonts w:ascii="Arial" w:hAnsi="Arial" w:cs="Arial"/>
          <w:sz w:val="20"/>
          <w:szCs w:val="20"/>
        </w:rPr>
        <w:t xml:space="preserve"> (PC)</w:t>
      </w:r>
      <w:r w:rsidRPr="00F73225">
        <w:rPr>
          <w:rFonts w:ascii="Arial" w:hAnsi="Arial" w:cs="Arial"/>
          <w:sz w:val="20"/>
          <w:szCs w:val="20"/>
        </w:rPr>
        <w:t xml:space="preserve">. </w:t>
      </w:r>
    </w:p>
    <w:p w14:paraId="6351EB45" w14:textId="39353079" w:rsidR="004E7B5D" w:rsidRPr="00F73225" w:rsidRDefault="004E7B5D" w:rsidP="00F73225">
      <w:pPr>
        <w:spacing w:after="0" w:line="240" w:lineRule="auto"/>
        <w:ind w:firstLine="851"/>
        <w:jc w:val="both"/>
        <w:rPr>
          <w:rFonts w:ascii="Arial" w:hAnsi="Arial" w:cs="Arial"/>
          <w:sz w:val="20"/>
          <w:szCs w:val="20"/>
        </w:rPr>
      </w:pPr>
      <w:r w:rsidRPr="00F73225">
        <w:rPr>
          <w:rFonts w:ascii="Arial" w:hAnsi="Arial" w:cs="Arial"/>
          <w:sz w:val="20"/>
          <w:szCs w:val="20"/>
        </w:rPr>
        <w:t>A P</w:t>
      </w:r>
      <w:r w:rsidR="000844B8" w:rsidRPr="00F73225">
        <w:rPr>
          <w:rFonts w:ascii="Arial" w:hAnsi="Arial" w:cs="Arial"/>
          <w:sz w:val="20"/>
          <w:szCs w:val="20"/>
        </w:rPr>
        <w:t>C</w:t>
      </w:r>
      <w:r w:rsidRPr="00F73225">
        <w:rPr>
          <w:rFonts w:ascii="Arial" w:hAnsi="Arial" w:cs="Arial"/>
          <w:sz w:val="20"/>
          <w:szCs w:val="20"/>
        </w:rPr>
        <w:t xml:space="preserve"> é umas das causas mais comuns de incapacidade física em crianças, caracterizando-se por um conjunto de desordens persistentes do movimento e da postura, precedente </w:t>
      </w:r>
      <w:r w:rsidR="002B3B6D" w:rsidRPr="00F73225">
        <w:rPr>
          <w:rFonts w:ascii="Arial" w:hAnsi="Arial" w:cs="Arial"/>
          <w:sz w:val="20"/>
          <w:szCs w:val="20"/>
        </w:rPr>
        <w:t>a uma lesão no encéfalo imaturo</w:t>
      </w:r>
      <w:r w:rsidR="002B3B6D" w:rsidRPr="00F73225">
        <w:rPr>
          <w:rFonts w:ascii="Arial" w:hAnsi="Arial" w:cs="Arial"/>
          <w:sz w:val="20"/>
          <w:szCs w:val="20"/>
          <w:vertAlign w:val="superscript"/>
        </w:rPr>
        <w:t>9,10</w:t>
      </w:r>
      <w:r w:rsidRPr="00F73225">
        <w:rPr>
          <w:rFonts w:ascii="Arial" w:hAnsi="Arial" w:cs="Arial"/>
          <w:sz w:val="20"/>
          <w:szCs w:val="20"/>
        </w:rPr>
        <w:t xml:space="preserve">. É comum que os pacientes apresentem uma variedade de </w:t>
      </w:r>
      <w:r w:rsidR="00625B4C" w:rsidRPr="00F73225">
        <w:rPr>
          <w:rFonts w:ascii="Arial" w:hAnsi="Arial" w:cs="Arial"/>
          <w:sz w:val="20"/>
          <w:szCs w:val="20"/>
        </w:rPr>
        <w:t>apresentações</w:t>
      </w:r>
      <w:r w:rsidRPr="00F73225">
        <w:rPr>
          <w:rFonts w:ascii="Arial" w:hAnsi="Arial" w:cs="Arial"/>
          <w:sz w:val="20"/>
          <w:szCs w:val="20"/>
        </w:rPr>
        <w:t xml:space="preserve"> clínicas, dentre elas pode-se citar: </w:t>
      </w:r>
      <w:r w:rsidR="00625B4C" w:rsidRPr="00F73225">
        <w:rPr>
          <w:rFonts w:ascii="Arial" w:hAnsi="Arial" w:cs="Arial"/>
          <w:sz w:val="20"/>
          <w:szCs w:val="20"/>
        </w:rPr>
        <w:t>deficiências motoras</w:t>
      </w:r>
      <w:r w:rsidRPr="00F73225">
        <w:rPr>
          <w:rFonts w:ascii="Arial" w:hAnsi="Arial" w:cs="Arial"/>
          <w:sz w:val="20"/>
          <w:szCs w:val="20"/>
        </w:rPr>
        <w:t>, disfunção no controle muscular, alterações de tônus muscular, posturas patológicas associadas, alterações na coordenação motora, redução de movimentos articulares</w:t>
      </w:r>
      <w:r w:rsidR="00625B4C" w:rsidRPr="00F73225">
        <w:rPr>
          <w:rFonts w:ascii="Arial" w:hAnsi="Arial" w:cs="Arial"/>
          <w:sz w:val="20"/>
          <w:szCs w:val="20"/>
        </w:rPr>
        <w:t xml:space="preserve"> e</w:t>
      </w:r>
      <w:r w:rsidRPr="00F73225">
        <w:rPr>
          <w:rFonts w:ascii="Arial" w:hAnsi="Arial" w:cs="Arial"/>
          <w:sz w:val="20"/>
          <w:szCs w:val="20"/>
        </w:rPr>
        <w:t xml:space="preserve"> limitações de atividades de vida diária</w:t>
      </w:r>
      <w:r w:rsidR="002B3B6D" w:rsidRPr="00F73225">
        <w:rPr>
          <w:rFonts w:ascii="Arial" w:hAnsi="Arial" w:cs="Arial"/>
          <w:sz w:val="20"/>
          <w:szCs w:val="20"/>
          <w:vertAlign w:val="superscript"/>
        </w:rPr>
        <w:t>11-13</w:t>
      </w:r>
      <w:r w:rsidRPr="00F73225">
        <w:rPr>
          <w:rFonts w:ascii="Arial" w:hAnsi="Arial" w:cs="Arial"/>
          <w:sz w:val="20"/>
          <w:szCs w:val="20"/>
        </w:rPr>
        <w:t xml:space="preserve">. </w:t>
      </w:r>
      <w:r w:rsidR="00625B4C" w:rsidRPr="00F73225">
        <w:rPr>
          <w:rFonts w:ascii="Arial" w:hAnsi="Arial" w:cs="Arial"/>
          <w:sz w:val="20"/>
          <w:szCs w:val="20"/>
        </w:rPr>
        <w:t xml:space="preserve"> </w:t>
      </w:r>
    </w:p>
    <w:p w14:paraId="177E48AE" w14:textId="77777777" w:rsidR="006B003E" w:rsidRPr="00F73225" w:rsidRDefault="006B003E" w:rsidP="00F73225">
      <w:pPr>
        <w:spacing w:after="0" w:line="240" w:lineRule="auto"/>
        <w:ind w:firstLine="851"/>
        <w:jc w:val="both"/>
        <w:rPr>
          <w:rFonts w:ascii="Arial" w:hAnsi="Arial" w:cs="Arial"/>
          <w:b/>
          <w:sz w:val="20"/>
          <w:szCs w:val="20"/>
        </w:rPr>
      </w:pPr>
    </w:p>
    <w:p w14:paraId="52E2DBC7" w14:textId="6416514F" w:rsidR="006B003E" w:rsidRPr="00F73225" w:rsidRDefault="006B003E" w:rsidP="00F73225">
      <w:pPr>
        <w:spacing w:after="0" w:line="240" w:lineRule="auto"/>
        <w:jc w:val="both"/>
        <w:rPr>
          <w:rFonts w:ascii="Arial" w:hAnsi="Arial" w:cs="Arial"/>
          <w:sz w:val="20"/>
          <w:szCs w:val="20"/>
        </w:rPr>
      </w:pPr>
      <w:r w:rsidRPr="00F73225">
        <w:rPr>
          <w:rFonts w:ascii="Arial" w:hAnsi="Arial" w:cs="Arial"/>
          <w:b/>
          <w:sz w:val="20"/>
          <w:szCs w:val="20"/>
        </w:rPr>
        <w:t>OBJETIVOS</w:t>
      </w:r>
    </w:p>
    <w:p w14:paraId="0C263A73" w14:textId="4E11AF48" w:rsidR="00E64939" w:rsidRPr="00F73225" w:rsidRDefault="006B003E" w:rsidP="00F73225">
      <w:pPr>
        <w:spacing w:after="0" w:line="240" w:lineRule="auto"/>
        <w:ind w:firstLine="851"/>
        <w:jc w:val="both"/>
        <w:rPr>
          <w:rFonts w:ascii="Arial" w:hAnsi="Arial" w:cs="Arial"/>
          <w:sz w:val="20"/>
          <w:szCs w:val="20"/>
        </w:rPr>
      </w:pPr>
      <w:r w:rsidRPr="00F73225">
        <w:rPr>
          <w:rFonts w:ascii="Arial" w:hAnsi="Arial" w:cs="Arial"/>
          <w:sz w:val="20"/>
          <w:szCs w:val="20"/>
        </w:rPr>
        <w:t>O</w:t>
      </w:r>
      <w:r w:rsidR="00E64939" w:rsidRPr="00F73225">
        <w:rPr>
          <w:rFonts w:ascii="Arial" w:hAnsi="Arial" w:cs="Arial"/>
          <w:sz w:val="20"/>
          <w:szCs w:val="20"/>
        </w:rPr>
        <w:t xml:space="preserve"> presente estudo busca reunir as mais recentes evidências científicas acerca do efeito da terapia espelho sobre a reabi</w:t>
      </w:r>
      <w:r w:rsidR="00BF75E2" w:rsidRPr="00F73225">
        <w:rPr>
          <w:rFonts w:ascii="Arial" w:hAnsi="Arial" w:cs="Arial"/>
          <w:sz w:val="20"/>
          <w:szCs w:val="20"/>
        </w:rPr>
        <w:t xml:space="preserve">litação motora de </w:t>
      </w:r>
      <w:r w:rsidR="0012083D" w:rsidRPr="00F73225">
        <w:rPr>
          <w:rFonts w:ascii="Arial" w:hAnsi="Arial" w:cs="Arial"/>
          <w:sz w:val="20"/>
          <w:szCs w:val="20"/>
        </w:rPr>
        <w:t>indivíduos após paralisia cerebral</w:t>
      </w:r>
      <w:r w:rsidR="00E64939" w:rsidRPr="00F73225">
        <w:rPr>
          <w:rFonts w:ascii="Arial" w:hAnsi="Arial" w:cs="Arial"/>
          <w:sz w:val="20"/>
          <w:szCs w:val="20"/>
        </w:rPr>
        <w:t>.</w:t>
      </w:r>
    </w:p>
    <w:p w14:paraId="668084BC" w14:textId="77777777" w:rsidR="000E6F64" w:rsidRPr="00F73225" w:rsidRDefault="000E6F64" w:rsidP="00F73225">
      <w:pPr>
        <w:spacing w:after="0" w:line="240" w:lineRule="auto"/>
        <w:ind w:firstLine="851"/>
        <w:jc w:val="both"/>
        <w:rPr>
          <w:rFonts w:ascii="Arial" w:hAnsi="Arial" w:cs="Arial"/>
          <w:sz w:val="20"/>
          <w:szCs w:val="20"/>
        </w:rPr>
      </w:pPr>
    </w:p>
    <w:p w14:paraId="6B711FE6" w14:textId="22B29C4A" w:rsidR="0017234D" w:rsidRPr="00F73225" w:rsidRDefault="00207370" w:rsidP="00F73225">
      <w:pPr>
        <w:spacing w:after="0" w:line="240" w:lineRule="auto"/>
        <w:jc w:val="both"/>
        <w:rPr>
          <w:rFonts w:ascii="Arial" w:hAnsi="Arial" w:cs="Arial"/>
          <w:b/>
          <w:sz w:val="20"/>
          <w:szCs w:val="20"/>
        </w:rPr>
      </w:pPr>
      <w:r w:rsidRPr="00F73225">
        <w:rPr>
          <w:rFonts w:ascii="Arial" w:hAnsi="Arial" w:cs="Arial"/>
          <w:b/>
          <w:sz w:val="20"/>
          <w:szCs w:val="20"/>
        </w:rPr>
        <w:t>MÉTODO</w:t>
      </w:r>
    </w:p>
    <w:p w14:paraId="085F82BF" w14:textId="77777777" w:rsidR="00102DAB" w:rsidRPr="00F73225" w:rsidRDefault="00622FF5" w:rsidP="00F73225">
      <w:pPr>
        <w:spacing w:after="0" w:line="240" w:lineRule="auto"/>
        <w:ind w:firstLine="709"/>
        <w:jc w:val="both"/>
        <w:rPr>
          <w:rFonts w:ascii="Arial" w:hAnsi="Arial" w:cs="Arial"/>
          <w:sz w:val="20"/>
          <w:szCs w:val="20"/>
        </w:rPr>
      </w:pPr>
      <w:r w:rsidRPr="00F73225">
        <w:rPr>
          <w:rFonts w:ascii="Arial" w:hAnsi="Arial" w:cs="Arial"/>
          <w:sz w:val="20"/>
          <w:szCs w:val="20"/>
        </w:rPr>
        <w:t>O presente estudo foi sustentado</w:t>
      </w:r>
      <w:r w:rsidR="00BF75E2" w:rsidRPr="00F73225">
        <w:rPr>
          <w:rFonts w:ascii="Arial" w:hAnsi="Arial" w:cs="Arial"/>
          <w:sz w:val="20"/>
          <w:szCs w:val="20"/>
        </w:rPr>
        <w:t xml:space="preserve"> através de </w:t>
      </w:r>
      <w:r w:rsidRPr="00F73225">
        <w:rPr>
          <w:rFonts w:ascii="Arial" w:hAnsi="Arial" w:cs="Arial"/>
          <w:sz w:val="20"/>
          <w:szCs w:val="20"/>
        </w:rPr>
        <w:t xml:space="preserve">revisão sistemática </w:t>
      </w:r>
      <w:r w:rsidR="00BF75E2" w:rsidRPr="00F73225">
        <w:rPr>
          <w:rFonts w:ascii="Arial" w:hAnsi="Arial" w:cs="Arial"/>
          <w:sz w:val="20"/>
          <w:szCs w:val="20"/>
        </w:rPr>
        <w:t xml:space="preserve">de literatura, com a utilização </w:t>
      </w:r>
      <w:r w:rsidRPr="00F73225">
        <w:rPr>
          <w:rFonts w:ascii="Arial" w:hAnsi="Arial" w:cs="Arial"/>
          <w:sz w:val="20"/>
          <w:szCs w:val="20"/>
        </w:rPr>
        <w:t>das bases de dados eletrônicos de periódicos indexados. Para a construção da mesma foram utilizados os seguintes descritores</w:t>
      </w:r>
      <w:r w:rsidR="00BF75E2" w:rsidRPr="00F73225">
        <w:rPr>
          <w:rFonts w:ascii="Arial" w:hAnsi="Arial" w:cs="Arial"/>
          <w:sz w:val="20"/>
          <w:szCs w:val="20"/>
        </w:rPr>
        <w:t>:</w:t>
      </w:r>
      <w:r w:rsidRPr="00F73225">
        <w:rPr>
          <w:rFonts w:ascii="Arial" w:hAnsi="Arial" w:cs="Arial"/>
          <w:sz w:val="20"/>
          <w:szCs w:val="20"/>
        </w:rPr>
        <w:t xml:space="preserve"> “</w:t>
      </w:r>
      <w:proofErr w:type="spellStart"/>
      <w:r w:rsidRPr="00F73225">
        <w:rPr>
          <w:rFonts w:ascii="Arial" w:hAnsi="Arial" w:cs="Arial"/>
          <w:i/>
          <w:sz w:val="20"/>
          <w:szCs w:val="20"/>
        </w:rPr>
        <w:t>mirror</w:t>
      </w:r>
      <w:proofErr w:type="spellEnd"/>
      <w:r w:rsidRPr="00F73225">
        <w:rPr>
          <w:rFonts w:ascii="Arial" w:hAnsi="Arial" w:cs="Arial"/>
          <w:i/>
          <w:sz w:val="20"/>
          <w:szCs w:val="20"/>
        </w:rPr>
        <w:t xml:space="preserve"> visual feedback</w:t>
      </w:r>
      <w:r w:rsidRPr="00F73225">
        <w:rPr>
          <w:rFonts w:ascii="Arial" w:hAnsi="Arial" w:cs="Arial"/>
          <w:sz w:val="20"/>
          <w:szCs w:val="20"/>
        </w:rPr>
        <w:t>”, “</w:t>
      </w:r>
      <w:proofErr w:type="spellStart"/>
      <w:r w:rsidRPr="00F73225">
        <w:rPr>
          <w:rFonts w:ascii="Arial" w:hAnsi="Arial" w:cs="Arial"/>
          <w:i/>
          <w:sz w:val="20"/>
          <w:szCs w:val="20"/>
        </w:rPr>
        <w:t>mirror</w:t>
      </w:r>
      <w:proofErr w:type="spellEnd"/>
      <w:r w:rsidRPr="00F73225">
        <w:rPr>
          <w:rFonts w:ascii="Arial" w:hAnsi="Arial" w:cs="Arial"/>
          <w:i/>
          <w:sz w:val="20"/>
          <w:szCs w:val="20"/>
        </w:rPr>
        <w:t xml:space="preserve"> </w:t>
      </w:r>
      <w:proofErr w:type="spellStart"/>
      <w:r w:rsidRPr="00F73225">
        <w:rPr>
          <w:rFonts w:ascii="Arial" w:hAnsi="Arial" w:cs="Arial"/>
          <w:i/>
          <w:sz w:val="20"/>
          <w:szCs w:val="20"/>
        </w:rPr>
        <w:t>therapy</w:t>
      </w:r>
      <w:proofErr w:type="spellEnd"/>
      <w:r w:rsidRPr="00F73225">
        <w:rPr>
          <w:rFonts w:ascii="Arial" w:hAnsi="Arial" w:cs="Arial"/>
          <w:sz w:val="20"/>
          <w:szCs w:val="20"/>
        </w:rPr>
        <w:t>”, “</w:t>
      </w:r>
      <w:r w:rsidRPr="00F73225">
        <w:rPr>
          <w:rFonts w:ascii="Arial" w:hAnsi="Arial" w:cs="Arial"/>
          <w:i/>
          <w:sz w:val="20"/>
          <w:szCs w:val="20"/>
        </w:rPr>
        <w:t xml:space="preserve">cerebral </w:t>
      </w:r>
      <w:proofErr w:type="spellStart"/>
      <w:r w:rsidRPr="00F73225">
        <w:rPr>
          <w:rFonts w:ascii="Arial" w:hAnsi="Arial" w:cs="Arial"/>
          <w:i/>
          <w:sz w:val="20"/>
          <w:szCs w:val="20"/>
        </w:rPr>
        <w:t>palsy</w:t>
      </w:r>
      <w:proofErr w:type="spellEnd"/>
      <w:r w:rsidRPr="00F73225">
        <w:rPr>
          <w:rFonts w:ascii="Arial" w:hAnsi="Arial" w:cs="Arial"/>
          <w:sz w:val="20"/>
          <w:szCs w:val="20"/>
        </w:rPr>
        <w:t>”, “</w:t>
      </w:r>
      <w:proofErr w:type="spellStart"/>
      <w:r w:rsidRPr="00F73225">
        <w:rPr>
          <w:rFonts w:ascii="Arial" w:hAnsi="Arial" w:cs="Arial"/>
          <w:i/>
          <w:sz w:val="20"/>
          <w:szCs w:val="20"/>
        </w:rPr>
        <w:t>reh</w:t>
      </w:r>
      <w:r w:rsidR="00BF75E2" w:rsidRPr="00F73225">
        <w:rPr>
          <w:rFonts w:ascii="Arial" w:hAnsi="Arial" w:cs="Arial"/>
          <w:i/>
          <w:sz w:val="20"/>
          <w:szCs w:val="20"/>
        </w:rPr>
        <w:t>abilitation</w:t>
      </w:r>
      <w:proofErr w:type="spellEnd"/>
      <w:r w:rsidR="00BF75E2" w:rsidRPr="00F73225">
        <w:rPr>
          <w:rFonts w:ascii="Arial" w:hAnsi="Arial" w:cs="Arial"/>
          <w:sz w:val="20"/>
          <w:szCs w:val="20"/>
        </w:rPr>
        <w:t>”, “</w:t>
      </w:r>
      <w:proofErr w:type="spellStart"/>
      <w:r w:rsidR="00BF75E2" w:rsidRPr="00F73225">
        <w:rPr>
          <w:rFonts w:ascii="Arial" w:hAnsi="Arial" w:cs="Arial"/>
          <w:i/>
          <w:sz w:val="20"/>
          <w:szCs w:val="20"/>
        </w:rPr>
        <w:t>physical</w:t>
      </w:r>
      <w:proofErr w:type="spellEnd"/>
      <w:r w:rsidR="00BF75E2" w:rsidRPr="00F73225">
        <w:rPr>
          <w:rFonts w:ascii="Arial" w:hAnsi="Arial" w:cs="Arial"/>
          <w:i/>
          <w:sz w:val="20"/>
          <w:szCs w:val="20"/>
        </w:rPr>
        <w:t xml:space="preserve"> </w:t>
      </w:r>
      <w:proofErr w:type="spellStart"/>
      <w:r w:rsidR="00BF75E2" w:rsidRPr="00F73225">
        <w:rPr>
          <w:rFonts w:ascii="Arial" w:hAnsi="Arial" w:cs="Arial"/>
          <w:i/>
          <w:sz w:val="20"/>
          <w:szCs w:val="20"/>
        </w:rPr>
        <w:t>therapy</w:t>
      </w:r>
      <w:proofErr w:type="spellEnd"/>
      <w:r w:rsidR="00BF75E2" w:rsidRPr="00F73225">
        <w:rPr>
          <w:rFonts w:ascii="Arial" w:hAnsi="Arial" w:cs="Arial"/>
          <w:i/>
          <w:sz w:val="20"/>
          <w:szCs w:val="20"/>
        </w:rPr>
        <w:t xml:space="preserve"> </w:t>
      </w:r>
      <w:proofErr w:type="spellStart"/>
      <w:r w:rsidRPr="00F73225">
        <w:rPr>
          <w:rFonts w:ascii="Arial" w:hAnsi="Arial" w:cs="Arial"/>
          <w:i/>
          <w:sz w:val="20"/>
          <w:szCs w:val="20"/>
        </w:rPr>
        <w:t>specialty</w:t>
      </w:r>
      <w:proofErr w:type="spellEnd"/>
      <w:r w:rsidRPr="00F73225">
        <w:rPr>
          <w:rFonts w:ascii="Arial" w:hAnsi="Arial" w:cs="Arial"/>
          <w:sz w:val="20"/>
          <w:szCs w:val="20"/>
        </w:rPr>
        <w:t>”.</w:t>
      </w:r>
      <w:r w:rsidR="00BF75E2" w:rsidRPr="00F73225">
        <w:rPr>
          <w:rFonts w:ascii="Arial" w:hAnsi="Arial" w:cs="Arial"/>
          <w:sz w:val="20"/>
          <w:szCs w:val="20"/>
        </w:rPr>
        <w:t xml:space="preserve"> </w:t>
      </w:r>
      <w:r w:rsidR="0012083D" w:rsidRPr="00F73225">
        <w:rPr>
          <w:rFonts w:ascii="Arial" w:hAnsi="Arial" w:cs="Arial"/>
          <w:sz w:val="20"/>
          <w:szCs w:val="20"/>
        </w:rPr>
        <w:t>A busca ocorreu entre os meses de feve</w:t>
      </w:r>
      <w:r w:rsidR="00BF75E2" w:rsidRPr="00F73225">
        <w:rPr>
          <w:rFonts w:ascii="Arial" w:hAnsi="Arial" w:cs="Arial"/>
          <w:sz w:val="20"/>
          <w:szCs w:val="20"/>
        </w:rPr>
        <w:t xml:space="preserve">reiro a março de 2019 nas bases </w:t>
      </w:r>
      <w:r w:rsidR="0012083D" w:rsidRPr="00F73225">
        <w:rPr>
          <w:rFonts w:ascii="Arial" w:hAnsi="Arial" w:cs="Arial"/>
          <w:sz w:val="20"/>
          <w:szCs w:val="20"/>
        </w:rPr>
        <w:t xml:space="preserve">de dados </w:t>
      </w:r>
      <w:proofErr w:type="spellStart"/>
      <w:r w:rsidR="0012083D" w:rsidRPr="00F73225">
        <w:rPr>
          <w:rFonts w:ascii="Arial" w:hAnsi="Arial" w:cs="Arial"/>
          <w:sz w:val="20"/>
          <w:szCs w:val="20"/>
        </w:rPr>
        <w:t>P</w:t>
      </w:r>
      <w:r w:rsidR="00BF75E2" w:rsidRPr="00F73225">
        <w:rPr>
          <w:rFonts w:ascii="Arial" w:hAnsi="Arial" w:cs="Arial"/>
          <w:sz w:val="20"/>
          <w:szCs w:val="20"/>
        </w:rPr>
        <w:t>ubmed</w:t>
      </w:r>
      <w:proofErr w:type="spellEnd"/>
      <w:r w:rsidR="0012083D" w:rsidRPr="00F73225">
        <w:rPr>
          <w:rFonts w:ascii="Arial" w:hAnsi="Arial" w:cs="Arial"/>
          <w:sz w:val="20"/>
          <w:szCs w:val="20"/>
        </w:rPr>
        <w:t xml:space="preserve">, </w:t>
      </w:r>
      <w:r w:rsidR="00BF75E2" w:rsidRPr="00F73225">
        <w:rPr>
          <w:rFonts w:ascii="Arial" w:hAnsi="Arial" w:cs="Arial"/>
          <w:sz w:val="20"/>
          <w:szCs w:val="20"/>
        </w:rPr>
        <w:t>na base da Literatura Latino-Americana e do Caribe em Ciência</w:t>
      </w:r>
      <w:r w:rsidR="00BF75E2" w:rsidRPr="00F73225">
        <w:rPr>
          <w:rFonts w:ascii="Arial" w:hAnsi="Arial" w:cs="Arial"/>
          <w:sz w:val="20"/>
          <w:szCs w:val="20"/>
        </w:rPr>
        <w:br/>
        <w:t>da Saúde (LILACS)</w:t>
      </w:r>
      <w:r w:rsidR="00075C8A" w:rsidRPr="00F73225">
        <w:rPr>
          <w:rFonts w:ascii="Arial" w:hAnsi="Arial" w:cs="Arial"/>
          <w:sz w:val="20"/>
          <w:szCs w:val="20"/>
        </w:rPr>
        <w:t xml:space="preserve">, </w:t>
      </w:r>
      <w:r w:rsidR="0012083D" w:rsidRPr="00F73225">
        <w:rPr>
          <w:rFonts w:ascii="Arial" w:hAnsi="Arial" w:cs="Arial"/>
          <w:i/>
          <w:sz w:val="20"/>
          <w:szCs w:val="20"/>
        </w:rPr>
        <w:t>S</w:t>
      </w:r>
      <w:r w:rsidR="00075C8A" w:rsidRPr="00F73225">
        <w:rPr>
          <w:rFonts w:ascii="Arial" w:hAnsi="Arial" w:cs="Arial"/>
          <w:i/>
          <w:sz w:val="20"/>
          <w:szCs w:val="20"/>
        </w:rPr>
        <w:t>cience</w:t>
      </w:r>
      <w:r w:rsidR="00BF75E2" w:rsidRPr="00F73225">
        <w:rPr>
          <w:rFonts w:ascii="Arial" w:hAnsi="Arial" w:cs="Arial"/>
          <w:i/>
          <w:sz w:val="20"/>
          <w:szCs w:val="20"/>
        </w:rPr>
        <w:t xml:space="preserve"> </w:t>
      </w:r>
      <w:proofErr w:type="spellStart"/>
      <w:r w:rsidR="00BF75E2" w:rsidRPr="00F73225">
        <w:rPr>
          <w:rFonts w:ascii="Arial" w:hAnsi="Arial" w:cs="Arial"/>
          <w:i/>
          <w:sz w:val="20"/>
          <w:szCs w:val="20"/>
        </w:rPr>
        <w:t>D</w:t>
      </w:r>
      <w:r w:rsidR="00075C8A" w:rsidRPr="00F73225">
        <w:rPr>
          <w:rFonts w:ascii="Arial" w:hAnsi="Arial" w:cs="Arial"/>
          <w:i/>
          <w:sz w:val="20"/>
          <w:szCs w:val="20"/>
        </w:rPr>
        <w:t>irect</w:t>
      </w:r>
      <w:proofErr w:type="spellEnd"/>
      <w:r w:rsidR="00BF75E2" w:rsidRPr="00F73225">
        <w:rPr>
          <w:rFonts w:ascii="Arial" w:hAnsi="Arial" w:cs="Arial"/>
          <w:sz w:val="20"/>
          <w:szCs w:val="20"/>
        </w:rPr>
        <w:t xml:space="preserve">, no </w:t>
      </w:r>
      <w:r w:rsidR="00BF75E2" w:rsidRPr="00F73225">
        <w:rPr>
          <w:rFonts w:ascii="Arial" w:hAnsi="Arial" w:cs="Arial"/>
          <w:sz w:val="20"/>
          <w:szCs w:val="20"/>
          <w:shd w:val="clear" w:color="auto" w:fill="FFFFFF"/>
        </w:rPr>
        <w:t>banco de dados de evidências de fisioterapia</w:t>
      </w:r>
      <w:r w:rsidR="0012083D" w:rsidRPr="00F73225">
        <w:rPr>
          <w:rFonts w:ascii="Arial" w:hAnsi="Arial" w:cs="Arial"/>
          <w:sz w:val="20"/>
          <w:szCs w:val="20"/>
        </w:rPr>
        <w:t xml:space="preserve"> </w:t>
      </w:r>
      <w:r w:rsidR="00075C8A" w:rsidRPr="00F73225">
        <w:rPr>
          <w:rFonts w:ascii="Arial" w:hAnsi="Arial" w:cs="Arial"/>
          <w:sz w:val="20"/>
          <w:szCs w:val="20"/>
        </w:rPr>
        <w:t>(</w:t>
      </w:r>
      <w:proofErr w:type="spellStart"/>
      <w:r w:rsidR="00075C8A" w:rsidRPr="00F73225">
        <w:rPr>
          <w:rFonts w:ascii="Arial" w:hAnsi="Arial" w:cs="Arial"/>
          <w:sz w:val="20"/>
          <w:szCs w:val="20"/>
        </w:rPr>
        <w:t>PEDro</w:t>
      </w:r>
      <w:proofErr w:type="spellEnd"/>
      <w:r w:rsidR="00075C8A" w:rsidRPr="00F73225">
        <w:rPr>
          <w:rFonts w:ascii="Arial" w:hAnsi="Arial" w:cs="Arial"/>
          <w:sz w:val="20"/>
          <w:szCs w:val="20"/>
        </w:rPr>
        <w:t>) e no Instituto de C</w:t>
      </w:r>
      <w:r w:rsidR="00BF75E2" w:rsidRPr="00F73225">
        <w:rPr>
          <w:rFonts w:ascii="Arial" w:hAnsi="Arial" w:cs="Arial"/>
          <w:sz w:val="20"/>
          <w:szCs w:val="20"/>
        </w:rPr>
        <w:t xml:space="preserve">iências da </w:t>
      </w:r>
      <w:r w:rsidR="00075C8A" w:rsidRPr="00F73225">
        <w:rPr>
          <w:rFonts w:ascii="Arial" w:hAnsi="Arial" w:cs="Arial"/>
          <w:sz w:val="20"/>
          <w:szCs w:val="20"/>
        </w:rPr>
        <w:t>E</w:t>
      </w:r>
      <w:r w:rsidR="00BF75E2" w:rsidRPr="00F73225">
        <w:rPr>
          <w:rFonts w:ascii="Arial" w:hAnsi="Arial" w:cs="Arial"/>
          <w:sz w:val="20"/>
          <w:szCs w:val="20"/>
        </w:rPr>
        <w:t>ducação (</w:t>
      </w:r>
      <w:r w:rsidR="0012083D" w:rsidRPr="00F73225">
        <w:rPr>
          <w:rFonts w:ascii="Arial" w:hAnsi="Arial" w:cs="Arial"/>
          <w:sz w:val="20"/>
          <w:szCs w:val="20"/>
        </w:rPr>
        <w:t>ERIC</w:t>
      </w:r>
      <w:r w:rsidR="00BF75E2" w:rsidRPr="00F73225">
        <w:rPr>
          <w:rFonts w:ascii="Arial" w:hAnsi="Arial" w:cs="Arial"/>
          <w:sz w:val="20"/>
          <w:szCs w:val="20"/>
        </w:rPr>
        <w:t>)</w:t>
      </w:r>
      <w:r w:rsidR="0012083D" w:rsidRPr="00F73225">
        <w:rPr>
          <w:rFonts w:ascii="Arial" w:hAnsi="Arial" w:cs="Arial"/>
          <w:sz w:val="20"/>
          <w:szCs w:val="20"/>
        </w:rPr>
        <w:t xml:space="preserve">. </w:t>
      </w:r>
    </w:p>
    <w:p w14:paraId="186940A7" w14:textId="68D59815" w:rsidR="0012083D" w:rsidRPr="00F73225" w:rsidRDefault="00102DAB"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Para a seleção dos artigos científicos foram </w:t>
      </w:r>
      <w:r w:rsidR="0012083D" w:rsidRPr="00F73225">
        <w:rPr>
          <w:rFonts w:ascii="Arial" w:hAnsi="Arial" w:cs="Arial"/>
          <w:sz w:val="20"/>
          <w:szCs w:val="20"/>
        </w:rPr>
        <w:t>adotados</w:t>
      </w:r>
      <w:r w:rsidRPr="00F73225">
        <w:rPr>
          <w:rFonts w:ascii="Arial" w:hAnsi="Arial" w:cs="Arial"/>
          <w:sz w:val="20"/>
          <w:szCs w:val="20"/>
        </w:rPr>
        <w:t xml:space="preserve"> os seguintes critérios</w:t>
      </w:r>
      <w:r w:rsidR="0012083D" w:rsidRPr="00F73225">
        <w:rPr>
          <w:rFonts w:ascii="Arial" w:hAnsi="Arial" w:cs="Arial"/>
          <w:sz w:val="20"/>
          <w:szCs w:val="20"/>
        </w:rPr>
        <w:t xml:space="preserve">: artigos que tratassem sobre a temática, </w:t>
      </w:r>
      <w:r w:rsidRPr="00F73225">
        <w:rPr>
          <w:rFonts w:ascii="Arial" w:hAnsi="Arial" w:cs="Arial"/>
          <w:sz w:val="20"/>
          <w:szCs w:val="20"/>
        </w:rPr>
        <w:t>apresenta</w:t>
      </w:r>
      <w:r w:rsidR="00B961F5" w:rsidRPr="00F73225">
        <w:rPr>
          <w:rFonts w:ascii="Arial" w:hAnsi="Arial" w:cs="Arial"/>
          <w:sz w:val="20"/>
          <w:szCs w:val="20"/>
        </w:rPr>
        <w:t>ssem</w:t>
      </w:r>
      <w:r w:rsidRPr="00F73225">
        <w:rPr>
          <w:rFonts w:ascii="Arial" w:hAnsi="Arial" w:cs="Arial"/>
          <w:sz w:val="20"/>
          <w:szCs w:val="20"/>
        </w:rPr>
        <w:t xml:space="preserve"> informações sobre o uso da terapia espelho em pacientes após PC de qualquer faixa etária, artigos publicados em qualquer idioma</w:t>
      </w:r>
      <w:r w:rsidR="0012083D" w:rsidRPr="00F73225">
        <w:rPr>
          <w:rFonts w:ascii="Arial" w:hAnsi="Arial" w:cs="Arial"/>
          <w:sz w:val="20"/>
          <w:szCs w:val="20"/>
        </w:rPr>
        <w:t>, publicados nos últimos 10 anos</w:t>
      </w:r>
      <w:r w:rsidR="00B961F5" w:rsidRPr="00F73225">
        <w:rPr>
          <w:rFonts w:ascii="Arial" w:hAnsi="Arial" w:cs="Arial"/>
          <w:sz w:val="20"/>
          <w:szCs w:val="20"/>
        </w:rPr>
        <w:t xml:space="preserve"> e</w:t>
      </w:r>
      <w:r w:rsidR="0012083D" w:rsidRPr="00F73225">
        <w:rPr>
          <w:rFonts w:ascii="Arial" w:hAnsi="Arial" w:cs="Arial"/>
          <w:sz w:val="20"/>
          <w:szCs w:val="20"/>
        </w:rPr>
        <w:t xml:space="preserve"> disponíveis na íntegra para leitura.</w:t>
      </w:r>
      <w:r w:rsidR="000B266B" w:rsidRPr="00F73225">
        <w:rPr>
          <w:rFonts w:ascii="Arial" w:hAnsi="Arial" w:cs="Arial"/>
          <w:sz w:val="20"/>
          <w:szCs w:val="20"/>
        </w:rPr>
        <w:t xml:space="preserve"> </w:t>
      </w:r>
      <w:r w:rsidR="0012083D" w:rsidRPr="00F73225">
        <w:rPr>
          <w:rFonts w:ascii="Arial" w:hAnsi="Arial" w:cs="Arial"/>
          <w:sz w:val="20"/>
          <w:szCs w:val="20"/>
        </w:rPr>
        <w:t xml:space="preserve">Foram excluídos os artigos de revisão </w:t>
      </w:r>
      <w:r w:rsidR="00B961F5" w:rsidRPr="00F73225">
        <w:rPr>
          <w:rFonts w:ascii="Arial" w:hAnsi="Arial" w:cs="Arial"/>
          <w:sz w:val="20"/>
          <w:szCs w:val="20"/>
        </w:rPr>
        <w:t xml:space="preserve">bibliográfica, </w:t>
      </w:r>
      <w:r w:rsidR="0012083D" w:rsidRPr="00F73225">
        <w:rPr>
          <w:rFonts w:ascii="Arial" w:hAnsi="Arial" w:cs="Arial"/>
          <w:sz w:val="20"/>
          <w:szCs w:val="20"/>
        </w:rPr>
        <w:t xml:space="preserve">sistemática ou </w:t>
      </w:r>
      <w:proofErr w:type="spellStart"/>
      <w:r w:rsidR="0012083D" w:rsidRPr="00F73225">
        <w:rPr>
          <w:rFonts w:ascii="Arial" w:hAnsi="Arial" w:cs="Arial"/>
          <w:sz w:val="20"/>
          <w:szCs w:val="20"/>
        </w:rPr>
        <w:t>metanálise</w:t>
      </w:r>
      <w:proofErr w:type="spellEnd"/>
      <w:r w:rsidR="000B266B" w:rsidRPr="00F73225">
        <w:rPr>
          <w:rFonts w:ascii="Arial" w:hAnsi="Arial" w:cs="Arial"/>
          <w:sz w:val="20"/>
          <w:szCs w:val="20"/>
        </w:rPr>
        <w:t xml:space="preserve">, artigos com deficiência na descrição metodológica e os estudos </w:t>
      </w:r>
      <w:r w:rsidR="0012083D" w:rsidRPr="00F73225">
        <w:rPr>
          <w:rFonts w:ascii="Arial" w:hAnsi="Arial" w:cs="Arial"/>
          <w:sz w:val="20"/>
          <w:szCs w:val="20"/>
        </w:rPr>
        <w:t>duplicados.</w:t>
      </w:r>
    </w:p>
    <w:p w14:paraId="57B76A9B" w14:textId="3C5F01A0" w:rsidR="00102DAB" w:rsidRPr="00F73225" w:rsidRDefault="000B266B" w:rsidP="00F73225">
      <w:pPr>
        <w:spacing w:after="0" w:line="240" w:lineRule="auto"/>
        <w:ind w:firstLine="709"/>
        <w:jc w:val="both"/>
        <w:rPr>
          <w:rFonts w:ascii="Arial" w:hAnsi="Arial" w:cs="Arial"/>
          <w:sz w:val="20"/>
          <w:szCs w:val="20"/>
        </w:rPr>
      </w:pPr>
      <w:r w:rsidRPr="00F73225">
        <w:rPr>
          <w:rFonts w:ascii="Arial" w:hAnsi="Arial" w:cs="Arial"/>
          <w:sz w:val="20"/>
          <w:szCs w:val="20"/>
        </w:rPr>
        <w:t>O processo de seleção dos estudos se deu em três fases: identificação, seleção e elegibilidade. Na primeira fase os pesquisadores realizaram o levantamento dos artigos nas bases de dados, por meio do uso dos descritores acima</w:t>
      </w:r>
      <w:r w:rsidR="00B961F5" w:rsidRPr="00F73225">
        <w:rPr>
          <w:rFonts w:ascii="Arial" w:hAnsi="Arial" w:cs="Arial"/>
          <w:sz w:val="20"/>
          <w:szCs w:val="20"/>
        </w:rPr>
        <w:t xml:space="preserve"> mencionados</w:t>
      </w:r>
      <w:r w:rsidRPr="00F73225">
        <w:rPr>
          <w:rFonts w:ascii="Arial" w:hAnsi="Arial" w:cs="Arial"/>
          <w:sz w:val="20"/>
          <w:szCs w:val="20"/>
        </w:rPr>
        <w:t>. Em seguida, na fase de seleção, foram lidos o título e resumo de todos os artigos encontrados</w:t>
      </w:r>
      <w:r w:rsidR="00195B3C" w:rsidRPr="00F73225">
        <w:rPr>
          <w:rFonts w:ascii="Arial" w:hAnsi="Arial" w:cs="Arial"/>
          <w:sz w:val="20"/>
          <w:szCs w:val="20"/>
        </w:rPr>
        <w:t xml:space="preserve"> e foram selecionados aqueles que</w:t>
      </w:r>
      <w:r w:rsidR="00CE17E5" w:rsidRPr="00F73225">
        <w:rPr>
          <w:rFonts w:ascii="Arial" w:hAnsi="Arial" w:cs="Arial"/>
          <w:sz w:val="20"/>
          <w:szCs w:val="20"/>
        </w:rPr>
        <w:t>, a princípio,</w:t>
      </w:r>
      <w:r w:rsidR="00195B3C" w:rsidRPr="00F73225">
        <w:rPr>
          <w:rFonts w:ascii="Arial" w:hAnsi="Arial" w:cs="Arial"/>
          <w:sz w:val="20"/>
          <w:szCs w:val="20"/>
        </w:rPr>
        <w:t xml:space="preserve"> se enquadravam ao tema. Os mesmos foram armazenados em um banco de dados.</w:t>
      </w:r>
      <w:r w:rsidRPr="00F73225">
        <w:rPr>
          <w:rFonts w:ascii="Arial" w:hAnsi="Arial" w:cs="Arial"/>
          <w:sz w:val="20"/>
          <w:szCs w:val="20"/>
        </w:rPr>
        <w:t xml:space="preserve"> Após a seleção prévia dos estudos, os mesmos foram lidos na íntegra de modo a confirmar a inclusão destes no presente trabalho.</w:t>
      </w:r>
    </w:p>
    <w:p w14:paraId="439E966C" w14:textId="77777777" w:rsidR="00560476" w:rsidRPr="00F73225" w:rsidRDefault="00560476" w:rsidP="00F73225">
      <w:pPr>
        <w:spacing w:after="0" w:line="240" w:lineRule="auto"/>
        <w:ind w:firstLine="709"/>
        <w:rPr>
          <w:rFonts w:ascii="Arial" w:hAnsi="Arial" w:cs="Arial"/>
          <w:sz w:val="20"/>
          <w:szCs w:val="20"/>
        </w:rPr>
      </w:pPr>
    </w:p>
    <w:p w14:paraId="2802BFFD" w14:textId="77777777" w:rsidR="003A784D" w:rsidRPr="00F73225" w:rsidRDefault="00560476" w:rsidP="00F73225">
      <w:pPr>
        <w:spacing w:after="0" w:line="240" w:lineRule="auto"/>
        <w:jc w:val="both"/>
        <w:rPr>
          <w:rFonts w:ascii="Arial" w:hAnsi="Arial" w:cs="Arial"/>
          <w:sz w:val="20"/>
          <w:szCs w:val="20"/>
        </w:rPr>
      </w:pPr>
      <w:r w:rsidRPr="00F73225">
        <w:rPr>
          <w:rFonts w:ascii="Arial" w:hAnsi="Arial" w:cs="Arial"/>
          <w:sz w:val="20"/>
          <w:szCs w:val="20"/>
        </w:rPr>
        <w:t>Figura 1 – Fluxograma de captação dos artigos</w:t>
      </w:r>
      <w:r w:rsidR="003A784D" w:rsidRPr="00F73225">
        <w:rPr>
          <w:rFonts w:ascii="Arial" w:hAnsi="Arial" w:cs="Arial"/>
          <w:sz w:val="20"/>
          <w:szCs w:val="20"/>
        </w:rPr>
        <w:t xml:space="preserve"> – Campina Grande - 2019</w:t>
      </w:r>
    </w:p>
    <w:p w14:paraId="3281ADAD" w14:textId="02FBEA00" w:rsidR="00102DAB" w:rsidRPr="00F73225" w:rsidRDefault="0076314B" w:rsidP="00F73225">
      <w:pPr>
        <w:spacing w:after="0" w:line="240" w:lineRule="auto"/>
        <w:rPr>
          <w:rFonts w:ascii="Arial" w:hAnsi="Arial" w:cs="Arial"/>
          <w:sz w:val="20"/>
          <w:szCs w:val="20"/>
        </w:rPr>
      </w:pPr>
      <w:r w:rsidRPr="00F73225">
        <w:rPr>
          <w:rFonts w:ascii="Arial" w:hAnsi="Arial" w:cs="Arial"/>
          <w:noProof/>
          <w:sz w:val="20"/>
          <w:szCs w:val="20"/>
          <w:lang w:eastAsia="pt-BR"/>
        </w:rPr>
        <w:lastRenderedPageBreak/>
        <w:drawing>
          <wp:inline distT="0" distB="0" distL="0" distR="0" wp14:anchorId="56E6CD91" wp14:editId="22B47F82">
            <wp:extent cx="5760085" cy="3240048"/>
            <wp:effectExtent l="0" t="0" r="0" b="0"/>
            <wp:docPr id="2" name="Imagem 2" descr="C:\Users\ELOISE LIMA\Desktop\ARTIGO_PÓS\fluxogra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ISE LIMA\Desktop\ARTIGO_PÓS\fluxogram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240048"/>
                    </a:xfrm>
                    <a:prstGeom prst="rect">
                      <a:avLst/>
                    </a:prstGeom>
                    <a:noFill/>
                    <a:ln>
                      <a:noFill/>
                    </a:ln>
                  </pic:spPr>
                </pic:pic>
              </a:graphicData>
            </a:graphic>
          </wp:inline>
        </w:drawing>
      </w:r>
    </w:p>
    <w:p w14:paraId="4DF2332C" w14:textId="1F1BB416" w:rsidR="00787BF1" w:rsidRPr="00F73225" w:rsidRDefault="00560476" w:rsidP="00F73225">
      <w:pPr>
        <w:spacing w:after="0" w:line="240" w:lineRule="auto"/>
        <w:rPr>
          <w:rFonts w:ascii="Arial" w:hAnsi="Arial" w:cs="Arial"/>
          <w:sz w:val="20"/>
          <w:szCs w:val="20"/>
        </w:rPr>
      </w:pPr>
      <w:r w:rsidRPr="00F73225">
        <w:rPr>
          <w:rFonts w:ascii="Arial" w:hAnsi="Arial" w:cs="Arial"/>
          <w:sz w:val="20"/>
          <w:szCs w:val="20"/>
        </w:rPr>
        <w:t>Fonte: Dados da pesquisa</w:t>
      </w:r>
    </w:p>
    <w:p w14:paraId="7B665018" w14:textId="77777777" w:rsidR="00560476" w:rsidRPr="00F73225" w:rsidRDefault="00560476" w:rsidP="00F73225">
      <w:pPr>
        <w:spacing w:after="0" w:line="240" w:lineRule="auto"/>
        <w:jc w:val="both"/>
        <w:rPr>
          <w:rFonts w:ascii="Arial" w:hAnsi="Arial" w:cs="Arial"/>
          <w:sz w:val="20"/>
          <w:szCs w:val="20"/>
        </w:rPr>
      </w:pPr>
    </w:p>
    <w:p w14:paraId="5FA20602" w14:textId="609BF29A" w:rsidR="00787BF1" w:rsidRPr="00F73225" w:rsidRDefault="00207370" w:rsidP="00F73225">
      <w:pPr>
        <w:spacing w:after="0" w:line="240" w:lineRule="auto"/>
        <w:jc w:val="both"/>
        <w:rPr>
          <w:rFonts w:ascii="Arial" w:hAnsi="Arial" w:cs="Arial"/>
          <w:b/>
          <w:sz w:val="20"/>
          <w:szCs w:val="20"/>
        </w:rPr>
      </w:pPr>
      <w:r w:rsidRPr="00F73225">
        <w:rPr>
          <w:rFonts w:ascii="Arial" w:hAnsi="Arial" w:cs="Arial"/>
          <w:b/>
          <w:sz w:val="20"/>
          <w:szCs w:val="20"/>
        </w:rPr>
        <w:t xml:space="preserve">RESULTADOS </w:t>
      </w:r>
    </w:p>
    <w:p w14:paraId="2A14640D" w14:textId="77777777" w:rsidR="0076314B" w:rsidRPr="00F73225" w:rsidRDefault="0076314B" w:rsidP="00F73225">
      <w:pPr>
        <w:pStyle w:val="PargrafodaLista"/>
        <w:spacing w:after="0" w:line="240" w:lineRule="auto"/>
        <w:jc w:val="both"/>
        <w:rPr>
          <w:rFonts w:ascii="Arial" w:hAnsi="Arial" w:cs="Arial"/>
          <w:b/>
          <w:sz w:val="20"/>
          <w:szCs w:val="20"/>
        </w:rPr>
      </w:pPr>
    </w:p>
    <w:p w14:paraId="03C041CB" w14:textId="16327ABF" w:rsidR="00631548" w:rsidRPr="00F73225" w:rsidRDefault="002F2AB3" w:rsidP="00F73225">
      <w:pPr>
        <w:spacing w:after="0" w:line="240" w:lineRule="auto"/>
        <w:ind w:firstLine="709"/>
        <w:jc w:val="both"/>
        <w:rPr>
          <w:rFonts w:ascii="Arial" w:hAnsi="Arial" w:cs="Arial"/>
          <w:sz w:val="20"/>
          <w:szCs w:val="20"/>
        </w:rPr>
      </w:pPr>
      <w:r w:rsidRPr="00F73225">
        <w:rPr>
          <w:rFonts w:ascii="Arial" w:hAnsi="Arial" w:cs="Arial"/>
          <w:sz w:val="20"/>
          <w:szCs w:val="20"/>
        </w:rPr>
        <w:t>N</w:t>
      </w:r>
      <w:r w:rsidR="00CE17E5" w:rsidRPr="00F73225">
        <w:rPr>
          <w:rFonts w:ascii="Arial" w:hAnsi="Arial" w:cs="Arial"/>
          <w:sz w:val="20"/>
          <w:szCs w:val="20"/>
        </w:rPr>
        <w:t>a fase</w:t>
      </w:r>
      <w:r w:rsidRPr="00F73225">
        <w:rPr>
          <w:rFonts w:ascii="Arial" w:hAnsi="Arial" w:cs="Arial"/>
          <w:sz w:val="20"/>
          <w:szCs w:val="20"/>
        </w:rPr>
        <w:t xml:space="preserve"> de identificação foram encontrados </w:t>
      </w:r>
      <w:r w:rsidR="0076314B" w:rsidRPr="00F73225">
        <w:rPr>
          <w:rFonts w:ascii="Arial" w:hAnsi="Arial" w:cs="Arial"/>
          <w:sz w:val="20"/>
          <w:szCs w:val="20"/>
        </w:rPr>
        <w:t>um total de 516 artigos</w:t>
      </w:r>
      <w:r w:rsidR="00CE17E5" w:rsidRPr="00F73225">
        <w:rPr>
          <w:rFonts w:ascii="Arial" w:hAnsi="Arial" w:cs="Arial"/>
          <w:sz w:val="20"/>
          <w:szCs w:val="20"/>
        </w:rPr>
        <w:t xml:space="preserve">. Após a seleção criteriosa a amostra </w:t>
      </w:r>
      <w:r w:rsidR="0076314B" w:rsidRPr="00F73225">
        <w:rPr>
          <w:rFonts w:ascii="Arial" w:hAnsi="Arial" w:cs="Arial"/>
          <w:sz w:val="20"/>
          <w:szCs w:val="20"/>
        </w:rPr>
        <w:t xml:space="preserve">final </w:t>
      </w:r>
      <w:r w:rsidR="00CE17E5" w:rsidRPr="00F73225">
        <w:rPr>
          <w:rFonts w:ascii="Arial" w:hAnsi="Arial" w:cs="Arial"/>
          <w:sz w:val="20"/>
          <w:szCs w:val="20"/>
        </w:rPr>
        <w:t xml:space="preserve">do presente trabalho foi composta por </w:t>
      </w:r>
      <w:r w:rsidR="0076314B" w:rsidRPr="00F73225">
        <w:rPr>
          <w:rFonts w:ascii="Arial" w:hAnsi="Arial" w:cs="Arial"/>
          <w:sz w:val="20"/>
          <w:szCs w:val="20"/>
        </w:rPr>
        <w:t>9</w:t>
      </w:r>
      <w:r w:rsidR="00CE17E5" w:rsidRPr="00F73225">
        <w:rPr>
          <w:rFonts w:ascii="Arial" w:hAnsi="Arial" w:cs="Arial"/>
          <w:sz w:val="20"/>
          <w:szCs w:val="20"/>
        </w:rPr>
        <w:t xml:space="preserve"> artigos. A tabela 1 mostra a distribuição dos artigos encontrados e selecionados em cada base de dados.</w:t>
      </w:r>
      <w:r w:rsidR="00B4718A" w:rsidRPr="00F73225">
        <w:rPr>
          <w:rFonts w:ascii="Arial" w:hAnsi="Arial" w:cs="Arial"/>
          <w:sz w:val="20"/>
          <w:szCs w:val="20"/>
        </w:rPr>
        <w:t xml:space="preserve"> De acordo com o ano de publicação, os artigos selecionados foram publicados entre os anos de 2010 a 2018, sendo um artigo publicado nos anos de 2010, 2</w:t>
      </w:r>
      <w:r w:rsidR="00461FA0" w:rsidRPr="00F73225">
        <w:rPr>
          <w:rFonts w:ascii="Arial" w:hAnsi="Arial" w:cs="Arial"/>
          <w:sz w:val="20"/>
          <w:szCs w:val="20"/>
        </w:rPr>
        <w:t xml:space="preserve">012, </w:t>
      </w:r>
      <w:r w:rsidR="00C76C2C" w:rsidRPr="00F73225">
        <w:rPr>
          <w:rFonts w:ascii="Arial" w:hAnsi="Arial" w:cs="Arial"/>
          <w:sz w:val="20"/>
          <w:szCs w:val="20"/>
        </w:rPr>
        <w:t>2013,</w:t>
      </w:r>
      <w:r w:rsidR="00461FA0" w:rsidRPr="00F73225">
        <w:rPr>
          <w:rFonts w:ascii="Arial" w:hAnsi="Arial" w:cs="Arial"/>
          <w:sz w:val="20"/>
          <w:szCs w:val="20"/>
        </w:rPr>
        <w:t xml:space="preserve"> 2016 e 2017,</w:t>
      </w:r>
      <w:r w:rsidR="00C76C2C" w:rsidRPr="00F73225">
        <w:rPr>
          <w:rFonts w:ascii="Arial" w:hAnsi="Arial" w:cs="Arial"/>
          <w:sz w:val="20"/>
          <w:szCs w:val="20"/>
        </w:rPr>
        <w:t xml:space="preserve"> cada.</w:t>
      </w:r>
      <w:r w:rsidR="00B4718A" w:rsidRPr="00F73225">
        <w:rPr>
          <w:rFonts w:ascii="Arial" w:hAnsi="Arial" w:cs="Arial"/>
          <w:sz w:val="20"/>
          <w:szCs w:val="20"/>
        </w:rPr>
        <w:t xml:space="preserve"> Dois artigos </w:t>
      </w:r>
      <w:r w:rsidR="00C76C2C" w:rsidRPr="00F73225">
        <w:rPr>
          <w:rFonts w:ascii="Arial" w:hAnsi="Arial" w:cs="Arial"/>
          <w:sz w:val="20"/>
          <w:szCs w:val="20"/>
        </w:rPr>
        <w:t>publicados em 2011</w:t>
      </w:r>
      <w:r w:rsidR="00461FA0" w:rsidRPr="00F73225">
        <w:rPr>
          <w:rFonts w:ascii="Arial" w:hAnsi="Arial" w:cs="Arial"/>
          <w:sz w:val="20"/>
          <w:szCs w:val="20"/>
        </w:rPr>
        <w:t xml:space="preserve"> </w:t>
      </w:r>
      <w:r w:rsidR="00C76C2C" w:rsidRPr="00F73225">
        <w:rPr>
          <w:rFonts w:ascii="Arial" w:hAnsi="Arial" w:cs="Arial"/>
          <w:sz w:val="20"/>
          <w:szCs w:val="20"/>
        </w:rPr>
        <w:t>e 2018, cada.</w:t>
      </w:r>
    </w:p>
    <w:p w14:paraId="3810CB5A" w14:textId="77777777" w:rsidR="004B5566" w:rsidRPr="00F73225" w:rsidRDefault="004B5566" w:rsidP="00F73225">
      <w:pPr>
        <w:spacing w:after="0" w:line="240" w:lineRule="auto"/>
        <w:jc w:val="both"/>
        <w:rPr>
          <w:rFonts w:ascii="Arial" w:hAnsi="Arial" w:cs="Arial"/>
          <w:sz w:val="20"/>
          <w:szCs w:val="20"/>
        </w:rPr>
      </w:pPr>
    </w:p>
    <w:p w14:paraId="7883DB66" w14:textId="5F5AE97B" w:rsidR="004B5566" w:rsidRPr="00F73225" w:rsidRDefault="004B5566" w:rsidP="00F73225">
      <w:pPr>
        <w:spacing w:after="0" w:line="240" w:lineRule="auto"/>
        <w:jc w:val="both"/>
        <w:rPr>
          <w:rFonts w:ascii="Arial" w:hAnsi="Arial" w:cs="Arial"/>
          <w:sz w:val="20"/>
          <w:szCs w:val="20"/>
        </w:rPr>
      </w:pPr>
      <w:r w:rsidRPr="00F73225">
        <w:rPr>
          <w:rFonts w:ascii="Arial" w:hAnsi="Arial" w:cs="Arial"/>
          <w:sz w:val="20"/>
          <w:szCs w:val="20"/>
        </w:rPr>
        <w:t>Tabela 1 – Distribuição dos artigos encontrados e selecionados</w:t>
      </w:r>
      <w:r w:rsidR="003A784D" w:rsidRPr="00F73225">
        <w:rPr>
          <w:rFonts w:ascii="Arial" w:hAnsi="Arial" w:cs="Arial"/>
          <w:sz w:val="20"/>
          <w:szCs w:val="20"/>
        </w:rPr>
        <w:t xml:space="preserve"> – Campina Grande - 2019</w:t>
      </w:r>
    </w:p>
    <w:tbl>
      <w:tblPr>
        <w:tblStyle w:val="Tabelacomgrade"/>
        <w:tblW w:w="5000" w:type="pct"/>
        <w:tblLook w:val="04A0" w:firstRow="1" w:lastRow="0" w:firstColumn="1" w:lastColumn="0" w:noHBand="0" w:noVBand="1"/>
      </w:tblPr>
      <w:tblGrid>
        <w:gridCol w:w="2092"/>
        <w:gridCol w:w="3450"/>
        <w:gridCol w:w="3528"/>
      </w:tblGrid>
      <w:tr w:rsidR="00F73225" w:rsidRPr="00F73225" w14:paraId="5DD838C2" w14:textId="77777777" w:rsidTr="00CE17E5">
        <w:tc>
          <w:tcPr>
            <w:tcW w:w="1153" w:type="pct"/>
            <w:tcBorders>
              <w:left w:val="nil"/>
              <w:bottom w:val="single" w:sz="4" w:space="0" w:color="auto"/>
              <w:right w:val="nil"/>
            </w:tcBorders>
            <w:vAlign w:val="center"/>
          </w:tcPr>
          <w:p w14:paraId="10135A3A" w14:textId="7455F24A" w:rsidR="00CE17E5" w:rsidRPr="00F73225" w:rsidRDefault="00CE17E5" w:rsidP="00F73225">
            <w:pPr>
              <w:jc w:val="center"/>
              <w:rPr>
                <w:rFonts w:ascii="Arial" w:hAnsi="Arial" w:cs="Arial"/>
                <w:sz w:val="20"/>
                <w:szCs w:val="20"/>
              </w:rPr>
            </w:pPr>
            <w:r w:rsidRPr="00F73225">
              <w:rPr>
                <w:rFonts w:ascii="Arial" w:hAnsi="Arial" w:cs="Arial"/>
                <w:sz w:val="20"/>
                <w:szCs w:val="20"/>
              </w:rPr>
              <w:t>Base de dados</w:t>
            </w:r>
          </w:p>
        </w:tc>
        <w:tc>
          <w:tcPr>
            <w:tcW w:w="1902" w:type="pct"/>
            <w:tcBorders>
              <w:left w:val="nil"/>
              <w:bottom w:val="single" w:sz="4" w:space="0" w:color="auto"/>
              <w:right w:val="nil"/>
            </w:tcBorders>
            <w:vAlign w:val="center"/>
          </w:tcPr>
          <w:p w14:paraId="51790B9B" w14:textId="29FBE125" w:rsidR="00CE17E5" w:rsidRPr="00F73225" w:rsidRDefault="00CE17E5" w:rsidP="00F73225">
            <w:pPr>
              <w:jc w:val="center"/>
              <w:rPr>
                <w:rFonts w:ascii="Arial" w:hAnsi="Arial" w:cs="Arial"/>
                <w:sz w:val="20"/>
                <w:szCs w:val="20"/>
              </w:rPr>
            </w:pPr>
            <w:r w:rsidRPr="00F73225">
              <w:rPr>
                <w:rFonts w:ascii="Arial" w:hAnsi="Arial" w:cs="Arial"/>
                <w:sz w:val="20"/>
                <w:szCs w:val="20"/>
              </w:rPr>
              <w:t>Nº de artigos identificados</w:t>
            </w:r>
          </w:p>
        </w:tc>
        <w:tc>
          <w:tcPr>
            <w:tcW w:w="1945" w:type="pct"/>
            <w:tcBorders>
              <w:left w:val="nil"/>
              <w:bottom w:val="single" w:sz="4" w:space="0" w:color="auto"/>
              <w:right w:val="nil"/>
            </w:tcBorders>
            <w:vAlign w:val="center"/>
          </w:tcPr>
          <w:p w14:paraId="2BBF1D6A" w14:textId="68800920" w:rsidR="00CE17E5" w:rsidRPr="00F73225" w:rsidRDefault="00CE17E5" w:rsidP="00F73225">
            <w:pPr>
              <w:jc w:val="center"/>
              <w:rPr>
                <w:rFonts w:ascii="Arial" w:hAnsi="Arial" w:cs="Arial"/>
                <w:sz w:val="20"/>
                <w:szCs w:val="20"/>
              </w:rPr>
            </w:pPr>
            <w:r w:rsidRPr="00F73225">
              <w:rPr>
                <w:rFonts w:ascii="Arial" w:hAnsi="Arial" w:cs="Arial"/>
                <w:sz w:val="20"/>
                <w:szCs w:val="20"/>
              </w:rPr>
              <w:t>Nº de artigos selecionados</w:t>
            </w:r>
          </w:p>
        </w:tc>
      </w:tr>
      <w:tr w:rsidR="00F73225" w:rsidRPr="00F73225" w14:paraId="17DE655F" w14:textId="77777777" w:rsidTr="00CE17E5">
        <w:tc>
          <w:tcPr>
            <w:tcW w:w="1153" w:type="pct"/>
            <w:tcBorders>
              <w:top w:val="single" w:sz="4" w:space="0" w:color="auto"/>
              <w:left w:val="nil"/>
              <w:bottom w:val="nil"/>
              <w:right w:val="nil"/>
            </w:tcBorders>
            <w:vAlign w:val="center"/>
          </w:tcPr>
          <w:p w14:paraId="4B064EBB" w14:textId="210487C9" w:rsidR="00CE17E5" w:rsidRPr="00F73225" w:rsidRDefault="00CE17E5" w:rsidP="00F73225">
            <w:pPr>
              <w:jc w:val="center"/>
              <w:rPr>
                <w:rFonts w:ascii="Arial" w:hAnsi="Arial" w:cs="Arial"/>
                <w:sz w:val="20"/>
                <w:szCs w:val="20"/>
              </w:rPr>
            </w:pPr>
            <w:r w:rsidRPr="00F73225">
              <w:rPr>
                <w:rFonts w:ascii="Arial" w:hAnsi="Arial" w:cs="Arial"/>
                <w:sz w:val="20"/>
                <w:szCs w:val="20"/>
              </w:rPr>
              <w:t xml:space="preserve">Science </w:t>
            </w:r>
            <w:proofErr w:type="spellStart"/>
            <w:r w:rsidRPr="00F73225">
              <w:rPr>
                <w:rFonts w:ascii="Arial" w:hAnsi="Arial" w:cs="Arial"/>
                <w:sz w:val="20"/>
                <w:szCs w:val="20"/>
              </w:rPr>
              <w:t>Direct</w:t>
            </w:r>
            <w:proofErr w:type="spellEnd"/>
          </w:p>
        </w:tc>
        <w:tc>
          <w:tcPr>
            <w:tcW w:w="1902" w:type="pct"/>
            <w:tcBorders>
              <w:top w:val="single" w:sz="4" w:space="0" w:color="auto"/>
              <w:left w:val="nil"/>
              <w:bottom w:val="nil"/>
              <w:right w:val="nil"/>
            </w:tcBorders>
            <w:vAlign w:val="center"/>
          </w:tcPr>
          <w:p w14:paraId="4C07371F" w14:textId="1BEF5D09" w:rsidR="00CE17E5" w:rsidRPr="00F73225" w:rsidRDefault="00CE17E5" w:rsidP="00F73225">
            <w:pPr>
              <w:jc w:val="center"/>
              <w:rPr>
                <w:rFonts w:ascii="Arial" w:hAnsi="Arial" w:cs="Arial"/>
                <w:sz w:val="20"/>
                <w:szCs w:val="20"/>
              </w:rPr>
            </w:pPr>
            <w:r w:rsidRPr="00F73225">
              <w:rPr>
                <w:rFonts w:ascii="Arial" w:hAnsi="Arial" w:cs="Arial"/>
                <w:sz w:val="20"/>
                <w:szCs w:val="20"/>
              </w:rPr>
              <w:t>358</w:t>
            </w:r>
          </w:p>
        </w:tc>
        <w:tc>
          <w:tcPr>
            <w:tcW w:w="1945" w:type="pct"/>
            <w:tcBorders>
              <w:top w:val="single" w:sz="4" w:space="0" w:color="auto"/>
              <w:left w:val="nil"/>
              <w:bottom w:val="nil"/>
              <w:right w:val="nil"/>
            </w:tcBorders>
            <w:vAlign w:val="center"/>
          </w:tcPr>
          <w:p w14:paraId="4BDA7C46" w14:textId="22D94EDB" w:rsidR="00CE17E5" w:rsidRPr="00F73225" w:rsidRDefault="0076314B" w:rsidP="00F73225">
            <w:pPr>
              <w:jc w:val="center"/>
              <w:rPr>
                <w:rFonts w:ascii="Arial" w:hAnsi="Arial" w:cs="Arial"/>
                <w:sz w:val="20"/>
                <w:szCs w:val="20"/>
              </w:rPr>
            </w:pPr>
            <w:r w:rsidRPr="00F73225">
              <w:rPr>
                <w:rFonts w:ascii="Arial" w:hAnsi="Arial" w:cs="Arial"/>
                <w:sz w:val="20"/>
                <w:szCs w:val="20"/>
              </w:rPr>
              <w:t>4</w:t>
            </w:r>
          </w:p>
        </w:tc>
      </w:tr>
      <w:tr w:rsidR="00F73225" w:rsidRPr="00F73225" w14:paraId="538BAB5C" w14:textId="77777777" w:rsidTr="00CE17E5">
        <w:tc>
          <w:tcPr>
            <w:tcW w:w="1153" w:type="pct"/>
            <w:tcBorders>
              <w:top w:val="nil"/>
              <w:left w:val="nil"/>
              <w:bottom w:val="nil"/>
              <w:right w:val="nil"/>
            </w:tcBorders>
            <w:vAlign w:val="center"/>
          </w:tcPr>
          <w:p w14:paraId="49E39C1E" w14:textId="45D9E045" w:rsidR="00CE17E5" w:rsidRPr="00F73225" w:rsidRDefault="00CE17E5" w:rsidP="00F73225">
            <w:pPr>
              <w:jc w:val="center"/>
              <w:rPr>
                <w:rFonts w:ascii="Arial" w:hAnsi="Arial" w:cs="Arial"/>
                <w:sz w:val="20"/>
                <w:szCs w:val="20"/>
              </w:rPr>
            </w:pPr>
            <w:proofErr w:type="spellStart"/>
            <w:r w:rsidRPr="00F73225">
              <w:rPr>
                <w:rFonts w:ascii="Arial" w:hAnsi="Arial" w:cs="Arial"/>
                <w:sz w:val="20"/>
                <w:szCs w:val="20"/>
              </w:rPr>
              <w:t>Pubmed</w:t>
            </w:r>
            <w:proofErr w:type="spellEnd"/>
          </w:p>
        </w:tc>
        <w:tc>
          <w:tcPr>
            <w:tcW w:w="1902" w:type="pct"/>
            <w:tcBorders>
              <w:top w:val="nil"/>
              <w:left w:val="nil"/>
              <w:bottom w:val="nil"/>
              <w:right w:val="nil"/>
            </w:tcBorders>
            <w:vAlign w:val="center"/>
          </w:tcPr>
          <w:p w14:paraId="3BE903FD" w14:textId="48D0F31E" w:rsidR="00CE17E5" w:rsidRPr="00F73225" w:rsidRDefault="00CE17E5" w:rsidP="00F73225">
            <w:pPr>
              <w:jc w:val="center"/>
              <w:rPr>
                <w:rFonts w:ascii="Arial" w:hAnsi="Arial" w:cs="Arial"/>
                <w:sz w:val="20"/>
                <w:szCs w:val="20"/>
              </w:rPr>
            </w:pPr>
            <w:r w:rsidRPr="00F73225">
              <w:rPr>
                <w:rFonts w:ascii="Arial" w:hAnsi="Arial" w:cs="Arial"/>
                <w:sz w:val="20"/>
                <w:szCs w:val="20"/>
              </w:rPr>
              <w:t>122</w:t>
            </w:r>
          </w:p>
        </w:tc>
        <w:tc>
          <w:tcPr>
            <w:tcW w:w="1945" w:type="pct"/>
            <w:tcBorders>
              <w:top w:val="nil"/>
              <w:left w:val="nil"/>
              <w:bottom w:val="nil"/>
              <w:right w:val="nil"/>
            </w:tcBorders>
            <w:vAlign w:val="center"/>
          </w:tcPr>
          <w:p w14:paraId="754AD99F" w14:textId="05B2F710" w:rsidR="00CE17E5" w:rsidRPr="00F73225" w:rsidRDefault="0076314B" w:rsidP="00F73225">
            <w:pPr>
              <w:jc w:val="center"/>
              <w:rPr>
                <w:rFonts w:ascii="Arial" w:hAnsi="Arial" w:cs="Arial"/>
                <w:sz w:val="20"/>
                <w:szCs w:val="20"/>
              </w:rPr>
            </w:pPr>
            <w:r w:rsidRPr="00F73225">
              <w:rPr>
                <w:rFonts w:ascii="Arial" w:hAnsi="Arial" w:cs="Arial"/>
                <w:sz w:val="20"/>
                <w:szCs w:val="20"/>
              </w:rPr>
              <w:t>5</w:t>
            </w:r>
          </w:p>
        </w:tc>
      </w:tr>
      <w:tr w:rsidR="00F73225" w:rsidRPr="00F73225" w14:paraId="201BDD5D" w14:textId="77777777" w:rsidTr="00CE17E5">
        <w:tc>
          <w:tcPr>
            <w:tcW w:w="1153" w:type="pct"/>
            <w:tcBorders>
              <w:top w:val="nil"/>
              <w:left w:val="nil"/>
              <w:bottom w:val="nil"/>
              <w:right w:val="nil"/>
            </w:tcBorders>
            <w:vAlign w:val="center"/>
          </w:tcPr>
          <w:p w14:paraId="3039D957" w14:textId="527D7E06" w:rsidR="00CE17E5" w:rsidRPr="00F73225" w:rsidRDefault="00CE17E5" w:rsidP="00F73225">
            <w:pPr>
              <w:jc w:val="center"/>
              <w:rPr>
                <w:rFonts w:ascii="Arial" w:hAnsi="Arial" w:cs="Arial"/>
                <w:sz w:val="20"/>
                <w:szCs w:val="20"/>
              </w:rPr>
            </w:pPr>
            <w:r w:rsidRPr="00F73225">
              <w:rPr>
                <w:rFonts w:ascii="Arial" w:hAnsi="Arial" w:cs="Arial"/>
                <w:sz w:val="20"/>
                <w:szCs w:val="20"/>
              </w:rPr>
              <w:t>Eric</w:t>
            </w:r>
          </w:p>
        </w:tc>
        <w:tc>
          <w:tcPr>
            <w:tcW w:w="1902" w:type="pct"/>
            <w:tcBorders>
              <w:top w:val="nil"/>
              <w:left w:val="nil"/>
              <w:bottom w:val="nil"/>
              <w:right w:val="nil"/>
            </w:tcBorders>
            <w:vAlign w:val="center"/>
          </w:tcPr>
          <w:p w14:paraId="3653AE2E" w14:textId="130B9F5E" w:rsidR="00CE17E5" w:rsidRPr="00F73225" w:rsidRDefault="00CE17E5" w:rsidP="00F73225">
            <w:pPr>
              <w:jc w:val="center"/>
              <w:rPr>
                <w:rFonts w:ascii="Arial" w:hAnsi="Arial" w:cs="Arial"/>
                <w:sz w:val="20"/>
                <w:szCs w:val="20"/>
              </w:rPr>
            </w:pPr>
            <w:r w:rsidRPr="00F73225">
              <w:rPr>
                <w:rFonts w:ascii="Arial" w:hAnsi="Arial" w:cs="Arial"/>
                <w:sz w:val="20"/>
                <w:szCs w:val="20"/>
              </w:rPr>
              <w:t>35</w:t>
            </w:r>
          </w:p>
        </w:tc>
        <w:tc>
          <w:tcPr>
            <w:tcW w:w="1945" w:type="pct"/>
            <w:tcBorders>
              <w:top w:val="nil"/>
              <w:left w:val="nil"/>
              <w:bottom w:val="nil"/>
              <w:right w:val="nil"/>
            </w:tcBorders>
            <w:vAlign w:val="center"/>
          </w:tcPr>
          <w:p w14:paraId="434DF0CE" w14:textId="3DBCC993" w:rsidR="00CE17E5" w:rsidRPr="00F73225" w:rsidRDefault="0076314B" w:rsidP="00F73225">
            <w:pPr>
              <w:jc w:val="center"/>
              <w:rPr>
                <w:rFonts w:ascii="Arial" w:hAnsi="Arial" w:cs="Arial"/>
                <w:sz w:val="20"/>
                <w:szCs w:val="20"/>
              </w:rPr>
            </w:pPr>
            <w:r w:rsidRPr="00F73225">
              <w:rPr>
                <w:rFonts w:ascii="Arial" w:hAnsi="Arial" w:cs="Arial"/>
                <w:sz w:val="20"/>
                <w:szCs w:val="20"/>
              </w:rPr>
              <w:t>0</w:t>
            </w:r>
          </w:p>
        </w:tc>
      </w:tr>
      <w:tr w:rsidR="00F73225" w:rsidRPr="00F73225" w14:paraId="4CFBD638" w14:textId="77777777" w:rsidTr="00CE17E5">
        <w:tc>
          <w:tcPr>
            <w:tcW w:w="1153" w:type="pct"/>
            <w:tcBorders>
              <w:top w:val="nil"/>
              <w:left w:val="nil"/>
              <w:bottom w:val="nil"/>
              <w:right w:val="nil"/>
            </w:tcBorders>
            <w:vAlign w:val="center"/>
          </w:tcPr>
          <w:p w14:paraId="6807FA0C" w14:textId="3358868B" w:rsidR="00CE17E5" w:rsidRPr="00F73225" w:rsidRDefault="00CE17E5" w:rsidP="00F73225">
            <w:pPr>
              <w:jc w:val="center"/>
              <w:rPr>
                <w:rFonts w:ascii="Arial" w:hAnsi="Arial" w:cs="Arial"/>
                <w:sz w:val="20"/>
                <w:szCs w:val="20"/>
              </w:rPr>
            </w:pPr>
            <w:proofErr w:type="spellStart"/>
            <w:r w:rsidRPr="00F73225">
              <w:rPr>
                <w:rFonts w:ascii="Arial" w:hAnsi="Arial" w:cs="Arial"/>
                <w:sz w:val="20"/>
                <w:szCs w:val="20"/>
              </w:rPr>
              <w:t>Lilacs</w:t>
            </w:r>
            <w:proofErr w:type="spellEnd"/>
          </w:p>
        </w:tc>
        <w:tc>
          <w:tcPr>
            <w:tcW w:w="1902" w:type="pct"/>
            <w:tcBorders>
              <w:top w:val="nil"/>
              <w:left w:val="nil"/>
              <w:bottom w:val="nil"/>
              <w:right w:val="nil"/>
            </w:tcBorders>
            <w:vAlign w:val="center"/>
          </w:tcPr>
          <w:p w14:paraId="15108038" w14:textId="3FED87FB" w:rsidR="00CE17E5" w:rsidRPr="00F73225" w:rsidRDefault="00CE17E5" w:rsidP="00F73225">
            <w:pPr>
              <w:jc w:val="center"/>
              <w:rPr>
                <w:rFonts w:ascii="Arial" w:hAnsi="Arial" w:cs="Arial"/>
                <w:sz w:val="20"/>
                <w:szCs w:val="20"/>
              </w:rPr>
            </w:pPr>
            <w:r w:rsidRPr="00F73225">
              <w:rPr>
                <w:rFonts w:ascii="Arial" w:hAnsi="Arial" w:cs="Arial"/>
                <w:sz w:val="20"/>
                <w:szCs w:val="20"/>
              </w:rPr>
              <w:t>1</w:t>
            </w:r>
          </w:p>
        </w:tc>
        <w:tc>
          <w:tcPr>
            <w:tcW w:w="1945" w:type="pct"/>
            <w:tcBorders>
              <w:top w:val="nil"/>
              <w:left w:val="nil"/>
              <w:bottom w:val="nil"/>
              <w:right w:val="nil"/>
            </w:tcBorders>
            <w:vAlign w:val="center"/>
          </w:tcPr>
          <w:p w14:paraId="3513A05D" w14:textId="0E8DDF0D" w:rsidR="00CE17E5" w:rsidRPr="00F73225" w:rsidRDefault="0076314B" w:rsidP="00F73225">
            <w:pPr>
              <w:jc w:val="center"/>
              <w:rPr>
                <w:rFonts w:ascii="Arial" w:hAnsi="Arial" w:cs="Arial"/>
                <w:sz w:val="20"/>
                <w:szCs w:val="20"/>
              </w:rPr>
            </w:pPr>
            <w:r w:rsidRPr="00F73225">
              <w:rPr>
                <w:rFonts w:ascii="Arial" w:hAnsi="Arial" w:cs="Arial"/>
                <w:sz w:val="20"/>
                <w:szCs w:val="20"/>
              </w:rPr>
              <w:t>0</w:t>
            </w:r>
          </w:p>
        </w:tc>
      </w:tr>
      <w:tr w:rsidR="00F73225" w:rsidRPr="00F73225" w14:paraId="18EEECF1" w14:textId="77777777" w:rsidTr="00CE17E5">
        <w:tc>
          <w:tcPr>
            <w:tcW w:w="1153" w:type="pct"/>
            <w:tcBorders>
              <w:top w:val="nil"/>
              <w:left w:val="nil"/>
              <w:bottom w:val="single" w:sz="4" w:space="0" w:color="auto"/>
              <w:right w:val="nil"/>
            </w:tcBorders>
            <w:vAlign w:val="center"/>
          </w:tcPr>
          <w:p w14:paraId="3B7A0239" w14:textId="662E5E95" w:rsidR="00CE17E5" w:rsidRPr="00F73225" w:rsidRDefault="00CE17E5" w:rsidP="00F73225">
            <w:pPr>
              <w:jc w:val="center"/>
              <w:rPr>
                <w:rFonts w:ascii="Arial" w:hAnsi="Arial" w:cs="Arial"/>
                <w:sz w:val="20"/>
                <w:szCs w:val="20"/>
              </w:rPr>
            </w:pPr>
            <w:proofErr w:type="spellStart"/>
            <w:r w:rsidRPr="00F73225">
              <w:rPr>
                <w:rFonts w:ascii="Arial" w:hAnsi="Arial" w:cs="Arial"/>
                <w:sz w:val="20"/>
                <w:szCs w:val="20"/>
              </w:rPr>
              <w:t>PEDro</w:t>
            </w:r>
            <w:proofErr w:type="spellEnd"/>
          </w:p>
        </w:tc>
        <w:tc>
          <w:tcPr>
            <w:tcW w:w="1902" w:type="pct"/>
            <w:tcBorders>
              <w:top w:val="nil"/>
              <w:left w:val="nil"/>
              <w:bottom w:val="single" w:sz="4" w:space="0" w:color="auto"/>
              <w:right w:val="nil"/>
            </w:tcBorders>
            <w:vAlign w:val="center"/>
          </w:tcPr>
          <w:p w14:paraId="52B41FD2" w14:textId="16866FD1" w:rsidR="00CE17E5" w:rsidRPr="00F73225" w:rsidRDefault="00CE17E5" w:rsidP="00F73225">
            <w:pPr>
              <w:jc w:val="center"/>
              <w:rPr>
                <w:rFonts w:ascii="Arial" w:hAnsi="Arial" w:cs="Arial"/>
                <w:sz w:val="20"/>
                <w:szCs w:val="20"/>
              </w:rPr>
            </w:pPr>
            <w:r w:rsidRPr="00F73225">
              <w:rPr>
                <w:rFonts w:ascii="Arial" w:hAnsi="Arial" w:cs="Arial"/>
                <w:sz w:val="20"/>
                <w:szCs w:val="20"/>
              </w:rPr>
              <w:t>0</w:t>
            </w:r>
          </w:p>
        </w:tc>
        <w:tc>
          <w:tcPr>
            <w:tcW w:w="1945" w:type="pct"/>
            <w:tcBorders>
              <w:top w:val="nil"/>
              <w:left w:val="nil"/>
              <w:bottom w:val="single" w:sz="4" w:space="0" w:color="auto"/>
              <w:right w:val="nil"/>
            </w:tcBorders>
            <w:vAlign w:val="center"/>
          </w:tcPr>
          <w:p w14:paraId="63359055" w14:textId="73B2B69C" w:rsidR="00CE17E5" w:rsidRPr="00F73225" w:rsidRDefault="0076314B" w:rsidP="00F73225">
            <w:pPr>
              <w:jc w:val="center"/>
              <w:rPr>
                <w:rFonts w:ascii="Arial" w:hAnsi="Arial" w:cs="Arial"/>
                <w:sz w:val="20"/>
                <w:szCs w:val="20"/>
              </w:rPr>
            </w:pPr>
            <w:r w:rsidRPr="00F73225">
              <w:rPr>
                <w:rFonts w:ascii="Arial" w:hAnsi="Arial" w:cs="Arial"/>
                <w:sz w:val="20"/>
                <w:szCs w:val="20"/>
              </w:rPr>
              <w:t>0</w:t>
            </w:r>
          </w:p>
        </w:tc>
      </w:tr>
    </w:tbl>
    <w:p w14:paraId="5948DF8A" w14:textId="7F1AB53F" w:rsidR="00CE17E5" w:rsidRPr="00F73225" w:rsidRDefault="004B5566" w:rsidP="00F73225">
      <w:pPr>
        <w:spacing w:after="0" w:line="240" w:lineRule="auto"/>
        <w:jc w:val="both"/>
        <w:rPr>
          <w:rFonts w:ascii="Arial" w:hAnsi="Arial" w:cs="Arial"/>
          <w:sz w:val="20"/>
          <w:szCs w:val="20"/>
        </w:rPr>
      </w:pPr>
      <w:r w:rsidRPr="00F73225">
        <w:rPr>
          <w:rFonts w:ascii="Arial" w:hAnsi="Arial" w:cs="Arial"/>
          <w:sz w:val="20"/>
          <w:szCs w:val="20"/>
        </w:rPr>
        <w:t>Fonte: Dados da pesquisa</w:t>
      </w:r>
    </w:p>
    <w:p w14:paraId="2EC9E377" w14:textId="77777777" w:rsidR="0076314B" w:rsidRPr="00F73225" w:rsidRDefault="0076314B" w:rsidP="00F73225">
      <w:pPr>
        <w:spacing w:after="0" w:line="240" w:lineRule="auto"/>
        <w:jc w:val="both"/>
        <w:rPr>
          <w:rFonts w:ascii="Arial" w:hAnsi="Arial" w:cs="Arial"/>
          <w:sz w:val="20"/>
          <w:szCs w:val="20"/>
        </w:rPr>
      </w:pPr>
    </w:p>
    <w:p w14:paraId="60B58A03" w14:textId="652628A9" w:rsidR="00631548" w:rsidRPr="00F73225" w:rsidRDefault="00106C90"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Em relação </w:t>
      </w:r>
      <w:r w:rsidR="00293C55" w:rsidRPr="00F73225">
        <w:rPr>
          <w:rFonts w:ascii="Arial" w:hAnsi="Arial" w:cs="Arial"/>
          <w:sz w:val="20"/>
          <w:szCs w:val="20"/>
        </w:rPr>
        <w:t>a característica dos artigos pode-se</w:t>
      </w:r>
      <w:r w:rsidR="00001AB0" w:rsidRPr="00F73225">
        <w:rPr>
          <w:rFonts w:ascii="Arial" w:hAnsi="Arial" w:cs="Arial"/>
          <w:sz w:val="20"/>
          <w:szCs w:val="20"/>
        </w:rPr>
        <w:t xml:space="preserve"> identificar que </w:t>
      </w:r>
      <w:r w:rsidR="00293C55" w:rsidRPr="00F73225">
        <w:rPr>
          <w:rFonts w:ascii="Arial" w:hAnsi="Arial" w:cs="Arial"/>
          <w:sz w:val="20"/>
          <w:szCs w:val="20"/>
        </w:rPr>
        <w:t>se tratando</w:t>
      </w:r>
      <w:r w:rsidRPr="00F73225">
        <w:rPr>
          <w:rFonts w:ascii="Arial" w:hAnsi="Arial" w:cs="Arial"/>
          <w:sz w:val="20"/>
          <w:szCs w:val="20"/>
        </w:rPr>
        <w:t xml:space="preserve"> </w:t>
      </w:r>
      <w:r w:rsidR="00293C55" w:rsidRPr="00F73225">
        <w:rPr>
          <w:rFonts w:ascii="Arial" w:hAnsi="Arial" w:cs="Arial"/>
          <w:sz w:val="20"/>
          <w:szCs w:val="20"/>
        </w:rPr>
        <w:t>d</w:t>
      </w:r>
      <w:r w:rsidRPr="00F73225">
        <w:rPr>
          <w:rFonts w:ascii="Arial" w:hAnsi="Arial" w:cs="Arial"/>
          <w:sz w:val="20"/>
          <w:szCs w:val="20"/>
        </w:rPr>
        <w:t xml:space="preserve">a idade dos participantes todos os estudos realizaram a pesquisa com crianças e adolescentes, com faixa etária variável em cada estudo. </w:t>
      </w:r>
      <w:r w:rsidR="0064111B" w:rsidRPr="00F73225">
        <w:rPr>
          <w:rFonts w:ascii="Arial" w:hAnsi="Arial" w:cs="Arial"/>
          <w:sz w:val="20"/>
          <w:szCs w:val="20"/>
        </w:rPr>
        <w:t xml:space="preserve">Em relação ao sexo dos participantes, a maior parte dos estudos que mencionaram essa informação apresentavam participantes de ambos os sexos, porém com predomínio do sexo masculino. </w:t>
      </w:r>
    </w:p>
    <w:p w14:paraId="67EE62CE" w14:textId="03F2B922" w:rsidR="00106C90" w:rsidRPr="00F73225" w:rsidRDefault="00C76C2C"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Pode-se observar que todos os artigos trataram da reabilitação motora da extremidade superior, não relatando, portanto, o efeito da terapia espelho na recuperação da função em membros inferiores. </w:t>
      </w:r>
      <w:r w:rsidR="00106C90" w:rsidRPr="00F73225">
        <w:rPr>
          <w:rFonts w:ascii="Arial" w:hAnsi="Arial" w:cs="Arial"/>
          <w:sz w:val="20"/>
          <w:szCs w:val="20"/>
        </w:rPr>
        <w:t>Em relação a intervenção utilizada a maior parte dos estudos comparou grupo controle, no qual os participantes observavam ambos os membros superiores realizando a atividade proposta</w:t>
      </w:r>
      <w:r w:rsidRPr="00F73225">
        <w:rPr>
          <w:rFonts w:ascii="Arial" w:hAnsi="Arial" w:cs="Arial"/>
          <w:sz w:val="20"/>
          <w:szCs w:val="20"/>
        </w:rPr>
        <w:t xml:space="preserve"> (uni ou </w:t>
      </w:r>
      <w:proofErr w:type="spellStart"/>
      <w:r w:rsidRPr="00F73225">
        <w:rPr>
          <w:rFonts w:ascii="Arial" w:hAnsi="Arial" w:cs="Arial"/>
          <w:sz w:val="20"/>
          <w:szCs w:val="20"/>
        </w:rPr>
        <w:t>bimanual</w:t>
      </w:r>
      <w:proofErr w:type="spellEnd"/>
      <w:r w:rsidRPr="00F73225">
        <w:rPr>
          <w:rFonts w:ascii="Arial" w:hAnsi="Arial" w:cs="Arial"/>
          <w:sz w:val="20"/>
          <w:szCs w:val="20"/>
        </w:rPr>
        <w:t>)</w:t>
      </w:r>
      <w:r w:rsidR="00106C90" w:rsidRPr="00F73225">
        <w:rPr>
          <w:rFonts w:ascii="Arial" w:hAnsi="Arial" w:cs="Arial"/>
          <w:sz w:val="20"/>
          <w:szCs w:val="20"/>
        </w:rPr>
        <w:t xml:space="preserve">, enquanto que no grupo intervenção os participantes observavam o reflexo do membro não acometido </w:t>
      </w:r>
      <w:r w:rsidR="00293C55" w:rsidRPr="00F73225">
        <w:rPr>
          <w:rFonts w:ascii="Arial" w:hAnsi="Arial" w:cs="Arial"/>
          <w:sz w:val="20"/>
          <w:szCs w:val="20"/>
        </w:rPr>
        <w:t xml:space="preserve">no espelho </w:t>
      </w:r>
      <w:r w:rsidR="00106C90" w:rsidRPr="00F73225">
        <w:rPr>
          <w:rFonts w:ascii="Arial" w:hAnsi="Arial" w:cs="Arial"/>
          <w:sz w:val="20"/>
          <w:szCs w:val="20"/>
        </w:rPr>
        <w:t>realizando a tarefa proposta.</w:t>
      </w:r>
    </w:p>
    <w:p w14:paraId="4DAC5D83" w14:textId="77777777" w:rsidR="00F76CD9" w:rsidRPr="00F73225" w:rsidRDefault="00F76CD9" w:rsidP="00F73225">
      <w:pPr>
        <w:spacing w:after="0" w:line="240" w:lineRule="auto"/>
        <w:ind w:firstLine="709"/>
        <w:jc w:val="both"/>
        <w:rPr>
          <w:rFonts w:ascii="Arial" w:hAnsi="Arial" w:cs="Arial"/>
          <w:sz w:val="20"/>
          <w:szCs w:val="20"/>
        </w:rPr>
      </w:pPr>
      <w:r w:rsidRPr="00F73225">
        <w:rPr>
          <w:rFonts w:ascii="Arial" w:hAnsi="Arial" w:cs="Arial"/>
          <w:sz w:val="20"/>
          <w:szCs w:val="20"/>
        </w:rPr>
        <w:t>Tratando-se dos objetivos de cada estudo três artigos avaliaram o impacto da terapia espelho sobre a percepção sensorial, um artigo realizou a comparação entre a terapia de restrição e indução ao movimento (TRIM) com a TE, um artigo buscou identificar a relação entre a TE e a ativação neuromuscular, um artigo buscou identificar se a TE proporcionava uma maior ativação de áreas corticais, e os três estudos restantes avaliaram o efeito da terapia sobre a atividade motora de membros superiores.</w:t>
      </w:r>
    </w:p>
    <w:p w14:paraId="600C1C4D" w14:textId="77777777" w:rsidR="003A784D" w:rsidRPr="00F73225" w:rsidRDefault="003A784D" w:rsidP="00F73225">
      <w:pPr>
        <w:spacing w:after="0" w:line="240" w:lineRule="auto"/>
        <w:jc w:val="both"/>
        <w:rPr>
          <w:rFonts w:ascii="Arial" w:hAnsi="Arial" w:cs="Arial"/>
          <w:b/>
          <w:sz w:val="20"/>
          <w:szCs w:val="20"/>
        </w:rPr>
      </w:pPr>
    </w:p>
    <w:p w14:paraId="59B6E412" w14:textId="54C634C2" w:rsidR="006B003E" w:rsidRPr="00F73225" w:rsidRDefault="006B003E" w:rsidP="00F73225">
      <w:pPr>
        <w:spacing w:after="0" w:line="240" w:lineRule="auto"/>
        <w:jc w:val="both"/>
        <w:rPr>
          <w:rFonts w:ascii="Arial" w:hAnsi="Arial" w:cs="Arial"/>
          <w:sz w:val="20"/>
          <w:szCs w:val="20"/>
        </w:rPr>
      </w:pPr>
      <w:r w:rsidRPr="00F73225">
        <w:rPr>
          <w:rFonts w:ascii="Arial" w:hAnsi="Arial" w:cs="Arial"/>
          <w:b/>
          <w:sz w:val="20"/>
          <w:szCs w:val="20"/>
        </w:rPr>
        <w:t>DISCUSSÃO</w:t>
      </w:r>
    </w:p>
    <w:p w14:paraId="5858767B" w14:textId="77777777" w:rsidR="006B003E" w:rsidRPr="00F73225" w:rsidRDefault="006B003E" w:rsidP="00F73225">
      <w:pPr>
        <w:spacing w:after="0" w:line="240" w:lineRule="auto"/>
        <w:ind w:firstLine="709"/>
        <w:jc w:val="both"/>
        <w:rPr>
          <w:rFonts w:ascii="Arial" w:hAnsi="Arial" w:cs="Arial"/>
          <w:sz w:val="20"/>
          <w:szCs w:val="20"/>
        </w:rPr>
      </w:pPr>
    </w:p>
    <w:p w14:paraId="23C38F41" w14:textId="11165EB4" w:rsidR="00C76C2C" w:rsidRPr="00F73225" w:rsidRDefault="0064111B" w:rsidP="00F73225">
      <w:pPr>
        <w:spacing w:after="0" w:line="240" w:lineRule="auto"/>
        <w:ind w:firstLine="709"/>
        <w:jc w:val="both"/>
        <w:rPr>
          <w:rFonts w:ascii="Arial" w:hAnsi="Arial" w:cs="Arial"/>
          <w:sz w:val="20"/>
          <w:szCs w:val="20"/>
        </w:rPr>
      </w:pPr>
      <w:r w:rsidRPr="00F73225">
        <w:rPr>
          <w:rFonts w:ascii="Arial" w:hAnsi="Arial" w:cs="Arial"/>
          <w:sz w:val="20"/>
          <w:szCs w:val="20"/>
        </w:rPr>
        <w:t>A presente revisão sistemática identificou</w:t>
      </w:r>
      <w:r w:rsidR="00C76C2C" w:rsidRPr="00F73225">
        <w:rPr>
          <w:rFonts w:ascii="Arial" w:hAnsi="Arial" w:cs="Arial"/>
          <w:sz w:val="20"/>
          <w:szCs w:val="20"/>
        </w:rPr>
        <w:t xml:space="preserve"> </w:t>
      </w:r>
      <w:r w:rsidRPr="00F73225">
        <w:rPr>
          <w:rFonts w:ascii="Arial" w:hAnsi="Arial" w:cs="Arial"/>
          <w:sz w:val="20"/>
          <w:szCs w:val="20"/>
        </w:rPr>
        <w:t>que há uma escassez de estudos que trat</w:t>
      </w:r>
      <w:r w:rsidR="00697622" w:rsidRPr="00F73225">
        <w:rPr>
          <w:rFonts w:ascii="Arial" w:hAnsi="Arial" w:cs="Arial"/>
          <w:sz w:val="20"/>
          <w:szCs w:val="20"/>
        </w:rPr>
        <w:t>a</w:t>
      </w:r>
      <w:r w:rsidRPr="00F73225">
        <w:rPr>
          <w:rFonts w:ascii="Arial" w:hAnsi="Arial" w:cs="Arial"/>
          <w:sz w:val="20"/>
          <w:szCs w:val="20"/>
        </w:rPr>
        <w:t xml:space="preserve">m sobre a aplicação da terapia espelho na reabilitação motora de indivíduos com sequelas de paralisia cerebral, além de que não foram encontrados artigos que referissem a utilização dessa alternativa terapêutica na reabilitação motora de membros inferiores. </w:t>
      </w:r>
    </w:p>
    <w:p w14:paraId="4B5A670F" w14:textId="08011128" w:rsidR="0064111B" w:rsidRPr="00F73225" w:rsidRDefault="0064111B" w:rsidP="00F73225">
      <w:pPr>
        <w:spacing w:after="0" w:line="240" w:lineRule="auto"/>
        <w:ind w:firstLine="709"/>
        <w:jc w:val="both"/>
        <w:rPr>
          <w:rFonts w:ascii="Arial" w:hAnsi="Arial" w:cs="Arial"/>
          <w:sz w:val="20"/>
          <w:szCs w:val="20"/>
        </w:rPr>
      </w:pPr>
      <w:r w:rsidRPr="00F73225">
        <w:rPr>
          <w:rFonts w:ascii="Arial" w:hAnsi="Arial" w:cs="Arial"/>
          <w:sz w:val="20"/>
          <w:szCs w:val="20"/>
        </w:rPr>
        <w:t>O estudo desenvolvido por Gaillard</w:t>
      </w:r>
      <w:r w:rsidR="002B3B6D" w:rsidRPr="00F73225">
        <w:rPr>
          <w:rFonts w:ascii="Arial" w:hAnsi="Arial" w:cs="Arial"/>
          <w:sz w:val="20"/>
          <w:szCs w:val="20"/>
          <w:vertAlign w:val="superscript"/>
        </w:rPr>
        <w:t>14</w:t>
      </w:r>
      <w:r w:rsidRPr="00F73225">
        <w:rPr>
          <w:rFonts w:ascii="Arial" w:hAnsi="Arial" w:cs="Arial"/>
          <w:sz w:val="20"/>
          <w:szCs w:val="20"/>
        </w:rPr>
        <w:t xml:space="preserve"> comparou o desempenho de cr</w:t>
      </w:r>
      <w:r w:rsidR="00211EE2" w:rsidRPr="00F73225">
        <w:rPr>
          <w:rFonts w:ascii="Arial" w:hAnsi="Arial" w:cs="Arial"/>
          <w:sz w:val="20"/>
          <w:szCs w:val="20"/>
        </w:rPr>
        <w:t>ianças com PC acima de 7 anos de idade</w:t>
      </w:r>
      <w:r w:rsidRPr="00F73225">
        <w:rPr>
          <w:rFonts w:ascii="Arial" w:hAnsi="Arial" w:cs="Arial"/>
          <w:sz w:val="20"/>
          <w:szCs w:val="20"/>
        </w:rPr>
        <w:t xml:space="preserve"> divididas em grupo controle (sem o uso da TE) e grupo experimental (utilizando a TE)</w:t>
      </w:r>
      <w:r w:rsidR="00211EE2" w:rsidRPr="00F73225">
        <w:rPr>
          <w:rFonts w:ascii="Arial" w:hAnsi="Arial" w:cs="Arial"/>
          <w:sz w:val="20"/>
          <w:szCs w:val="20"/>
        </w:rPr>
        <w:t xml:space="preserve">, que foram submetidas a intervenções durante 5 semanas, uma sessão semanal. O objetivo do estudo foi identificar a necessidade de utilização do membro sadio em atividades funcionais </w:t>
      </w:r>
      <w:proofErr w:type="spellStart"/>
      <w:r w:rsidR="00211EE2" w:rsidRPr="00F73225">
        <w:rPr>
          <w:rFonts w:ascii="Arial" w:hAnsi="Arial" w:cs="Arial"/>
          <w:sz w:val="20"/>
          <w:szCs w:val="20"/>
        </w:rPr>
        <w:t>bimanuais</w:t>
      </w:r>
      <w:proofErr w:type="spellEnd"/>
      <w:r w:rsidR="00211EE2" w:rsidRPr="00F73225">
        <w:rPr>
          <w:rFonts w:ascii="Arial" w:hAnsi="Arial" w:cs="Arial"/>
          <w:sz w:val="20"/>
          <w:szCs w:val="20"/>
        </w:rPr>
        <w:t xml:space="preserve">. Os resultados indicaram que o uso da TE não contribuiu para a evolução dos participantes. Possivelmente esse resultado pode ter ocorrido devido </w:t>
      </w:r>
      <w:proofErr w:type="spellStart"/>
      <w:r w:rsidR="00211EE2" w:rsidRPr="00F73225">
        <w:rPr>
          <w:rFonts w:ascii="Arial" w:hAnsi="Arial" w:cs="Arial"/>
          <w:sz w:val="20"/>
          <w:szCs w:val="20"/>
        </w:rPr>
        <w:t>a</w:t>
      </w:r>
      <w:proofErr w:type="spellEnd"/>
      <w:r w:rsidR="00211EE2" w:rsidRPr="00F73225">
        <w:rPr>
          <w:rFonts w:ascii="Arial" w:hAnsi="Arial" w:cs="Arial"/>
          <w:sz w:val="20"/>
          <w:szCs w:val="20"/>
        </w:rPr>
        <w:t xml:space="preserve"> baixa frequência de sessões semanais e total, que pode não ter sido capaz de estimular a utilização do membro acometido.</w:t>
      </w:r>
    </w:p>
    <w:p w14:paraId="657CB46C" w14:textId="0A8B5005" w:rsidR="00211EE2" w:rsidRPr="00F73225" w:rsidRDefault="00211EE2"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De forma semelhante, um estudo conduzido com pacientes com PC hemiplégicos pós cirurgia </w:t>
      </w:r>
      <w:r w:rsidR="00367874" w:rsidRPr="00F73225">
        <w:rPr>
          <w:rFonts w:ascii="Arial" w:hAnsi="Arial" w:cs="Arial"/>
          <w:sz w:val="20"/>
          <w:szCs w:val="20"/>
        </w:rPr>
        <w:t xml:space="preserve">ortopédica </w:t>
      </w:r>
      <w:r w:rsidRPr="00F73225">
        <w:rPr>
          <w:rFonts w:ascii="Arial" w:hAnsi="Arial" w:cs="Arial"/>
          <w:sz w:val="20"/>
          <w:szCs w:val="20"/>
        </w:rPr>
        <w:t>de espasticidade seletiva</w:t>
      </w:r>
      <w:r w:rsidR="002B3B6D" w:rsidRPr="00F73225">
        <w:rPr>
          <w:rFonts w:ascii="Arial" w:hAnsi="Arial" w:cs="Arial"/>
          <w:sz w:val="20"/>
          <w:szCs w:val="20"/>
          <w:vertAlign w:val="superscript"/>
        </w:rPr>
        <w:t>15</w:t>
      </w:r>
      <w:r w:rsidRPr="00F73225">
        <w:rPr>
          <w:rFonts w:ascii="Arial" w:hAnsi="Arial" w:cs="Arial"/>
          <w:sz w:val="20"/>
          <w:szCs w:val="20"/>
        </w:rPr>
        <w:fldChar w:fldCharType="begin"/>
      </w:r>
      <w:r w:rsidR="00F20F81" w:rsidRPr="00F73225">
        <w:rPr>
          <w:rFonts w:ascii="Arial" w:hAnsi="Arial" w:cs="Arial"/>
          <w:sz w:val="20"/>
          <w:szCs w:val="20"/>
        </w:rPr>
        <w:instrText xml:space="preserve"> ADDIN ZOTERO_ITEM CSL_CITATION {"citationID":"SumVQaQB","properties":{"formattedCitation":"(15)","plainCitation":"(15)","noteIndex":0},"citationItems":[{"id":94,"uris":["http://zotero.org/users/3405832/items/L9MUKZ74"],"uri":["http://zotero.org/users/3405832/items/L9MUKZ74"],"itemData":{"id":94,"type":"article-journal","title":"A comparative study on the effectiveness of mirror therapy and constrained induced movement therapy in cerebral palsy","container-title":"Annals of Physical and Rehabilitation Medicine","page":"e59","volume":"61","source":"Crossref","DOI":"10.1016/j.rehab.2018.05.129","ISSN":"18770657","language":"en","author":[{"family":"Sharan","given":"D."},{"family":"Rajkumar","given":"J.S."}],"issued":{"date-parts":[["2018",7]]}}}],"schema":"https://github.com/citation-style-language/schema/raw/master/csl-citation.json"} </w:instrText>
      </w:r>
      <w:r w:rsidRPr="00F73225">
        <w:rPr>
          <w:rFonts w:ascii="Arial" w:hAnsi="Arial" w:cs="Arial"/>
          <w:sz w:val="20"/>
          <w:szCs w:val="20"/>
        </w:rPr>
        <w:fldChar w:fldCharType="end"/>
      </w:r>
      <w:r w:rsidRPr="00F73225">
        <w:rPr>
          <w:rFonts w:ascii="Arial" w:hAnsi="Arial" w:cs="Arial"/>
          <w:sz w:val="20"/>
          <w:szCs w:val="20"/>
        </w:rPr>
        <w:t xml:space="preserve"> comparou </w:t>
      </w:r>
      <w:r w:rsidR="00367874" w:rsidRPr="00F73225">
        <w:rPr>
          <w:rFonts w:ascii="Arial" w:hAnsi="Arial" w:cs="Arial"/>
          <w:sz w:val="20"/>
          <w:szCs w:val="20"/>
        </w:rPr>
        <w:t xml:space="preserve">a função </w:t>
      </w:r>
      <w:r w:rsidR="00AB3DA9" w:rsidRPr="00F73225">
        <w:rPr>
          <w:rFonts w:ascii="Arial" w:hAnsi="Arial" w:cs="Arial"/>
          <w:sz w:val="20"/>
          <w:szCs w:val="20"/>
        </w:rPr>
        <w:t>do</w:t>
      </w:r>
      <w:r w:rsidR="00367874" w:rsidRPr="00F73225">
        <w:rPr>
          <w:rFonts w:ascii="Arial" w:hAnsi="Arial" w:cs="Arial"/>
          <w:sz w:val="20"/>
          <w:szCs w:val="20"/>
        </w:rPr>
        <w:t xml:space="preserve"> membro superior dos participantes, os quais foram divididos em dois grupos. Um dos grupos foi submetido a TE enquanto o outro grupo foi submetido a TRIM, ambos com duração total de 6 semanas, 1 hora de sessão por dia. Além dessas interv</w:t>
      </w:r>
      <w:r w:rsidR="00BA5914" w:rsidRPr="00F73225">
        <w:rPr>
          <w:rFonts w:ascii="Arial" w:hAnsi="Arial" w:cs="Arial"/>
          <w:sz w:val="20"/>
          <w:szCs w:val="20"/>
        </w:rPr>
        <w:t>enções os participantes realizaram</w:t>
      </w:r>
      <w:r w:rsidR="00367874" w:rsidRPr="00F73225">
        <w:rPr>
          <w:rFonts w:ascii="Arial" w:hAnsi="Arial" w:cs="Arial"/>
          <w:sz w:val="20"/>
          <w:szCs w:val="20"/>
        </w:rPr>
        <w:t xml:space="preserve"> a fisioterapia convencional e a terapia ocupacional. </w:t>
      </w:r>
    </w:p>
    <w:p w14:paraId="1BE8D8F1" w14:textId="53C2C2AD" w:rsidR="00367874" w:rsidRPr="00F73225" w:rsidRDefault="00367874"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Os resultados desse estudo indicaram melhoras no desempenho motor da extremidade superior de ambos os grupos, entretanto houve uma melhora significativa apenas no grupo TRIM ao final do tratamento, além da manutenção dos resultados após 1 e 3 meses do término do protocolo. </w:t>
      </w:r>
    </w:p>
    <w:p w14:paraId="3295D2EC" w14:textId="5923303B" w:rsidR="00415965" w:rsidRPr="00F73225" w:rsidRDefault="00F64B1F"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Em relação a contribuição da terapia espelho sobre a percepção sensorial foram identificados </w:t>
      </w:r>
      <w:r w:rsidR="00415965" w:rsidRPr="00F73225">
        <w:rPr>
          <w:rFonts w:ascii="Arial" w:hAnsi="Arial" w:cs="Arial"/>
          <w:sz w:val="20"/>
          <w:szCs w:val="20"/>
        </w:rPr>
        <w:t>três</w:t>
      </w:r>
      <w:r w:rsidRPr="00F73225">
        <w:rPr>
          <w:rFonts w:ascii="Arial" w:hAnsi="Arial" w:cs="Arial"/>
          <w:sz w:val="20"/>
          <w:szCs w:val="20"/>
        </w:rPr>
        <w:t xml:space="preserve"> estudos que trataram sobre o assunto. </w:t>
      </w:r>
      <w:proofErr w:type="spellStart"/>
      <w:r w:rsidR="00415965" w:rsidRPr="00F73225">
        <w:rPr>
          <w:rFonts w:ascii="Arial" w:hAnsi="Arial" w:cs="Arial"/>
          <w:sz w:val="20"/>
          <w:szCs w:val="20"/>
        </w:rPr>
        <w:t>Smorenburg</w:t>
      </w:r>
      <w:proofErr w:type="spellEnd"/>
      <w:r w:rsidR="00415965" w:rsidRPr="00F73225">
        <w:rPr>
          <w:rFonts w:ascii="Arial" w:hAnsi="Arial" w:cs="Arial"/>
          <w:sz w:val="20"/>
          <w:szCs w:val="20"/>
        </w:rPr>
        <w:t xml:space="preserve"> e colaborad</w:t>
      </w:r>
      <w:r w:rsidR="002B3B6D" w:rsidRPr="00F73225">
        <w:rPr>
          <w:rFonts w:ascii="Arial" w:hAnsi="Arial" w:cs="Arial"/>
          <w:sz w:val="20"/>
          <w:szCs w:val="20"/>
        </w:rPr>
        <w:t>ores</w:t>
      </w:r>
      <w:r w:rsidR="002B3B6D" w:rsidRPr="00F73225">
        <w:rPr>
          <w:rFonts w:ascii="Arial" w:hAnsi="Arial" w:cs="Arial"/>
          <w:sz w:val="20"/>
          <w:szCs w:val="20"/>
          <w:vertAlign w:val="superscript"/>
        </w:rPr>
        <w:t>16</w:t>
      </w:r>
      <w:r w:rsidR="00415965" w:rsidRPr="00F73225">
        <w:rPr>
          <w:rFonts w:ascii="Arial" w:hAnsi="Arial" w:cs="Arial"/>
          <w:sz w:val="20"/>
          <w:szCs w:val="20"/>
        </w:rPr>
        <w:t xml:space="preserve"> realizou testes de correspondência </w:t>
      </w:r>
      <w:proofErr w:type="spellStart"/>
      <w:r w:rsidR="00415965" w:rsidRPr="00F73225">
        <w:rPr>
          <w:rFonts w:ascii="Arial" w:hAnsi="Arial" w:cs="Arial"/>
          <w:sz w:val="20"/>
          <w:szCs w:val="20"/>
        </w:rPr>
        <w:t>bimanual</w:t>
      </w:r>
      <w:proofErr w:type="spellEnd"/>
      <w:r w:rsidR="00415965" w:rsidRPr="00F73225">
        <w:rPr>
          <w:rFonts w:ascii="Arial" w:hAnsi="Arial" w:cs="Arial"/>
          <w:sz w:val="20"/>
          <w:szCs w:val="20"/>
        </w:rPr>
        <w:t xml:space="preserve"> em grupos distintos (observação dos membros superiores executando a tarefa e feedback visual proporcionado pela reflexão do membro sadio no espelho). Foram realizadas avaliações </w:t>
      </w:r>
      <w:proofErr w:type="spellStart"/>
      <w:r w:rsidR="00415965" w:rsidRPr="00F73225">
        <w:rPr>
          <w:rFonts w:ascii="Arial" w:hAnsi="Arial" w:cs="Arial"/>
          <w:sz w:val="20"/>
          <w:szCs w:val="20"/>
        </w:rPr>
        <w:t>pré</w:t>
      </w:r>
      <w:proofErr w:type="spellEnd"/>
      <w:r w:rsidR="00415965" w:rsidRPr="00F73225">
        <w:rPr>
          <w:rFonts w:ascii="Arial" w:hAnsi="Arial" w:cs="Arial"/>
          <w:sz w:val="20"/>
          <w:szCs w:val="20"/>
        </w:rPr>
        <w:t xml:space="preserve"> e pós testes e identificou-se que a execução da tarefa com maior precisão se deu de forma similar para ambos os grupos. Desse modo, os autores indicaram que não se pode atribuir os efeitos das tarefas apenas ao feedback relacionado ao espelho, pois a observação visual do membro sadio durante a atividade pode ter desempenhado uma melhora na propriocepção do membro acometido. </w:t>
      </w:r>
    </w:p>
    <w:p w14:paraId="74E51ACF" w14:textId="75E89F04" w:rsidR="00224D32" w:rsidRPr="00F73225" w:rsidRDefault="00224D32"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A propriocepção foi avaliada em um grupo de 12 crianças com faixa etária média de 12,6 anos, com sequelas de paralisia cerebral. </w:t>
      </w:r>
      <w:r w:rsidR="00653CC1" w:rsidRPr="00F73225">
        <w:rPr>
          <w:rFonts w:ascii="Arial" w:hAnsi="Arial" w:cs="Arial"/>
          <w:sz w:val="20"/>
          <w:szCs w:val="20"/>
        </w:rPr>
        <w:t xml:space="preserve">Em uma tarefa de posicionamento de membros foram utilizadas diferentes condições visuais (sem feedback visual, com </w:t>
      </w:r>
      <w:proofErr w:type="spellStart"/>
      <w:r w:rsidR="00653CC1" w:rsidRPr="00F73225">
        <w:rPr>
          <w:rFonts w:ascii="Arial" w:hAnsi="Arial" w:cs="Arial"/>
          <w:sz w:val="20"/>
          <w:szCs w:val="20"/>
        </w:rPr>
        <w:t>feebdack</w:t>
      </w:r>
      <w:proofErr w:type="spellEnd"/>
      <w:r w:rsidR="00653CC1" w:rsidRPr="00F73225">
        <w:rPr>
          <w:rFonts w:ascii="Arial" w:hAnsi="Arial" w:cs="Arial"/>
          <w:sz w:val="20"/>
          <w:szCs w:val="20"/>
        </w:rPr>
        <w:t xml:space="preserve"> visual do membro em atividade e com o feedback visual do reflexo do membro sobre o espelho). Observou-se que o feedback visual gerado a partir da visualização do reflexo do membro sadio no espelho melhorou a capacidade de posicionamento do membro, indicando o efeito posit</w:t>
      </w:r>
      <w:r w:rsidR="002B3B6D" w:rsidRPr="00F73225">
        <w:rPr>
          <w:rFonts w:ascii="Arial" w:hAnsi="Arial" w:cs="Arial"/>
          <w:sz w:val="20"/>
          <w:szCs w:val="20"/>
        </w:rPr>
        <w:t>ivo da TE sobre a propriocepção</w:t>
      </w:r>
      <w:r w:rsidR="002B3B6D" w:rsidRPr="00F73225">
        <w:rPr>
          <w:rFonts w:ascii="Arial" w:hAnsi="Arial" w:cs="Arial"/>
          <w:sz w:val="20"/>
          <w:szCs w:val="20"/>
          <w:vertAlign w:val="superscript"/>
        </w:rPr>
        <w:t>17</w:t>
      </w:r>
      <w:r w:rsidR="00BA5914" w:rsidRPr="00F73225">
        <w:rPr>
          <w:rFonts w:ascii="Arial" w:hAnsi="Arial" w:cs="Arial"/>
          <w:sz w:val="20"/>
          <w:szCs w:val="20"/>
        </w:rPr>
        <w:fldChar w:fldCharType="begin"/>
      </w:r>
      <w:r w:rsidR="00F20F81" w:rsidRPr="00F73225">
        <w:rPr>
          <w:rFonts w:ascii="Arial" w:hAnsi="Arial" w:cs="Arial"/>
          <w:sz w:val="20"/>
          <w:szCs w:val="20"/>
        </w:rPr>
        <w:instrText xml:space="preserve"> ADDIN ZOTERO_ITEM CSL_CITATION {"citationID":"d13hKZyW","properties":{"formattedCitation":"(17)","plainCitation":"(17)","noteIndex":0},"citationItems":[{"id":96,"uris":["http://zotero.org/users/3405832/items/FMKHWJN4"],"uri":["http://zotero.org/users/3405832/items/FMKHWJN4"],"itemData":{"id":96,"type":"article-journal","title":"Visual feedback of the non-moving limb improves active joint-position sense of the impaired limb in Spastic Hemiparetic Cerebral Palsy","container-title":"Research in Developmental Disabilities","page":"1107-1116","volume":"32","issue":"3","source":"Crossref","DOI":"10.1016/j.ridd.2011.01.016","ISSN":"08914222","language":"en","author":[{"family":"Smorenburg","given":"Ana R.P."},{"family":"Ledebt","given":"Annick"},{"family":"Deconinck","given":"Frederik J.A."},{"family":"Savelsbergh","given":"Geert J.P."}],"issued":{"date-parts":[["2011",5]]}}}],"schema":"https://github.com/citation-style-language/schema/raw/master/csl-citation.json"} </w:instrText>
      </w:r>
      <w:r w:rsidR="00BA5914" w:rsidRPr="00F73225">
        <w:rPr>
          <w:rFonts w:ascii="Arial" w:hAnsi="Arial" w:cs="Arial"/>
          <w:sz w:val="20"/>
          <w:szCs w:val="20"/>
        </w:rPr>
        <w:fldChar w:fldCharType="end"/>
      </w:r>
      <w:r w:rsidR="00BA5914" w:rsidRPr="00F73225">
        <w:rPr>
          <w:rFonts w:ascii="Arial" w:hAnsi="Arial" w:cs="Arial"/>
          <w:sz w:val="20"/>
          <w:szCs w:val="20"/>
        </w:rPr>
        <w:t>.</w:t>
      </w:r>
    </w:p>
    <w:p w14:paraId="71B34D46" w14:textId="579C7477" w:rsidR="00F64B1F" w:rsidRPr="00F73225" w:rsidRDefault="00415965" w:rsidP="00F73225">
      <w:pPr>
        <w:spacing w:after="0" w:line="240" w:lineRule="auto"/>
        <w:ind w:firstLine="709"/>
        <w:jc w:val="both"/>
        <w:rPr>
          <w:rFonts w:ascii="Arial" w:hAnsi="Arial" w:cs="Arial"/>
          <w:sz w:val="20"/>
          <w:szCs w:val="20"/>
        </w:rPr>
      </w:pPr>
      <w:r w:rsidRPr="00F73225">
        <w:rPr>
          <w:rFonts w:ascii="Arial" w:hAnsi="Arial" w:cs="Arial"/>
          <w:sz w:val="20"/>
          <w:szCs w:val="20"/>
        </w:rPr>
        <w:t>De forma semelhante, a</w:t>
      </w:r>
      <w:r w:rsidR="00461FA0" w:rsidRPr="00F73225">
        <w:rPr>
          <w:rFonts w:ascii="Arial" w:hAnsi="Arial" w:cs="Arial"/>
          <w:sz w:val="20"/>
          <w:szCs w:val="20"/>
        </w:rPr>
        <w:t>valiou</w:t>
      </w:r>
      <w:r w:rsidRPr="00F73225">
        <w:rPr>
          <w:rFonts w:ascii="Arial" w:hAnsi="Arial" w:cs="Arial"/>
          <w:sz w:val="20"/>
          <w:szCs w:val="20"/>
        </w:rPr>
        <w:t>-se</w:t>
      </w:r>
      <w:r w:rsidR="00461FA0" w:rsidRPr="00F73225">
        <w:rPr>
          <w:rFonts w:ascii="Arial" w:hAnsi="Arial" w:cs="Arial"/>
          <w:sz w:val="20"/>
          <w:szCs w:val="20"/>
        </w:rPr>
        <w:t xml:space="preserve"> a influência da TE sobre a percepção tátil e sensorial de 6 crianças submetidas a terapia. Os resultados fornece</w:t>
      </w:r>
      <w:r w:rsidRPr="00F73225">
        <w:rPr>
          <w:rFonts w:ascii="Arial" w:hAnsi="Arial" w:cs="Arial"/>
          <w:sz w:val="20"/>
          <w:szCs w:val="20"/>
        </w:rPr>
        <w:t>ram</w:t>
      </w:r>
      <w:r w:rsidR="00461FA0" w:rsidRPr="00F73225">
        <w:rPr>
          <w:rFonts w:ascii="Arial" w:hAnsi="Arial" w:cs="Arial"/>
          <w:sz w:val="20"/>
          <w:szCs w:val="20"/>
        </w:rPr>
        <w:t xml:space="preserve"> suporte ao uso da TE sobre a reabilitação de pacientes após PC, tendo em vista que quatros das 6 crianças que participaram do estudo apresentaram uma evolução clinicamente </w:t>
      </w:r>
      <w:r w:rsidRPr="00F73225">
        <w:rPr>
          <w:rFonts w:ascii="Arial" w:hAnsi="Arial" w:cs="Arial"/>
          <w:sz w:val="20"/>
          <w:szCs w:val="20"/>
        </w:rPr>
        <w:t>importante. Os autores ressaltaram</w:t>
      </w:r>
      <w:r w:rsidR="00461FA0" w:rsidRPr="00F73225">
        <w:rPr>
          <w:rFonts w:ascii="Arial" w:hAnsi="Arial" w:cs="Arial"/>
          <w:sz w:val="20"/>
          <w:szCs w:val="20"/>
        </w:rPr>
        <w:t xml:space="preserve"> ainda que</w:t>
      </w:r>
      <w:r w:rsidR="00BA5914" w:rsidRPr="00F73225">
        <w:rPr>
          <w:rFonts w:ascii="Arial" w:hAnsi="Arial" w:cs="Arial"/>
          <w:sz w:val="20"/>
          <w:szCs w:val="20"/>
        </w:rPr>
        <w:t xml:space="preserve"> as crianças que tivera</w:t>
      </w:r>
      <w:r w:rsidR="00461FA0" w:rsidRPr="00F73225">
        <w:rPr>
          <w:rFonts w:ascii="Arial" w:hAnsi="Arial" w:cs="Arial"/>
          <w:sz w:val="20"/>
          <w:szCs w:val="20"/>
        </w:rPr>
        <w:t>m resultados positivos apresentavam maior faixa etária</w:t>
      </w:r>
      <w:r w:rsidR="00224D32" w:rsidRPr="00F73225">
        <w:rPr>
          <w:rFonts w:ascii="Arial" w:hAnsi="Arial" w:cs="Arial"/>
          <w:sz w:val="20"/>
          <w:szCs w:val="20"/>
        </w:rPr>
        <w:t xml:space="preserve"> (11 a 17 anos)</w:t>
      </w:r>
      <w:r w:rsidR="00461FA0" w:rsidRPr="00F73225">
        <w:rPr>
          <w:rFonts w:ascii="Arial" w:hAnsi="Arial" w:cs="Arial"/>
          <w:sz w:val="20"/>
          <w:szCs w:val="20"/>
        </w:rPr>
        <w:t xml:space="preserve">, indicando que </w:t>
      </w:r>
      <w:r w:rsidR="00224D32" w:rsidRPr="00F73225">
        <w:rPr>
          <w:rFonts w:ascii="Arial" w:hAnsi="Arial" w:cs="Arial"/>
          <w:sz w:val="20"/>
          <w:szCs w:val="20"/>
        </w:rPr>
        <w:t>a TE é mais efetiva em crianças</w:t>
      </w:r>
      <w:r w:rsidR="00461FA0" w:rsidRPr="00F73225">
        <w:rPr>
          <w:rFonts w:ascii="Arial" w:hAnsi="Arial" w:cs="Arial"/>
          <w:sz w:val="20"/>
          <w:szCs w:val="20"/>
        </w:rPr>
        <w:t xml:space="preserve"> </w:t>
      </w:r>
      <w:r w:rsidR="00224D32" w:rsidRPr="00F73225">
        <w:rPr>
          <w:rFonts w:ascii="Arial" w:hAnsi="Arial" w:cs="Arial"/>
          <w:sz w:val="20"/>
          <w:szCs w:val="20"/>
        </w:rPr>
        <w:t>mais velhas, possivelmente por conseguirem se manter</w:t>
      </w:r>
      <w:r w:rsidRPr="00F73225">
        <w:rPr>
          <w:rFonts w:ascii="Arial" w:hAnsi="Arial" w:cs="Arial"/>
          <w:sz w:val="20"/>
          <w:szCs w:val="20"/>
        </w:rPr>
        <w:t xml:space="preserve"> mais atentas durante a terapia</w:t>
      </w:r>
      <w:r w:rsidR="002B3B6D" w:rsidRPr="00F73225">
        <w:rPr>
          <w:rFonts w:ascii="Arial" w:hAnsi="Arial" w:cs="Arial"/>
          <w:sz w:val="20"/>
          <w:szCs w:val="20"/>
          <w:vertAlign w:val="superscript"/>
        </w:rPr>
        <w:t>18</w:t>
      </w:r>
      <w:r w:rsidR="002B3B6D" w:rsidRPr="00F73225">
        <w:rPr>
          <w:rFonts w:ascii="Arial" w:hAnsi="Arial" w:cs="Arial"/>
          <w:sz w:val="20"/>
          <w:szCs w:val="20"/>
        </w:rPr>
        <w:t>.</w:t>
      </w:r>
    </w:p>
    <w:p w14:paraId="1C56A6A9" w14:textId="666CF17A" w:rsidR="00C761A0" w:rsidRPr="00F73225" w:rsidRDefault="00C761A0" w:rsidP="00F73225">
      <w:pPr>
        <w:spacing w:after="0" w:line="240" w:lineRule="auto"/>
        <w:ind w:firstLine="709"/>
        <w:jc w:val="both"/>
        <w:rPr>
          <w:rFonts w:ascii="Arial" w:hAnsi="Arial" w:cs="Arial"/>
          <w:sz w:val="20"/>
          <w:szCs w:val="20"/>
        </w:rPr>
      </w:pPr>
      <w:proofErr w:type="spellStart"/>
      <w:r w:rsidRPr="00F73225">
        <w:rPr>
          <w:rFonts w:ascii="Arial" w:hAnsi="Arial" w:cs="Arial"/>
          <w:sz w:val="20"/>
          <w:szCs w:val="20"/>
        </w:rPr>
        <w:t>Feltham</w:t>
      </w:r>
      <w:proofErr w:type="spellEnd"/>
      <w:r w:rsidRPr="00F73225">
        <w:rPr>
          <w:rFonts w:ascii="Arial" w:hAnsi="Arial" w:cs="Arial"/>
          <w:sz w:val="20"/>
          <w:szCs w:val="20"/>
        </w:rPr>
        <w:t xml:space="preserve"> e colaboradores</w:t>
      </w:r>
      <w:r w:rsidR="002B3B6D" w:rsidRPr="00F73225">
        <w:rPr>
          <w:rFonts w:ascii="Arial" w:hAnsi="Arial" w:cs="Arial"/>
          <w:sz w:val="20"/>
          <w:szCs w:val="20"/>
          <w:vertAlign w:val="superscript"/>
        </w:rPr>
        <w:t>19</w:t>
      </w:r>
      <w:r w:rsidRPr="00F73225">
        <w:rPr>
          <w:rFonts w:ascii="Arial" w:hAnsi="Arial" w:cs="Arial"/>
          <w:sz w:val="20"/>
          <w:szCs w:val="20"/>
        </w:rPr>
        <w:t xml:space="preserve"> </w:t>
      </w:r>
      <w:r w:rsidRPr="00F73225">
        <w:rPr>
          <w:rFonts w:ascii="Arial" w:hAnsi="Arial" w:cs="Arial"/>
          <w:sz w:val="20"/>
          <w:szCs w:val="20"/>
        </w:rPr>
        <w:fldChar w:fldCharType="begin"/>
      </w:r>
      <w:r w:rsidR="00F20F81" w:rsidRPr="00F73225">
        <w:rPr>
          <w:rFonts w:ascii="Arial" w:hAnsi="Arial" w:cs="Arial"/>
          <w:sz w:val="20"/>
          <w:szCs w:val="20"/>
        </w:rPr>
        <w:instrText xml:space="preserve"> ADDIN ZOTERO_ITEM CSL_CITATION {"citationID":"3fDYq1OH","properties":{"formattedCitation":"(19)","plainCitation":"(19)","noteIndex":0},"citationItems":[{"id":98,"uris":["http://zotero.org/users/3405832/items/ZZENQHH5"],"uri":["http://zotero.org/users/3405832/items/ZZENQHH5"],"itemData":{"id":98,"type":"article-journal","title":"Mirror visual feedback induces lower neuromuscular activity in children with spastic hemiparetic cerebral palsy","container-title":"Research in Developmental Disabilities","page":"1525-1535","volume":"31","issue":"6","source":"Crossref","DOI":"10.1016/j.ridd.2010.06.004","ISSN":"08914222","language":"en","author":[{"family":"Feltham","given":"Max G."},{"family":"Ledebt","given":"Annick"},{"family":"Deconinck","given":"Frederik J.A."},{"family":"Savelsbergh","given":"Geert J.P."}],"issued":{"date-parts":[["2010",11]]}},"suppress-author":true}],"schema":"https://github.com/citation-style-language/schema/raw/master/csl-citation.json"} </w:instrText>
      </w:r>
      <w:r w:rsidRPr="00F73225">
        <w:rPr>
          <w:rFonts w:ascii="Arial" w:hAnsi="Arial" w:cs="Arial"/>
          <w:sz w:val="20"/>
          <w:szCs w:val="20"/>
        </w:rPr>
        <w:fldChar w:fldCharType="end"/>
      </w:r>
      <w:r w:rsidRPr="00F73225">
        <w:rPr>
          <w:rFonts w:ascii="Arial" w:hAnsi="Arial" w:cs="Arial"/>
          <w:sz w:val="20"/>
          <w:szCs w:val="20"/>
        </w:rPr>
        <w:t xml:space="preserve">buscou identificar a contribuição do feedback visual por meio de espelho na ativação neuromuscular durante a execução de uma tarefa </w:t>
      </w:r>
      <w:proofErr w:type="spellStart"/>
      <w:r w:rsidRPr="00F73225">
        <w:rPr>
          <w:rFonts w:ascii="Arial" w:hAnsi="Arial" w:cs="Arial"/>
          <w:sz w:val="20"/>
          <w:szCs w:val="20"/>
        </w:rPr>
        <w:t>bimanual</w:t>
      </w:r>
      <w:proofErr w:type="spellEnd"/>
      <w:r w:rsidRPr="00F73225">
        <w:rPr>
          <w:rFonts w:ascii="Arial" w:hAnsi="Arial" w:cs="Arial"/>
          <w:sz w:val="20"/>
          <w:szCs w:val="20"/>
        </w:rPr>
        <w:t xml:space="preserve"> em crianças com PC. Por meio da eletromiografia verificou-se que a substituição da informação visual do membro acometido pela informação visual do reflexo do membro sadio no espelho pode contribuir na melhora do controle motor de indivíduos com paralisia cerebral. </w:t>
      </w:r>
    </w:p>
    <w:p w14:paraId="0A715DCE" w14:textId="5D72E259" w:rsidR="00CC5713" w:rsidRPr="00F73225" w:rsidRDefault="00C761A0" w:rsidP="00F73225">
      <w:pPr>
        <w:spacing w:after="0" w:line="240" w:lineRule="auto"/>
        <w:ind w:firstLine="709"/>
        <w:jc w:val="both"/>
        <w:rPr>
          <w:rFonts w:ascii="Arial" w:hAnsi="Arial" w:cs="Arial"/>
          <w:sz w:val="20"/>
          <w:szCs w:val="20"/>
        </w:rPr>
      </w:pPr>
      <w:r w:rsidRPr="00F73225">
        <w:rPr>
          <w:rFonts w:ascii="Arial" w:hAnsi="Arial" w:cs="Arial"/>
          <w:sz w:val="20"/>
          <w:szCs w:val="20"/>
        </w:rPr>
        <w:t>Em consonância com o estudo descrito acima, Smorenburg</w:t>
      </w:r>
      <w:r w:rsidR="002B3B6D" w:rsidRPr="00F73225">
        <w:rPr>
          <w:rFonts w:ascii="Arial" w:hAnsi="Arial" w:cs="Arial"/>
          <w:sz w:val="20"/>
          <w:szCs w:val="20"/>
          <w:vertAlign w:val="superscript"/>
        </w:rPr>
        <w:t>20</w:t>
      </w:r>
      <w:r w:rsidR="00EA5272" w:rsidRPr="00F73225">
        <w:rPr>
          <w:rFonts w:ascii="Arial" w:hAnsi="Arial" w:cs="Arial"/>
          <w:sz w:val="20"/>
          <w:szCs w:val="20"/>
        </w:rPr>
        <w:t xml:space="preserve"> buscou explicar </w:t>
      </w:r>
      <w:r w:rsidR="009D0A69" w:rsidRPr="00F73225">
        <w:rPr>
          <w:rFonts w:ascii="Arial" w:hAnsi="Arial" w:cs="Arial"/>
          <w:sz w:val="20"/>
          <w:szCs w:val="20"/>
        </w:rPr>
        <w:t xml:space="preserve">os achados de </w:t>
      </w:r>
      <w:proofErr w:type="spellStart"/>
      <w:r w:rsidR="009D0A69" w:rsidRPr="00F73225">
        <w:rPr>
          <w:rFonts w:ascii="Arial" w:hAnsi="Arial" w:cs="Arial"/>
          <w:sz w:val="20"/>
          <w:szCs w:val="20"/>
        </w:rPr>
        <w:t>Feltham</w:t>
      </w:r>
      <w:proofErr w:type="spellEnd"/>
      <w:r w:rsidR="009D0A69" w:rsidRPr="00F73225">
        <w:rPr>
          <w:rFonts w:ascii="Arial" w:hAnsi="Arial" w:cs="Arial"/>
          <w:sz w:val="20"/>
          <w:szCs w:val="20"/>
        </w:rPr>
        <w:t xml:space="preserve"> e colaboradores</w:t>
      </w:r>
      <w:r w:rsidR="00EA5272" w:rsidRPr="00F73225">
        <w:rPr>
          <w:rFonts w:ascii="Arial" w:hAnsi="Arial" w:cs="Arial"/>
          <w:sz w:val="20"/>
          <w:szCs w:val="20"/>
        </w:rPr>
        <w:t xml:space="preserve">. Para isso </w:t>
      </w:r>
      <w:r w:rsidR="00DE552B" w:rsidRPr="00F73225">
        <w:rPr>
          <w:rFonts w:ascii="Arial" w:hAnsi="Arial" w:cs="Arial"/>
          <w:sz w:val="20"/>
          <w:szCs w:val="20"/>
        </w:rPr>
        <w:t>realizou</w:t>
      </w:r>
      <w:r w:rsidR="009D0A69" w:rsidRPr="00F73225">
        <w:rPr>
          <w:rFonts w:ascii="Arial" w:hAnsi="Arial" w:cs="Arial"/>
          <w:sz w:val="20"/>
          <w:szCs w:val="20"/>
        </w:rPr>
        <w:t xml:space="preserve"> uma tarefa de coordenação motora com crianças com PC em três condições distintas (visualização de ambos os membros superiores, visualização do membro sadio e observação do membro sadio e do seu reflexo no espelho). Os resultados do estudo identificaram que os efeitos positivos do feedback visual com espelho sobre a ativação neuromuscular não é apenas resultado da percepção de dois membros saudáveis. De modo c</w:t>
      </w:r>
      <w:r w:rsidR="00DE552B" w:rsidRPr="00F73225">
        <w:rPr>
          <w:rFonts w:ascii="Arial" w:hAnsi="Arial" w:cs="Arial"/>
          <w:sz w:val="20"/>
          <w:szCs w:val="20"/>
        </w:rPr>
        <w:t xml:space="preserve">ontrário, </w:t>
      </w:r>
      <w:r w:rsidR="00AB3DA9" w:rsidRPr="00F73225">
        <w:rPr>
          <w:rFonts w:ascii="Arial" w:hAnsi="Arial" w:cs="Arial"/>
          <w:sz w:val="20"/>
          <w:szCs w:val="20"/>
        </w:rPr>
        <w:t xml:space="preserve">foi </w:t>
      </w:r>
      <w:r w:rsidR="00DE552B" w:rsidRPr="00F73225">
        <w:rPr>
          <w:rFonts w:ascii="Arial" w:hAnsi="Arial" w:cs="Arial"/>
          <w:sz w:val="20"/>
          <w:szCs w:val="20"/>
        </w:rPr>
        <w:t>identific</w:t>
      </w:r>
      <w:r w:rsidR="00AB3DA9" w:rsidRPr="00F73225">
        <w:rPr>
          <w:rFonts w:ascii="Arial" w:hAnsi="Arial" w:cs="Arial"/>
          <w:sz w:val="20"/>
          <w:szCs w:val="20"/>
        </w:rPr>
        <w:t xml:space="preserve">ado </w:t>
      </w:r>
      <w:r w:rsidR="009D0A69" w:rsidRPr="00F73225">
        <w:rPr>
          <w:rFonts w:ascii="Arial" w:hAnsi="Arial" w:cs="Arial"/>
          <w:sz w:val="20"/>
          <w:szCs w:val="20"/>
        </w:rPr>
        <w:t xml:space="preserve">que os benefícios </w:t>
      </w:r>
      <w:r w:rsidR="00DE552B" w:rsidRPr="00F73225">
        <w:rPr>
          <w:rFonts w:ascii="Arial" w:hAnsi="Arial" w:cs="Arial"/>
          <w:sz w:val="20"/>
          <w:szCs w:val="20"/>
        </w:rPr>
        <w:t>se relacionavam</w:t>
      </w:r>
      <w:r w:rsidR="009D0A69" w:rsidRPr="00F73225">
        <w:rPr>
          <w:rFonts w:ascii="Arial" w:hAnsi="Arial" w:cs="Arial"/>
          <w:sz w:val="20"/>
          <w:szCs w:val="20"/>
        </w:rPr>
        <w:t xml:space="preserve"> </w:t>
      </w:r>
      <w:r w:rsidR="00DE552B" w:rsidRPr="00F73225">
        <w:rPr>
          <w:rFonts w:ascii="Arial" w:hAnsi="Arial" w:cs="Arial"/>
          <w:sz w:val="20"/>
          <w:szCs w:val="20"/>
        </w:rPr>
        <w:t>com um</w:t>
      </w:r>
      <w:r w:rsidR="009D0A69" w:rsidRPr="00F73225">
        <w:rPr>
          <w:rFonts w:ascii="Arial" w:hAnsi="Arial" w:cs="Arial"/>
          <w:sz w:val="20"/>
          <w:szCs w:val="20"/>
        </w:rPr>
        <w:t xml:space="preserve">a diminuição da atividade neuromuscular excêntrica no membro acometido </w:t>
      </w:r>
      <w:r w:rsidR="00DE552B" w:rsidRPr="00F73225">
        <w:rPr>
          <w:rFonts w:ascii="Arial" w:hAnsi="Arial" w:cs="Arial"/>
          <w:sz w:val="20"/>
          <w:szCs w:val="20"/>
        </w:rPr>
        <w:t>durante a visualização e execução da tarefa.</w:t>
      </w:r>
    </w:p>
    <w:p w14:paraId="3B634DEA" w14:textId="67BBD6CA" w:rsidR="00DE552B" w:rsidRPr="00F73225" w:rsidRDefault="00DE552B"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Um estudo similar examinou a precisão </w:t>
      </w:r>
      <w:r w:rsidR="00F3465A" w:rsidRPr="00F73225">
        <w:rPr>
          <w:rFonts w:ascii="Arial" w:hAnsi="Arial" w:cs="Arial"/>
          <w:sz w:val="20"/>
          <w:szCs w:val="20"/>
        </w:rPr>
        <w:t xml:space="preserve">de crianças e adolescentes com PC </w:t>
      </w:r>
      <w:r w:rsidRPr="00F73225">
        <w:rPr>
          <w:rFonts w:ascii="Arial" w:hAnsi="Arial" w:cs="Arial"/>
          <w:sz w:val="20"/>
          <w:szCs w:val="20"/>
        </w:rPr>
        <w:t xml:space="preserve">durante a execução de tarefas uni e </w:t>
      </w:r>
      <w:proofErr w:type="spellStart"/>
      <w:r w:rsidRPr="00F73225">
        <w:rPr>
          <w:rFonts w:ascii="Arial" w:hAnsi="Arial" w:cs="Arial"/>
          <w:sz w:val="20"/>
          <w:szCs w:val="20"/>
        </w:rPr>
        <w:t>bimanuais</w:t>
      </w:r>
      <w:proofErr w:type="spellEnd"/>
      <w:r w:rsidR="00F3465A" w:rsidRPr="00F73225">
        <w:rPr>
          <w:rFonts w:ascii="Arial" w:hAnsi="Arial" w:cs="Arial"/>
          <w:sz w:val="20"/>
          <w:szCs w:val="20"/>
        </w:rPr>
        <w:t xml:space="preserve"> com e sem o feedback do espelho. Concluiu-se que os participantes foram mais precisos em tarefas </w:t>
      </w:r>
      <w:proofErr w:type="spellStart"/>
      <w:r w:rsidR="00F3465A" w:rsidRPr="00F73225">
        <w:rPr>
          <w:rFonts w:ascii="Arial" w:hAnsi="Arial" w:cs="Arial"/>
          <w:sz w:val="20"/>
          <w:szCs w:val="20"/>
        </w:rPr>
        <w:t>bimanuais</w:t>
      </w:r>
      <w:proofErr w:type="spellEnd"/>
      <w:r w:rsidR="00F3465A" w:rsidRPr="00F73225">
        <w:rPr>
          <w:rFonts w:ascii="Arial" w:hAnsi="Arial" w:cs="Arial"/>
          <w:sz w:val="20"/>
          <w:szCs w:val="20"/>
        </w:rPr>
        <w:t xml:space="preserve"> quando comparadas a tarefas </w:t>
      </w:r>
      <w:proofErr w:type="spellStart"/>
      <w:r w:rsidR="00F3465A" w:rsidRPr="00F73225">
        <w:rPr>
          <w:rFonts w:ascii="Arial" w:hAnsi="Arial" w:cs="Arial"/>
          <w:sz w:val="20"/>
          <w:szCs w:val="20"/>
        </w:rPr>
        <w:t>unimanuais</w:t>
      </w:r>
      <w:proofErr w:type="spellEnd"/>
      <w:r w:rsidR="00F3465A" w:rsidRPr="00F73225">
        <w:rPr>
          <w:rFonts w:ascii="Arial" w:hAnsi="Arial" w:cs="Arial"/>
          <w:sz w:val="20"/>
          <w:szCs w:val="20"/>
        </w:rPr>
        <w:t xml:space="preserve">. De modo semelhante, o feedback visual por meio do uso do espelho apresentou um efeito positivo sobre a precisão dos movimentos com o membro superior acometido. Entretanto, esses resultados só foram </w:t>
      </w:r>
      <w:r w:rsidR="00F3465A" w:rsidRPr="00F73225">
        <w:rPr>
          <w:rFonts w:ascii="Arial" w:hAnsi="Arial" w:cs="Arial"/>
          <w:sz w:val="20"/>
          <w:szCs w:val="20"/>
        </w:rPr>
        <w:lastRenderedPageBreak/>
        <w:t>encontrados em 13 dos 23 participantes. Os autores afirmam que esse fato pode ter se relacionado às diferenças em relação ao tamanho e localização das lesões cerebrais</w:t>
      </w:r>
      <w:r w:rsidR="002B3B6D" w:rsidRPr="00F73225">
        <w:rPr>
          <w:rFonts w:ascii="Arial" w:hAnsi="Arial" w:cs="Arial"/>
          <w:sz w:val="20"/>
          <w:szCs w:val="20"/>
          <w:vertAlign w:val="superscript"/>
        </w:rPr>
        <w:t>21</w:t>
      </w:r>
      <w:r w:rsidR="00F3465A" w:rsidRPr="00F73225">
        <w:rPr>
          <w:rFonts w:ascii="Arial" w:hAnsi="Arial" w:cs="Arial"/>
          <w:sz w:val="20"/>
          <w:szCs w:val="20"/>
        </w:rPr>
        <w:t xml:space="preserve">. </w:t>
      </w:r>
    </w:p>
    <w:p w14:paraId="43243A13" w14:textId="398C7D66" w:rsidR="00560476" w:rsidRPr="00F73225" w:rsidRDefault="00BA5914" w:rsidP="00F73225">
      <w:pPr>
        <w:spacing w:after="0" w:line="240" w:lineRule="auto"/>
        <w:ind w:firstLine="709"/>
        <w:jc w:val="both"/>
        <w:rPr>
          <w:rFonts w:ascii="Arial" w:hAnsi="Arial" w:cs="Arial"/>
          <w:sz w:val="20"/>
          <w:szCs w:val="20"/>
        </w:rPr>
      </w:pPr>
      <w:r w:rsidRPr="00F73225">
        <w:rPr>
          <w:rFonts w:ascii="Arial" w:hAnsi="Arial" w:cs="Arial"/>
          <w:sz w:val="20"/>
          <w:szCs w:val="20"/>
        </w:rPr>
        <w:t xml:space="preserve">O estudo de </w:t>
      </w:r>
      <w:proofErr w:type="spellStart"/>
      <w:r w:rsidRPr="00F73225">
        <w:rPr>
          <w:rFonts w:ascii="Arial" w:hAnsi="Arial" w:cs="Arial"/>
          <w:sz w:val="20"/>
          <w:szCs w:val="20"/>
        </w:rPr>
        <w:t>Grunt</w:t>
      </w:r>
      <w:proofErr w:type="spellEnd"/>
      <w:r w:rsidRPr="00F73225">
        <w:rPr>
          <w:rFonts w:ascii="Arial" w:hAnsi="Arial" w:cs="Arial"/>
          <w:sz w:val="20"/>
          <w:szCs w:val="20"/>
        </w:rPr>
        <w:t xml:space="preserve"> e colaboradores</w:t>
      </w:r>
      <w:r w:rsidR="002B3B6D" w:rsidRPr="00F73225">
        <w:rPr>
          <w:rFonts w:ascii="Arial" w:hAnsi="Arial" w:cs="Arial"/>
          <w:sz w:val="20"/>
          <w:szCs w:val="20"/>
          <w:vertAlign w:val="superscript"/>
        </w:rPr>
        <w:t>22</w:t>
      </w:r>
      <w:r w:rsidRPr="00F73225">
        <w:rPr>
          <w:rFonts w:ascii="Arial" w:hAnsi="Arial" w:cs="Arial"/>
          <w:sz w:val="20"/>
          <w:szCs w:val="20"/>
        </w:rPr>
        <w:t xml:space="preserve"> buscou identificar se a TE</w:t>
      </w:r>
      <w:r w:rsidR="00720F07" w:rsidRPr="00F73225">
        <w:rPr>
          <w:rFonts w:ascii="Arial" w:hAnsi="Arial" w:cs="Arial"/>
          <w:sz w:val="20"/>
          <w:szCs w:val="20"/>
        </w:rPr>
        <w:t xml:space="preserve"> tem</w:t>
      </w:r>
      <w:r w:rsidRPr="00F73225">
        <w:rPr>
          <w:rFonts w:ascii="Arial" w:hAnsi="Arial" w:cs="Arial"/>
          <w:sz w:val="20"/>
          <w:szCs w:val="20"/>
        </w:rPr>
        <w:t xml:space="preserve"> influ</w:t>
      </w:r>
      <w:r w:rsidR="00720F07" w:rsidRPr="00F73225">
        <w:rPr>
          <w:rFonts w:ascii="Arial" w:hAnsi="Arial" w:cs="Arial"/>
          <w:sz w:val="20"/>
          <w:szCs w:val="20"/>
        </w:rPr>
        <w:t>ê</w:t>
      </w:r>
      <w:r w:rsidRPr="00F73225">
        <w:rPr>
          <w:rFonts w:ascii="Arial" w:hAnsi="Arial" w:cs="Arial"/>
          <w:sz w:val="20"/>
          <w:szCs w:val="20"/>
        </w:rPr>
        <w:t xml:space="preserve">ncia </w:t>
      </w:r>
      <w:r w:rsidR="00720F07" w:rsidRPr="00F73225">
        <w:rPr>
          <w:rFonts w:ascii="Arial" w:hAnsi="Arial" w:cs="Arial"/>
          <w:sz w:val="20"/>
          <w:szCs w:val="20"/>
        </w:rPr>
        <w:t>n</w:t>
      </w:r>
      <w:r w:rsidRPr="00F73225">
        <w:rPr>
          <w:rFonts w:ascii="Arial" w:hAnsi="Arial" w:cs="Arial"/>
          <w:sz w:val="20"/>
          <w:szCs w:val="20"/>
        </w:rPr>
        <w:t xml:space="preserve">a excitabilidade cortical </w:t>
      </w:r>
      <w:r w:rsidR="00720F07" w:rsidRPr="00F73225">
        <w:rPr>
          <w:rFonts w:ascii="Arial" w:hAnsi="Arial" w:cs="Arial"/>
          <w:sz w:val="20"/>
          <w:szCs w:val="20"/>
        </w:rPr>
        <w:t xml:space="preserve">de indivíduos após PC durante a execução de tarefas uni ou </w:t>
      </w:r>
      <w:proofErr w:type="spellStart"/>
      <w:r w:rsidR="00720F07" w:rsidRPr="00F73225">
        <w:rPr>
          <w:rFonts w:ascii="Arial" w:hAnsi="Arial" w:cs="Arial"/>
          <w:sz w:val="20"/>
          <w:szCs w:val="20"/>
        </w:rPr>
        <w:t>bimanuais</w:t>
      </w:r>
      <w:proofErr w:type="spellEnd"/>
      <w:r w:rsidR="00720F07" w:rsidRPr="00F73225">
        <w:rPr>
          <w:rFonts w:ascii="Arial" w:hAnsi="Arial" w:cs="Arial"/>
          <w:sz w:val="20"/>
          <w:szCs w:val="20"/>
        </w:rPr>
        <w:t xml:space="preserve">, com e sem a utilização do espelho. </w:t>
      </w:r>
      <w:r w:rsidR="00F3465A" w:rsidRPr="00F73225">
        <w:rPr>
          <w:rFonts w:ascii="Arial" w:hAnsi="Arial" w:cs="Arial"/>
          <w:sz w:val="20"/>
          <w:szCs w:val="20"/>
        </w:rPr>
        <w:t xml:space="preserve">Para a avaliação foram utilizados os sinais de eletroencefalograma e a estimulação magnética </w:t>
      </w:r>
      <w:proofErr w:type="spellStart"/>
      <w:r w:rsidR="00F3465A" w:rsidRPr="00F73225">
        <w:rPr>
          <w:rFonts w:ascii="Arial" w:hAnsi="Arial" w:cs="Arial"/>
          <w:sz w:val="20"/>
          <w:szCs w:val="20"/>
        </w:rPr>
        <w:t>transcraniana</w:t>
      </w:r>
      <w:proofErr w:type="spellEnd"/>
      <w:r w:rsidR="00F3465A" w:rsidRPr="00F73225">
        <w:rPr>
          <w:rFonts w:ascii="Arial" w:hAnsi="Arial" w:cs="Arial"/>
          <w:sz w:val="20"/>
          <w:szCs w:val="20"/>
        </w:rPr>
        <w:t xml:space="preserve">. </w:t>
      </w:r>
      <w:r w:rsidR="00720F07" w:rsidRPr="00F73225">
        <w:rPr>
          <w:rFonts w:ascii="Arial" w:hAnsi="Arial" w:cs="Arial"/>
          <w:sz w:val="20"/>
          <w:szCs w:val="20"/>
        </w:rPr>
        <w:t xml:space="preserve">Pode-se perceber que durante o movimento ativo da mão uma maior </w:t>
      </w:r>
      <w:bookmarkStart w:id="35" w:name="_GoBack"/>
      <w:bookmarkEnd w:id="35"/>
      <w:r w:rsidR="00720F07" w:rsidRPr="00F73225">
        <w:rPr>
          <w:rFonts w:ascii="Arial" w:hAnsi="Arial" w:cs="Arial"/>
          <w:sz w:val="20"/>
          <w:szCs w:val="20"/>
        </w:rPr>
        <w:t xml:space="preserve">atividade foi detectada em região motora primária do córtex cerebral. Os autores sugerem que a TE pode culminar em uma função melhorada do membro superior, independente da gravidade do comprometimento motor. Essa excitabilidade cortical aumentada durante a realização do movimento poderia contribuir positivamente na “paralisia aprendida”, em que os conflitos entre </w:t>
      </w:r>
      <w:proofErr w:type="spellStart"/>
      <w:r w:rsidR="00720F07" w:rsidRPr="00F73225">
        <w:rPr>
          <w:rFonts w:ascii="Arial" w:hAnsi="Arial" w:cs="Arial"/>
          <w:sz w:val="20"/>
          <w:szCs w:val="20"/>
        </w:rPr>
        <w:t>eferências</w:t>
      </w:r>
      <w:proofErr w:type="spellEnd"/>
      <w:r w:rsidR="00720F07" w:rsidRPr="00F73225">
        <w:rPr>
          <w:rFonts w:ascii="Arial" w:hAnsi="Arial" w:cs="Arial"/>
          <w:sz w:val="20"/>
          <w:szCs w:val="20"/>
        </w:rPr>
        <w:t xml:space="preserve"> motoras e </w:t>
      </w:r>
      <w:proofErr w:type="spellStart"/>
      <w:r w:rsidR="00720F07" w:rsidRPr="00F73225">
        <w:rPr>
          <w:rFonts w:ascii="Arial" w:hAnsi="Arial" w:cs="Arial"/>
          <w:sz w:val="20"/>
          <w:szCs w:val="20"/>
        </w:rPr>
        <w:t>aferências</w:t>
      </w:r>
      <w:proofErr w:type="spellEnd"/>
      <w:r w:rsidR="00720F07" w:rsidRPr="00F73225">
        <w:rPr>
          <w:rFonts w:ascii="Arial" w:hAnsi="Arial" w:cs="Arial"/>
          <w:sz w:val="20"/>
          <w:szCs w:val="20"/>
        </w:rPr>
        <w:t xml:space="preserve"> sensoriais impediriam a função motora. </w:t>
      </w:r>
    </w:p>
    <w:p w14:paraId="1DF996AC" w14:textId="6660AD26" w:rsidR="00AB3DA9" w:rsidRPr="00F73225" w:rsidRDefault="00AB3DA9" w:rsidP="00F73225">
      <w:pPr>
        <w:spacing w:after="0" w:line="240" w:lineRule="auto"/>
        <w:ind w:firstLine="709"/>
        <w:jc w:val="both"/>
        <w:rPr>
          <w:rFonts w:ascii="Arial" w:hAnsi="Arial" w:cs="Arial"/>
          <w:sz w:val="20"/>
          <w:szCs w:val="20"/>
        </w:rPr>
      </w:pPr>
      <w:r w:rsidRPr="00F73225">
        <w:rPr>
          <w:rFonts w:ascii="Arial" w:hAnsi="Arial" w:cs="Arial"/>
          <w:sz w:val="20"/>
          <w:szCs w:val="20"/>
        </w:rPr>
        <w:t>Diante do exposto pode-se perceber, por meio desta revisão sistemática, que há indícios, em sua maioria, de benefícios da utilização da terapia espelho sobre a reabilitação motora e a percepção de membro superior em indivíduos com sequelas de paralisia cerebral. Entretanto, essas evidências ainda são escassas de modo a permitir uma generalização.</w:t>
      </w:r>
    </w:p>
    <w:p w14:paraId="12281404" w14:textId="77777777" w:rsidR="0076314B" w:rsidRPr="00F73225" w:rsidRDefault="0076314B" w:rsidP="00F73225">
      <w:pPr>
        <w:spacing w:after="0" w:line="240" w:lineRule="auto"/>
        <w:jc w:val="both"/>
        <w:rPr>
          <w:rFonts w:ascii="Arial" w:hAnsi="Arial" w:cs="Arial"/>
          <w:sz w:val="20"/>
          <w:szCs w:val="20"/>
        </w:rPr>
      </w:pPr>
    </w:p>
    <w:p w14:paraId="2F7C9020" w14:textId="4CE78565" w:rsidR="00631548" w:rsidRPr="00F73225" w:rsidRDefault="00207370" w:rsidP="00F73225">
      <w:pPr>
        <w:spacing w:after="0" w:line="240" w:lineRule="auto"/>
        <w:jc w:val="both"/>
        <w:rPr>
          <w:rFonts w:ascii="Arial" w:hAnsi="Arial" w:cs="Arial"/>
          <w:b/>
          <w:sz w:val="20"/>
          <w:szCs w:val="20"/>
        </w:rPr>
      </w:pPr>
      <w:r w:rsidRPr="00F73225">
        <w:rPr>
          <w:rFonts w:ascii="Arial" w:hAnsi="Arial" w:cs="Arial"/>
          <w:b/>
          <w:sz w:val="20"/>
          <w:szCs w:val="20"/>
        </w:rPr>
        <w:t>CONCLUSÃO</w:t>
      </w:r>
    </w:p>
    <w:p w14:paraId="03F24267" w14:textId="2B849FC4" w:rsidR="0017234D" w:rsidRPr="00F73225" w:rsidRDefault="00720F07" w:rsidP="00F73225">
      <w:pPr>
        <w:spacing w:after="0" w:line="240" w:lineRule="auto"/>
        <w:ind w:firstLine="851"/>
        <w:jc w:val="both"/>
        <w:rPr>
          <w:rFonts w:ascii="Arial" w:hAnsi="Arial" w:cs="Arial"/>
          <w:sz w:val="20"/>
          <w:szCs w:val="20"/>
        </w:rPr>
      </w:pPr>
      <w:r w:rsidRPr="00F73225">
        <w:rPr>
          <w:rFonts w:ascii="Arial" w:hAnsi="Arial" w:cs="Arial"/>
          <w:sz w:val="20"/>
          <w:szCs w:val="20"/>
        </w:rPr>
        <w:t>Existem poucas evidências sobre os efeitos da terapia espelho sobre a reabilitação motora de pacientes após paral</w:t>
      </w:r>
      <w:r w:rsidR="00FC3004" w:rsidRPr="00F73225">
        <w:rPr>
          <w:rFonts w:ascii="Arial" w:hAnsi="Arial" w:cs="Arial"/>
          <w:sz w:val="20"/>
          <w:szCs w:val="20"/>
        </w:rPr>
        <w:t xml:space="preserve">isia cerebral e suas consequências </w:t>
      </w:r>
      <w:r w:rsidRPr="00F73225">
        <w:rPr>
          <w:rFonts w:ascii="Arial" w:hAnsi="Arial" w:cs="Arial"/>
          <w:sz w:val="20"/>
          <w:szCs w:val="20"/>
        </w:rPr>
        <w:t xml:space="preserve">sobre a qualidade de vida desses indivíduos. Devido ao pequeno número de estudos encontrados </w:t>
      </w:r>
      <w:r w:rsidR="00CC5713" w:rsidRPr="00F73225">
        <w:rPr>
          <w:rFonts w:ascii="Arial" w:hAnsi="Arial" w:cs="Arial"/>
          <w:sz w:val="20"/>
          <w:szCs w:val="20"/>
        </w:rPr>
        <w:t>não é possível estabelecer grandes inferências sobre os benefícios da TE. Diante disso é de suma importância que</w:t>
      </w:r>
      <w:r w:rsidR="00224D32" w:rsidRPr="00F73225">
        <w:rPr>
          <w:rFonts w:ascii="Arial" w:hAnsi="Arial" w:cs="Arial"/>
          <w:sz w:val="20"/>
          <w:szCs w:val="20"/>
        </w:rPr>
        <w:t xml:space="preserve"> mais estudos </w:t>
      </w:r>
      <w:r w:rsidR="00CC5713" w:rsidRPr="00F73225">
        <w:rPr>
          <w:rFonts w:ascii="Arial" w:hAnsi="Arial" w:cs="Arial"/>
          <w:sz w:val="20"/>
          <w:szCs w:val="20"/>
        </w:rPr>
        <w:t xml:space="preserve">sejam conduzidos </w:t>
      </w:r>
      <w:r w:rsidR="00224D32" w:rsidRPr="00F73225">
        <w:rPr>
          <w:rFonts w:ascii="Arial" w:hAnsi="Arial" w:cs="Arial"/>
          <w:sz w:val="20"/>
          <w:szCs w:val="20"/>
        </w:rPr>
        <w:t xml:space="preserve">sobre o tema </w:t>
      </w:r>
      <w:r w:rsidR="00CC5713" w:rsidRPr="00F73225">
        <w:rPr>
          <w:rFonts w:ascii="Arial" w:hAnsi="Arial" w:cs="Arial"/>
          <w:sz w:val="20"/>
          <w:szCs w:val="20"/>
        </w:rPr>
        <w:t>em questão, além de abordar os efeitos sobre a reabilitação de membros inferiores e superiores, em diferentes faixas etárias.</w:t>
      </w:r>
    </w:p>
    <w:p w14:paraId="14E6193E" w14:textId="3FCA5667" w:rsidR="00224D32" w:rsidRPr="00F73225" w:rsidRDefault="00CC5713" w:rsidP="00F73225">
      <w:pPr>
        <w:spacing w:after="0" w:line="240" w:lineRule="auto"/>
        <w:ind w:firstLine="851"/>
        <w:jc w:val="both"/>
        <w:rPr>
          <w:rFonts w:ascii="Arial" w:hAnsi="Arial" w:cs="Arial"/>
          <w:sz w:val="20"/>
          <w:szCs w:val="20"/>
        </w:rPr>
      </w:pPr>
      <w:r w:rsidRPr="00F73225">
        <w:rPr>
          <w:rFonts w:ascii="Arial" w:hAnsi="Arial" w:cs="Arial"/>
          <w:sz w:val="20"/>
          <w:szCs w:val="20"/>
        </w:rPr>
        <w:t xml:space="preserve">Alguns estudos reforçaram a dificuldade em trabalhar a terapia </w:t>
      </w:r>
      <w:r w:rsidR="00224D32" w:rsidRPr="00F73225">
        <w:rPr>
          <w:rFonts w:ascii="Arial" w:hAnsi="Arial" w:cs="Arial"/>
          <w:sz w:val="20"/>
          <w:szCs w:val="20"/>
        </w:rPr>
        <w:t>com crianças</w:t>
      </w:r>
      <w:r w:rsidRPr="00F73225">
        <w:rPr>
          <w:rFonts w:ascii="Arial" w:hAnsi="Arial" w:cs="Arial"/>
          <w:sz w:val="20"/>
          <w:szCs w:val="20"/>
        </w:rPr>
        <w:t xml:space="preserve">, tendo em vista que esse </w:t>
      </w:r>
      <w:r w:rsidR="00224D32" w:rsidRPr="00F73225">
        <w:rPr>
          <w:rFonts w:ascii="Arial" w:hAnsi="Arial" w:cs="Arial"/>
          <w:sz w:val="20"/>
          <w:szCs w:val="20"/>
        </w:rPr>
        <w:t xml:space="preserve">tipo de atividade exige </w:t>
      </w:r>
      <w:r w:rsidRPr="00F73225">
        <w:rPr>
          <w:rFonts w:ascii="Arial" w:hAnsi="Arial" w:cs="Arial"/>
          <w:sz w:val="20"/>
          <w:szCs w:val="20"/>
        </w:rPr>
        <w:t xml:space="preserve">um grande foco atencional. Ressalta-se a importância da associação de jogos </w:t>
      </w:r>
      <w:r w:rsidR="00FC3004" w:rsidRPr="00F73225">
        <w:rPr>
          <w:rFonts w:ascii="Arial" w:hAnsi="Arial" w:cs="Arial"/>
          <w:sz w:val="20"/>
          <w:szCs w:val="20"/>
        </w:rPr>
        <w:t xml:space="preserve">com a terapia espelho proporcionando </w:t>
      </w:r>
      <w:r w:rsidRPr="00F73225">
        <w:rPr>
          <w:rFonts w:ascii="Arial" w:hAnsi="Arial" w:cs="Arial"/>
          <w:sz w:val="20"/>
          <w:szCs w:val="20"/>
        </w:rPr>
        <w:t>um ambiente estimulador, de modo a facilitar o desenvolvimento de estudos na área.</w:t>
      </w:r>
    </w:p>
    <w:p w14:paraId="7FEA1C4A" w14:textId="77777777" w:rsidR="0017234D" w:rsidRPr="00F73225" w:rsidRDefault="0017234D" w:rsidP="00F73225">
      <w:pPr>
        <w:spacing w:after="0" w:line="240" w:lineRule="auto"/>
        <w:ind w:firstLine="851"/>
        <w:jc w:val="both"/>
        <w:rPr>
          <w:rFonts w:ascii="Arial" w:hAnsi="Arial" w:cs="Arial"/>
          <w:sz w:val="20"/>
          <w:szCs w:val="20"/>
        </w:rPr>
      </w:pPr>
    </w:p>
    <w:p w14:paraId="534C4FE6" w14:textId="77777777" w:rsidR="0017234D" w:rsidRPr="00F73225" w:rsidRDefault="0017234D" w:rsidP="00F73225">
      <w:pPr>
        <w:spacing w:after="0" w:line="240" w:lineRule="auto"/>
        <w:ind w:firstLine="851"/>
        <w:jc w:val="both"/>
        <w:rPr>
          <w:rFonts w:ascii="Arial" w:hAnsi="Arial" w:cs="Arial"/>
          <w:sz w:val="20"/>
          <w:szCs w:val="20"/>
        </w:rPr>
      </w:pPr>
    </w:p>
    <w:p w14:paraId="31A1FEB3" w14:textId="77777777" w:rsidR="0017234D" w:rsidRPr="00F73225" w:rsidRDefault="0017234D" w:rsidP="00F73225">
      <w:pPr>
        <w:spacing w:after="0" w:line="240" w:lineRule="auto"/>
        <w:ind w:firstLine="851"/>
        <w:jc w:val="both"/>
        <w:rPr>
          <w:rFonts w:ascii="Arial" w:hAnsi="Arial" w:cs="Arial"/>
          <w:sz w:val="20"/>
          <w:szCs w:val="20"/>
        </w:rPr>
      </w:pPr>
    </w:p>
    <w:p w14:paraId="5678D080" w14:textId="686B85CC" w:rsidR="0017234D" w:rsidRPr="00F73225" w:rsidRDefault="0017234D" w:rsidP="00F73225">
      <w:pPr>
        <w:spacing w:after="0" w:line="240" w:lineRule="auto"/>
        <w:jc w:val="both"/>
        <w:rPr>
          <w:rFonts w:ascii="Arial" w:hAnsi="Arial" w:cs="Arial"/>
          <w:sz w:val="20"/>
          <w:szCs w:val="20"/>
        </w:rPr>
      </w:pPr>
      <w:r w:rsidRPr="00F73225">
        <w:rPr>
          <w:rFonts w:ascii="Arial" w:hAnsi="Arial" w:cs="Arial"/>
          <w:b/>
          <w:sz w:val="20"/>
          <w:szCs w:val="20"/>
        </w:rPr>
        <w:t>REFERÊNCIAS</w:t>
      </w:r>
    </w:p>
    <w:p w14:paraId="130A8B68" w14:textId="77777777" w:rsidR="00560476" w:rsidRPr="00F73225" w:rsidRDefault="00560476" w:rsidP="00F73225">
      <w:pPr>
        <w:spacing w:after="0" w:line="240" w:lineRule="auto"/>
        <w:jc w:val="both"/>
        <w:rPr>
          <w:rFonts w:ascii="Arial" w:hAnsi="Arial" w:cs="Arial"/>
          <w:sz w:val="20"/>
          <w:szCs w:val="20"/>
        </w:rPr>
      </w:pPr>
    </w:p>
    <w:p w14:paraId="203890AE" w14:textId="77777777" w:rsidR="00F20F81" w:rsidRPr="00F73225" w:rsidRDefault="0013617F" w:rsidP="00F73225">
      <w:pPr>
        <w:pStyle w:val="Bibliografia"/>
        <w:rPr>
          <w:rFonts w:ascii="Arial" w:hAnsi="Arial" w:cs="Arial"/>
          <w:sz w:val="20"/>
          <w:szCs w:val="20"/>
        </w:rPr>
      </w:pPr>
      <w:r w:rsidRPr="00F73225">
        <w:rPr>
          <w:rFonts w:ascii="Arial" w:hAnsi="Arial" w:cs="Arial"/>
          <w:sz w:val="20"/>
          <w:szCs w:val="20"/>
        </w:rPr>
        <w:fldChar w:fldCharType="begin"/>
      </w:r>
      <w:r w:rsidR="00F20F81" w:rsidRPr="00F73225">
        <w:rPr>
          <w:rFonts w:ascii="Arial" w:hAnsi="Arial" w:cs="Arial"/>
          <w:sz w:val="20"/>
          <w:szCs w:val="20"/>
        </w:rPr>
        <w:instrText xml:space="preserve"> ADDIN ZOTERO_BIBL {"uncited":[],"omitted":[],"custom":[]} CSL_BIBLIOGRAPHY </w:instrText>
      </w:r>
      <w:r w:rsidRPr="00F73225">
        <w:rPr>
          <w:rFonts w:ascii="Arial" w:hAnsi="Arial" w:cs="Arial"/>
          <w:sz w:val="20"/>
          <w:szCs w:val="20"/>
        </w:rPr>
        <w:fldChar w:fldCharType="separate"/>
      </w:r>
      <w:r w:rsidR="00F20F81" w:rsidRPr="00F73225">
        <w:rPr>
          <w:rFonts w:ascii="Arial" w:hAnsi="Arial" w:cs="Arial"/>
          <w:sz w:val="20"/>
          <w:szCs w:val="20"/>
        </w:rPr>
        <w:t xml:space="preserve">1. </w:t>
      </w:r>
      <w:r w:rsidR="00F20F81" w:rsidRPr="00F73225">
        <w:rPr>
          <w:rFonts w:ascii="Arial" w:hAnsi="Arial" w:cs="Arial"/>
          <w:sz w:val="20"/>
          <w:szCs w:val="20"/>
        </w:rPr>
        <w:tab/>
        <w:t xml:space="preserve">Ramachandran VS, Seckel EL. Using mirror visual feedback and virtual reality to treat fibromyalgia. Medical Hypotheses. </w:t>
      </w:r>
      <w:proofErr w:type="gramStart"/>
      <w:r w:rsidR="00F20F81" w:rsidRPr="00F73225">
        <w:rPr>
          <w:rFonts w:ascii="Arial" w:hAnsi="Arial" w:cs="Arial"/>
          <w:sz w:val="20"/>
          <w:szCs w:val="20"/>
        </w:rPr>
        <w:t>dezembro</w:t>
      </w:r>
      <w:proofErr w:type="gramEnd"/>
      <w:r w:rsidR="00F20F81" w:rsidRPr="00F73225">
        <w:rPr>
          <w:rFonts w:ascii="Arial" w:hAnsi="Arial" w:cs="Arial"/>
          <w:sz w:val="20"/>
          <w:szCs w:val="20"/>
        </w:rPr>
        <w:t xml:space="preserve"> de 2010;75(6):495–6. </w:t>
      </w:r>
    </w:p>
    <w:p w14:paraId="35131497"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2. </w:t>
      </w:r>
      <w:r w:rsidRPr="00F73225">
        <w:rPr>
          <w:rFonts w:ascii="Arial" w:hAnsi="Arial" w:cs="Arial"/>
          <w:sz w:val="20"/>
          <w:szCs w:val="20"/>
        </w:rPr>
        <w:tab/>
        <w:t xml:space="preserve">McCabe C. Mirror visual feedback therapy. A practical approach. J Hand Ther. </w:t>
      </w:r>
      <w:proofErr w:type="gramStart"/>
      <w:r w:rsidRPr="00F73225">
        <w:rPr>
          <w:rFonts w:ascii="Arial" w:hAnsi="Arial" w:cs="Arial"/>
          <w:sz w:val="20"/>
          <w:szCs w:val="20"/>
        </w:rPr>
        <w:t>junho</w:t>
      </w:r>
      <w:proofErr w:type="gramEnd"/>
      <w:r w:rsidRPr="00F73225">
        <w:rPr>
          <w:rFonts w:ascii="Arial" w:hAnsi="Arial" w:cs="Arial"/>
          <w:sz w:val="20"/>
          <w:szCs w:val="20"/>
        </w:rPr>
        <w:t xml:space="preserve"> de 2011;24(2):170–8; quiz 179. </w:t>
      </w:r>
    </w:p>
    <w:p w14:paraId="3809B33B"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3. </w:t>
      </w:r>
      <w:r w:rsidRPr="00F73225">
        <w:rPr>
          <w:rFonts w:ascii="Arial" w:hAnsi="Arial" w:cs="Arial"/>
          <w:sz w:val="20"/>
          <w:szCs w:val="20"/>
        </w:rPr>
        <w:tab/>
        <w:t xml:space="preserve">Nighoghossian N. Potential of Mirror Rehabilitation Therapy in Stroke Outcome. Neuroscience. </w:t>
      </w:r>
      <w:proofErr w:type="gramStart"/>
      <w:r w:rsidRPr="00F73225">
        <w:rPr>
          <w:rFonts w:ascii="Arial" w:hAnsi="Arial" w:cs="Arial"/>
          <w:sz w:val="20"/>
          <w:szCs w:val="20"/>
        </w:rPr>
        <w:t>outubro</w:t>
      </w:r>
      <w:proofErr w:type="gramEnd"/>
      <w:r w:rsidRPr="00F73225">
        <w:rPr>
          <w:rFonts w:ascii="Arial" w:hAnsi="Arial" w:cs="Arial"/>
          <w:sz w:val="20"/>
          <w:szCs w:val="20"/>
        </w:rPr>
        <w:t xml:space="preserve"> de 2018;390:317. </w:t>
      </w:r>
    </w:p>
    <w:p w14:paraId="672DB81F"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4. </w:t>
      </w:r>
      <w:r w:rsidRPr="00F73225">
        <w:rPr>
          <w:rFonts w:ascii="Arial" w:hAnsi="Arial" w:cs="Arial"/>
          <w:sz w:val="20"/>
          <w:szCs w:val="20"/>
        </w:rPr>
        <w:tab/>
        <w:t xml:space="preserve">Lee MM, Cho H-Y, Song CH. The mirror therapy program enhances upper-limb motor recovery and motor function in acute stroke patients. Am J Phys Med Rehabil. </w:t>
      </w:r>
      <w:proofErr w:type="gramStart"/>
      <w:r w:rsidRPr="00F73225">
        <w:rPr>
          <w:rFonts w:ascii="Arial" w:hAnsi="Arial" w:cs="Arial"/>
          <w:sz w:val="20"/>
          <w:szCs w:val="20"/>
        </w:rPr>
        <w:t>agosto</w:t>
      </w:r>
      <w:proofErr w:type="gramEnd"/>
      <w:r w:rsidRPr="00F73225">
        <w:rPr>
          <w:rFonts w:ascii="Arial" w:hAnsi="Arial" w:cs="Arial"/>
          <w:sz w:val="20"/>
          <w:szCs w:val="20"/>
        </w:rPr>
        <w:t xml:space="preserve"> de 2012;91(8):689–96, quiz 697–700. </w:t>
      </w:r>
    </w:p>
    <w:p w14:paraId="5FFD675C"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5. </w:t>
      </w:r>
      <w:r w:rsidRPr="00F73225">
        <w:rPr>
          <w:rFonts w:ascii="Arial" w:hAnsi="Arial" w:cs="Arial"/>
          <w:sz w:val="20"/>
          <w:szCs w:val="20"/>
        </w:rPr>
        <w:tab/>
        <w:t>Thieme H, Mehrholz J, Pohl M, Behrens J, Dohle C. Mirror therapy for improving motor function after stroke. Cochrane Database Syst Rev. 14 de março de 2012;(3</w:t>
      </w:r>
      <w:proofErr w:type="gramStart"/>
      <w:r w:rsidRPr="00F73225">
        <w:rPr>
          <w:rFonts w:ascii="Arial" w:hAnsi="Arial" w:cs="Arial"/>
          <w:sz w:val="20"/>
          <w:szCs w:val="20"/>
        </w:rPr>
        <w:t>):CD</w:t>
      </w:r>
      <w:proofErr w:type="gramEnd"/>
      <w:r w:rsidRPr="00F73225">
        <w:rPr>
          <w:rFonts w:ascii="Arial" w:hAnsi="Arial" w:cs="Arial"/>
          <w:sz w:val="20"/>
          <w:szCs w:val="20"/>
        </w:rPr>
        <w:t xml:space="preserve">008449. </w:t>
      </w:r>
    </w:p>
    <w:p w14:paraId="1773160E"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6. </w:t>
      </w:r>
      <w:r w:rsidRPr="00F73225">
        <w:rPr>
          <w:rFonts w:ascii="Arial" w:hAnsi="Arial" w:cs="Arial"/>
          <w:sz w:val="20"/>
          <w:szCs w:val="20"/>
        </w:rPr>
        <w:tab/>
        <w:t>McCabe CS. A controlled pilot study of the utility of mirror visual feedback in the treatment of complex regional pain syndrome (type 1). Rheumatology. 1</w:t>
      </w:r>
      <w:r w:rsidRPr="00F73225">
        <w:rPr>
          <w:rFonts w:ascii="Arial" w:hAnsi="Arial" w:cs="Arial"/>
          <w:sz w:val="20"/>
          <w:szCs w:val="20"/>
          <w:vertAlign w:val="superscript"/>
        </w:rPr>
        <w:t>o</w:t>
      </w:r>
      <w:r w:rsidRPr="00F73225">
        <w:rPr>
          <w:rFonts w:ascii="Arial" w:hAnsi="Arial" w:cs="Arial"/>
          <w:sz w:val="20"/>
          <w:szCs w:val="20"/>
        </w:rPr>
        <w:t xml:space="preserve"> de janeiro de 2002;42(1):97–101. </w:t>
      </w:r>
    </w:p>
    <w:p w14:paraId="3521E490"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7. </w:t>
      </w:r>
      <w:r w:rsidRPr="00F73225">
        <w:rPr>
          <w:rFonts w:ascii="Arial" w:hAnsi="Arial" w:cs="Arial"/>
          <w:sz w:val="20"/>
          <w:szCs w:val="20"/>
        </w:rPr>
        <w:tab/>
        <w:t>Sayegh SA, Filén T, Johansson M, Sandström S, Stiewe G, Butler S. Mirror therapy for Complex Regional Pain Syndrome (</w:t>
      </w:r>
      <w:proofErr w:type="gramStart"/>
      <w:r w:rsidRPr="00F73225">
        <w:rPr>
          <w:rFonts w:ascii="Arial" w:hAnsi="Arial" w:cs="Arial"/>
          <w:sz w:val="20"/>
          <w:szCs w:val="20"/>
        </w:rPr>
        <w:t>CRPS)-</w:t>
      </w:r>
      <w:proofErr w:type="gramEnd"/>
      <w:r w:rsidRPr="00F73225">
        <w:rPr>
          <w:rFonts w:ascii="Arial" w:hAnsi="Arial" w:cs="Arial"/>
          <w:sz w:val="20"/>
          <w:szCs w:val="20"/>
        </w:rPr>
        <w:t>A literature review and an illustrative case report. Scand J Pain. 1</w:t>
      </w:r>
      <w:r w:rsidRPr="00F73225">
        <w:rPr>
          <w:rFonts w:ascii="Arial" w:hAnsi="Arial" w:cs="Arial"/>
          <w:sz w:val="20"/>
          <w:szCs w:val="20"/>
          <w:vertAlign w:val="superscript"/>
        </w:rPr>
        <w:t>o</w:t>
      </w:r>
      <w:r w:rsidRPr="00F73225">
        <w:rPr>
          <w:rFonts w:ascii="Arial" w:hAnsi="Arial" w:cs="Arial"/>
          <w:sz w:val="20"/>
          <w:szCs w:val="20"/>
        </w:rPr>
        <w:t xml:space="preserve"> de outubro de 2013;4(4):200–7. </w:t>
      </w:r>
    </w:p>
    <w:p w14:paraId="704A3B1B"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8. </w:t>
      </w:r>
      <w:r w:rsidRPr="00F73225">
        <w:rPr>
          <w:rFonts w:ascii="Arial" w:hAnsi="Arial" w:cs="Arial"/>
          <w:sz w:val="20"/>
          <w:szCs w:val="20"/>
        </w:rPr>
        <w:tab/>
        <w:t xml:space="preserve">Altschuler EL, Hu J. Mirror therapy in a patient with a fractured wrist and no active wrist extension. Scandinavian Journal of Plastic and Reconstructive Surgery and Hand Surgery. </w:t>
      </w:r>
      <w:proofErr w:type="gramStart"/>
      <w:r w:rsidRPr="00F73225">
        <w:rPr>
          <w:rFonts w:ascii="Arial" w:hAnsi="Arial" w:cs="Arial"/>
          <w:sz w:val="20"/>
          <w:szCs w:val="20"/>
        </w:rPr>
        <w:t>janeiro</w:t>
      </w:r>
      <w:proofErr w:type="gramEnd"/>
      <w:r w:rsidRPr="00F73225">
        <w:rPr>
          <w:rFonts w:ascii="Arial" w:hAnsi="Arial" w:cs="Arial"/>
          <w:sz w:val="20"/>
          <w:szCs w:val="20"/>
        </w:rPr>
        <w:t xml:space="preserve"> de 2008;42(2):110–1. </w:t>
      </w:r>
    </w:p>
    <w:p w14:paraId="6ACA6FFF"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lastRenderedPageBreak/>
        <w:t xml:space="preserve">9. </w:t>
      </w:r>
      <w:r w:rsidRPr="00F73225">
        <w:rPr>
          <w:rFonts w:ascii="Arial" w:hAnsi="Arial" w:cs="Arial"/>
          <w:sz w:val="20"/>
          <w:szCs w:val="20"/>
        </w:rPr>
        <w:tab/>
        <w:t xml:space="preserve">Gomes V, Gregório MJ, Campos MA. Relação entre função motora, competências alimentares e peso de crianças e adolescentes com Paralisia Cerebral. Acta Portuguesa de Nutrição. 30 de setembro de </w:t>
      </w:r>
      <w:proofErr w:type="gramStart"/>
      <w:r w:rsidRPr="00F73225">
        <w:rPr>
          <w:rFonts w:ascii="Arial" w:hAnsi="Arial" w:cs="Arial"/>
          <w:sz w:val="20"/>
          <w:szCs w:val="20"/>
        </w:rPr>
        <w:t>2016;06:20</w:t>
      </w:r>
      <w:proofErr w:type="gramEnd"/>
      <w:r w:rsidRPr="00F73225">
        <w:rPr>
          <w:rFonts w:ascii="Arial" w:hAnsi="Arial" w:cs="Arial"/>
          <w:sz w:val="20"/>
          <w:szCs w:val="20"/>
        </w:rPr>
        <w:t xml:space="preserve">–3. </w:t>
      </w:r>
    </w:p>
    <w:p w14:paraId="733766C5"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10. </w:t>
      </w:r>
      <w:r w:rsidRPr="00F73225">
        <w:rPr>
          <w:rFonts w:ascii="Arial" w:hAnsi="Arial" w:cs="Arial"/>
          <w:sz w:val="20"/>
          <w:szCs w:val="20"/>
        </w:rPr>
        <w:tab/>
        <w:t>Gordon AM. Impaired Voluntary Movement Control and Its Rehabilitation in Cerebral Palsy. In: Laczko J, Latash ML, organizadores. Progress in Motor Control [Internet]. Cham: Springer International Publishing; 2016 [citado 10 de março de 2018]. p. 291–311. Disponível em: http://link.springer.com/10.1007/978-3-319-47313-0_16</w:t>
      </w:r>
    </w:p>
    <w:p w14:paraId="2F6E8B61"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11. </w:t>
      </w:r>
      <w:r w:rsidRPr="00F73225">
        <w:rPr>
          <w:rFonts w:ascii="Arial" w:hAnsi="Arial" w:cs="Arial"/>
          <w:sz w:val="20"/>
          <w:szCs w:val="20"/>
        </w:rPr>
        <w:tab/>
        <w:t xml:space="preserve">Johari S, Rassafiani M, Dalvand H, Ahmadi Kahjoogh M, Daemi M. Effects of maternal handling training at home, on development of fine motor skills in the children with cerebral palsy: A randomized clinical trial. Journal of Occupational Therapy, Schools, &amp; Early Intervention. </w:t>
      </w:r>
      <w:proofErr w:type="gramStart"/>
      <w:r w:rsidRPr="00F73225">
        <w:rPr>
          <w:rFonts w:ascii="Arial" w:hAnsi="Arial" w:cs="Arial"/>
          <w:sz w:val="20"/>
          <w:szCs w:val="20"/>
        </w:rPr>
        <w:t>outubro</w:t>
      </w:r>
      <w:proofErr w:type="gramEnd"/>
      <w:r w:rsidRPr="00F73225">
        <w:rPr>
          <w:rFonts w:ascii="Arial" w:hAnsi="Arial" w:cs="Arial"/>
          <w:sz w:val="20"/>
          <w:szCs w:val="20"/>
        </w:rPr>
        <w:t xml:space="preserve"> de 2016;9(4):321–31. </w:t>
      </w:r>
    </w:p>
    <w:p w14:paraId="3EE5CCCC"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12. </w:t>
      </w:r>
      <w:r w:rsidRPr="00F73225">
        <w:rPr>
          <w:rFonts w:ascii="Arial" w:hAnsi="Arial" w:cs="Arial"/>
          <w:sz w:val="20"/>
          <w:szCs w:val="20"/>
        </w:rPr>
        <w:tab/>
        <w:t xml:space="preserve">JOHNSON A. Prevalence and characteristics of children with cerebral palsy in Europe. Dev Med Child Neurol. 2002;44(9):633–40. </w:t>
      </w:r>
    </w:p>
    <w:p w14:paraId="10EE8FAB"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13. </w:t>
      </w:r>
      <w:r w:rsidRPr="00F73225">
        <w:rPr>
          <w:rFonts w:ascii="Arial" w:hAnsi="Arial" w:cs="Arial"/>
          <w:sz w:val="20"/>
          <w:szCs w:val="20"/>
        </w:rPr>
        <w:tab/>
        <w:t xml:space="preserve">Wichers M, Hilberink S, Roebroeck M, van Nieuwenhuizen O, Stam H. Motor impairments and activity limitations in children with spastic cerebral palsy: A Dutch population-based study. Journal of Rehabilitation Medicine. 2009;41(5):367–74. </w:t>
      </w:r>
    </w:p>
    <w:p w14:paraId="2B0A59A1"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14. </w:t>
      </w:r>
      <w:r w:rsidRPr="00F73225">
        <w:rPr>
          <w:rFonts w:ascii="Arial" w:hAnsi="Arial" w:cs="Arial"/>
          <w:sz w:val="20"/>
          <w:szCs w:val="20"/>
        </w:rPr>
        <w:tab/>
        <w:t xml:space="preserve">Gaillard F, samson E, Rauscent H, Bonan I. Investigations of the effects of mirror therapy in children with unilateral cerebral palsy. Annals of Physical and Rehabilitation Medicine. </w:t>
      </w:r>
      <w:proofErr w:type="gramStart"/>
      <w:r w:rsidRPr="00F73225">
        <w:rPr>
          <w:rFonts w:ascii="Arial" w:hAnsi="Arial" w:cs="Arial"/>
          <w:sz w:val="20"/>
          <w:szCs w:val="20"/>
        </w:rPr>
        <w:t>julho</w:t>
      </w:r>
      <w:proofErr w:type="gramEnd"/>
      <w:r w:rsidRPr="00F73225">
        <w:rPr>
          <w:rFonts w:ascii="Arial" w:hAnsi="Arial" w:cs="Arial"/>
          <w:sz w:val="20"/>
          <w:szCs w:val="20"/>
        </w:rPr>
        <w:t xml:space="preserve"> de 2018;61:e305–6. </w:t>
      </w:r>
    </w:p>
    <w:p w14:paraId="471D4C68"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15. </w:t>
      </w:r>
      <w:r w:rsidRPr="00F73225">
        <w:rPr>
          <w:rFonts w:ascii="Arial" w:hAnsi="Arial" w:cs="Arial"/>
          <w:sz w:val="20"/>
          <w:szCs w:val="20"/>
        </w:rPr>
        <w:tab/>
        <w:t xml:space="preserve">Sharan D, Rajkumar JS. A comparative study on the effectiveness of mirror therapy and constrained induced movement therapy in cerebral palsy. Annals of Physical and Rehabilitation Medicine. </w:t>
      </w:r>
      <w:proofErr w:type="gramStart"/>
      <w:r w:rsidRPr="00F73225">
        <w:rPr>
          <w:rFonts w:ascii="Arial" w:hAnsi="Arial" w:cs="Arial"/>
          <w:sz w:val="20"/>
          <w:szCs w:val="20"/>
        </w:rPr>
        <w:t>julho</w:t>
      </w:r>
      <w:proofErr w:type="gramEnd"/>
      <w:r w:rsidRPr="00F73225">
        <w:rPr>
          <w:rFonts w:ascii="Arial" w:hAnsi="Arial" w:cs="Arial"/>
          <w:sz w:val="20"/>
          <w:szCs w:val="20"/>
        </w:rPr>
        <w:t xml:space="preserve"> de 2018;61:e59. </w:t>
      </w:r>
    </w:p>
    <w:p w14:paraId="4A09003B"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16. </w:t>
      </w:r>
      <w:r w:rsidRPr="00F73225">
        <w:rPr>
          <w:rFonts w:ascii="Arial" w:hAnsi="Arial" w:cs="Arial"/>
          <w:sz w:val="20"/>
          <w:szCs w:val="20"/>
        </w:rPr>
        <w:tab/>
        <w:t xml:space="preserve">Smorenburg ARP, Ledebt A, Deconinck FJA, Savelsbergh GJP. Practicing a matching movement with a mirror in individuals with spastic hemiplegia. Research in Developmental Disabilities. </w:t>
      </w:r>
      <w:proofErr w:type="gramStart"/>
      <w:r w:rsidRPr="00F73225">
        <w:rPr>
          <w:rFonts w:ascii="Arial" w:hAnsi="Arial" w:cs="Arial"/>
          <w:sz w:val="20"/>
          <w:szCs w:val="20"/>
        </w:rPr>
        <w:t>setembro</w:t>
      </w:r>
      <w:proofErr w:type="gramEnd"/>
      <w:r w:rsidRPr="00F73225">
        <w:rPr>
          <w:rFonts w:ascii="Arial" w:hAnsi="Arial" w:cs="Arial"/>
          <w:sz w:val="20"/>
          <w:szCs w:val="20"/>
        </w:rPr>
        <w:t xml:space="preserve"> de 2013;34(9):2507–13. </w:t>
      </w:r>
    </w:p>
    <w:p w14:paraId="565AB817"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17. </w:t>
      </w:r>
      <w:r w:rsidRPr="00F73225">
        <w:rPr>
          <w:rFonts w:ascii="Arial" w:hAnsi="Arial" w:cs="Arial"/>
          <w:sz w:val="20"/>
          <w:szCs w:val="20"/>
        </w:rPr>
        <w:tab/>
        <w:t xml:space="preserve">Smorenburg ARP, Ledebt A, Deconinck FJA, Savelsbergh GJP. Visual feedback of the non-moving limb improves active joint-position sense of the impaired limb in Spastic Hemiparetic Cerebral Palsy. Research in Developmental Disabilities. </w:t>
      </w:r>
      <w:proofErr w:type="gramStart"/>
      <w:r w:rsidRPr="00F73225">
        <w:rPr>
          <w:rFonts w:ascii="Arial" w:hAnsi="Arial" w:cs="Arial"/>
          <w:sz w:val="20"/>
          <w:szCs w:val="20"/>
        </w:rPr>
        <w:t>maio</w:t>
      </w:r>
      <w:proofErr w:type="gramEnd"/>
      <w:r w:rsidRPr="00F73225">
        <w:rPr>
          <w:rFonts w:ascii="Arial" w:hAnsi="Arial" w:cs="Arial"/>
          <w:sz w:val="20"/>
          <w:szCs w:val="20"/>
        </w:rPr>
        <w:t xml:space="preserve"> de 2011;32(3):1107–16. </w:t>
      </w:r>
    </w:p>
    <w:p w14:paraId="71553055"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18. </w:t>
      </w:r>
      <w:r w:rsidRPr="00F73225">
        <w:rPr>
          <w:rFonts w:ascii="Arial" w:hAnsi="Arial" w:cs="Arial"/>
          <w:sz w:val="20"/>
          <w:szCs w:val="20"/>
        </w:rPr>
        <w:tab/>
        <w:t xml:space="preserve">Auld ML, Johnston LM, Russo RN, Moseley GL. A Single Session of Mirror-based Tactile and Motor Training Improves Tactile Dysfunction in Children with Unilateral Cerebral Palsy: A Replicated Randomized Controlled Case Series: Mirror-based Training in Cerebral Palsy. Physiotherapy Research International. </w:t>
      </w:r>
      <w:proofErr w:type="gramStart"/>
      <w:r w:rsidRPr="00F73225">
        <w:rPr>
          <w:rFonts w:ascii="Arial" w:hAnsi="Arial" w:cs="Arial"/>
          <w:sz w:val="20"/>
          <w:szCs w:val="20"/>
        </w:rPr>
        <w:t>outubro</w:t>
      </w:r>
      <w:proofErr w:type="gramEnd"/>
      <w:r w:rsidRPr="00F73225">
        <w:rPr>
          <w:rFonts w:ascii="Arial" w:hAnsi="Arial" w:cs="Arial"/>
          <w:sz w:val="20"/>
          <w:szCs w:val="20"/>
        </w:rPr>
        <w:t xml:space="preserve"> de 2017;22(4):e1674. </w:t>
      </w:r>
    </w:p>
    <w:p w14:paraId="6C2C0EE2"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19. </w:t>
      </w:r>
      <w:r w:rsidRPr="00F73225">
        <w:rPr>
          <w:rFonts w:ascii="Arial" w:hAnsi="Arial" w:cs="Arial"/>
          <w:sz w:val="20"/>
          <w:szCs w:val="20"/>
        </w:rPr>
        <w:tab/>
        <w:t xml:space="preserve">Feltham MG, Ledebt A, Deconinck FJA, Savelsbergh GJP. Mirror visual feedback induces lower neuromuscular activity in children with spastic hemiparetic cerebral palsy. Research in Developmental Disabilities. </w:t>
      </w:r>
      <w:proofErr w:type="gramStart"/>
      <w:r w:rsidRPr="00F73225">
        <w:rPr>
          <w:rFonts w:ascii="Arial" w:hAnsi="Arial" w:cs="Arial"/>
          <w:sz w:val="20"/>
          <w:szCs w:val="20"/>
        </w:rPr>
        <w:t>novembro</w:t>
      </w:r>
      <w:proofErr w:type="gramEnd"/>
      <w:r w:rsidRPr="00F73225">
        <w:rPr>
          <w:rFonts w:ascii="Arial" w:hAnsi="Arial" w:cs="Arial"/>
          <w:sz w:val="20"/>
          <w:szCs w:val="20"/>
        </w:rPr>
        <w:t xml:space="preserve"> de 2010;31(6):1525–35. </w:t>
      </w:r>
    </w:p>
    <w:p w14:paraId="7143E46B"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20. </w:t>
      </w:r>
      <w:r w:rsidRPr="00F73225">
        <w:rPr>
          <w:rFonts w:ascii="Arial" w:hAnsi="Arial" w:cs="Arial"/>
          <w:sz w:val="20"/>
          <w:szCs w:val="20"/>
        </w:rPr>
        <w:tab/>
        <w:t xml:space="preserve">Smorenburg ARP, Ledebt A, Feltham MG, Deconinck FJA, Savelsbergh GJP. The positive effect of mirror visual feedback on arm control in children with Spastic Hemiparetic Cerebral Palsy is dependent on which arm is viewed. Experimental Brain Research. </w:t>
      </w:r>
      <w:proofErr w:type="gramStart"/>
      <w:r w:rsidRPr="00F73225">
        <w:rPr>
          <w:rFonts w:ascii="Arial" w:hAnsi="Arial" w:cs="Arial"/>
          <w:sz w:val="20"/>
          <w:szCs w:val="20"/>
        </w:rPr>
        <w:t>setembro</w:t>
      </w:r>
      <w:proofErr w:type="gramEnd"/>
      <w:r w:rsidRPr="00F73225">
        <w:rPr>
          <w:rFonts w:ascii="Arial" w:hAnsi="Arial" w:cs="Arial"/>
          <w:sz w:val="20"/>
          <w:szCs w:val="20"/>
        </w:rPr>
        <w:t xml:space="preserve"> de 2011;213(4):393–402. </w:t>
      </w:r>
    </w:p>
    <w:p w14:paraId="549EC180"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21. </w:t>
      </w:r>
      <w:r w:rsidRPr="00F73225">
        <w:rPr>
          <w:rFonts w:ascii="Arial" w:hAnsi="Arial" w:cs="Arial"/>
          <w:sz w:val="20"/>
          <w:szCs w:val="20"/>
        </w:rPr>
        <w:tab/>
        <w:t xml:space="preserve">Smorenburg ARP, Ledebt A, Deconinck FJA, Savelsbergh GJP. Matching accuracy in hemiparetic cerebral palsy during unimanual and bimanual movements with (mirror) visual feedback. Research in Developmental Disabilities. </w:t>
      </w:r>
      <w:proofErr w:type="gramStart"/>
      <w:r w:rsidRPr="00F73225">
        <w:rPr>
          <w:rFonts w:ascii="Arial" w:hAnsi="Arial" w:cs="Arial"/>
          <w:sz w:val="20"/>
          <w:szCs w:val="20"/>
        </w:rPr>
        <w:t>novembro</w:t>
      </w:r>
      <w:proofErr w:type="gramEnd"/>
      <w:r w:rsidRPr="00F73225">
        <w:rPr>
          <w:rFonts w:ascii="Arial" w:hAnsi="Arial" w:cs="Arial"/>
          <w:sz w:val="20"/>
          <w:szCs w:val="20"/>
        </w:rPr>
        <w:t xml:space="preserve"> de 2012;33(6):2088–98. </w:t>
      </w:r>
    </w:p>
    <w:p w14:paraId="6972233D" w14:textId="77777777" w:rsidR="00F20F81" w:rsidRPr="00F73225" w:rsidRDefault="00F20F81" w:rsidP="00F73225">
      <w:pPr>
        <w:pStyle w:val="Bibliografia"/>
        <w:rPr>
          <w:rFonts w:ascii="Arial" w:hAnsi="Arial" w:cs="Arial"/>
          <w:sz w:val="20"/>
          <w:szCs w:val="20"/>
        </w:rPr>
      </w:pPr>
      <w:r w:rsidRPr="00F73225">
        <w:rPr>
          <w:rFonts w:ascii="Arial" w:hAnsi="Arial" w:cs="Arial"/>
          <w:sz w:val="20"/>
          <w:szCs w:val="20"/>
        </w:rPr>
        <w:t xml:space="preserve">22. </w:t>
      </w:r>
      <w:r w:rsidRPr="00F73225">
        <w:rPr>
          <w:rFonts w:ascii="Arial" w:hAnsi="Arial" w:cs="Arial"/>
          <w:sz w:val="20"/>
          <w:szCs w:val="20"/>
        </w:rPr>
        <w:tab/>
        <w:t xml:space="preserve">Grunt S, Newman CJ, Saxer S, Steinlin M, Weisstanner C, Kaelin-Lang A. The Mirror Illusion Increases Motor Cortex Excitability in Children With and Without Hemiparesis. Neurorehabilitation and Neural Repair. </w:t>
      </w:r>
      <w:proofErr w:type="gramStart"/>
      <w:r w:rsidRPr="00F73225">
        <w:rPr>
          <w:rFonts w:ascii="Arial" w:hAnsi="Arial" w:cs="Arial"/>
          <w:sz w:val="20"/>
          <w:szCs w:val="20"/>
        </w:rPr>
        <w:t>março</w:t>
      </w:r>
      <w:proofErr w:type="gramEnd"/>
      <w:r w:rsidRPr="00F73225">
        <w:rPr>
          <w:rFonts w:ascii="Arial" w:hAnsi="Arial" w:cs="Arial"/>
          <w:sz w:val="20"/>
          <w:szCs w:val="20"/>
        </w:rPr>
        <w:t xml:space="preserve"> de 2017;31(3):280–9. </w:t>
      </w:r>
    </w:p>
    <w:p w14:paraId="426CD68B" w14:textId="2957DAD5" w:rsidR="00560476" w:rsidRPr="00F73225" w:rsidRDefault="0013617F" w:rsidP="00F73225">
      <w:pPr>
        <w:spacing w:after="0" w:line="240" w:lineRule="auto"/>
        <w:jc w:val="both"/>
        <w:rPr>
          <w:rFonts w:ascii="Arial" w:hAnsi="Arial" w:cs="Arial"/>
          <w:sz w:val="20"/>
          <w:szCs w:val="20"/>
        </w:rPr>
      </w:pPr>
      <w:r w:rsidRPr="00F73225">
        <w:rPr>
          <w:rFonts w:ascii="Arial" w:hAnsi="Arial" w:cs="Arial"/>
          <w:sz w:val="20"/>
          <w:szCs w:val="20"/>
        </w:rPr>
        <w:fldChar w:fldCharType="end"/>
      </w:r>
      <w:r w:rsidR="00B81A74" w:rsidRPr="00F73225">
        <w:rPr>
          <w:rFonts w:ascii="Arial" w:hAnsi="Arial" w:cs="Arial"/>
          <w:sz w:val="20"/>
          <w:szCs w:val="20"/>
        </w:rPr>
        <w:t xml:space="preserve"> </w:t>
      </w:r>
    </w:p>
    <w:sectPr w:rsidR="00560476" w:rsidRPr="00F73225" w:rsidSect="006B003E">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9AE1C" w14:textId="77777777" w:rsidR="00443C58" w:rsidRDefault="00443C58" w:rsidP="0030726B">
      <w:pPr>
        <w:spacing w:after="0" w:line="240" w:lineRule="auto"/>
      </w:pPr>
      <w:r>
        <w:separator/>
      </w:r>
    </w:p>
  </w:endnote>
  <w:endnote w:type="continuationSeparator" w:id="0">
    <w:p w14:paraId="04A9CCAD" w14:textId="77777777" w:rsidR="00443C58" w:rsidRDefault="00443C58" w:rsidP="0030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UnicodeM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36779389"/>
      <w:docPartObj>
        <w:docPartGallery w:val="Page Numbers (Bottom of Page)"/>
        <w:docPartUnique/>
      </w:docPartObj>
    </w:sdtPr>
    <w:sdtEndPr/>
    <w:sdtContent>
      <w:p w14:paraId="60BE0DDA" w14:textId="3928B743" w:rsidR="002B3B6D" w:rsidRPr="002B3B6D" w:rsidRDefault="002B3B6D">
        <w:pPr>
          <w:pStyle w:val="Rodap"/>
          <w:jc w:val="right"/>
          <w:rPr>
            <w:rFonts w:ascii="Arial" w:hAnsi="Arial" w:cs="Arial"/>
            <w:sz w:val="20"/>
            <w:szCs w:val="20"/>
          </w:rPr>
        </w:pPr>
        <w:r w:rsidRPr="002B3B6D">
          <w:rPr>
            <w:rFonts w:ascii="Arial" w:hAnsi="Arial" w:cs="Arial"/>
            <w:sz w:val="20"/>
            <w:szCs w:val="20"/>
          </w:rPr>
          <w:fldChar w:fldCharType="begin"/>
        </w:r>
        <w:r w:rsidRPr="002B3B6D">
          <w:rPr>
            <w:rFonts w:ascii="Arial" w:hAnsi="Arial" w:cs="Arial"/>
            <w:sz w:val="20"/>
            <w:szCs w:val="20"/>
          </w:rPr>
          <w:instrText>PAGE   \* MERGEFORMAT</w:instrText>
        </w:r>
        <w:r w:rsidRPr="002B3B6D">
          <w:rPr>
            <w:rFonts w:ascii="Arial" w:hAnsi="Arial" w:cs="Arial"/>
            <w:sz w:val="20"/>
            <w:szCs w:val="20"/>
          </w:rPr>
          <w:fldChar w:fldCharType="separate"/>
        </w:r>
        <w:r w:rsidR="00F73225">
          <w:rPr>
            <w:rFonts w:ascii="Arial" w:hAnsi="Arial" w:cs="Arial"/>
            <w:noProof/>
            <w:sz w:val="20"/>
            <w:szCs w:val="20"/>
          </w:rPr>
          <w:t>1</w:t>
        </w:r>
        <w:r w:rsidRPr="002B3B6D">
          <w:rPr>
            <w:rFonts w:ascii="Arial" w:hAnsi="Arial" w:cs="Arial"/>
            <w:sz w:val="20"/>
            <w:szCs w:val="20"/>
          </w:rPr>
          <w:fldChar w:fldCharType="end"/>
        </w:r>
      </w:p>
    </w:sdtContent>
  </w:sdt>
  <w:p w14:paraId="0FA5D009" w14:textId="77777777" w:rsidR="00E12A14" w:rsidRDefault="00E12A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6224" w14:textId="77777777" w:rsidR="00443C58" w:rsidRDefault="00443C58" w:rsidP="0030726B">
      <w:pPr>
        <w:spacing w:after="0" w:line="240" w:lineRule="auto"/>
      </w:pPr>
      <w:r>
        <w:separator/>
      </w:r>
    </w:p>
  </w:footnote>
  <w:footnote w:type="continuationSeparator" w:id="0">
    <w:p w14:paraId="50A180FC" w14:textId="77777777" w:rsidR="00443C58" w:rsidRDefault="00443C58" w:rsidP="003072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000B0"/>
    <w:multiLevelType w:val="hybridMultilevel"/>
    <w:tmpl w:val="A5A40B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3F"/>
    <w:rsid w:val="00001AB0"/>
    <w:rsid w:val="000119FF"/>
    <w:rsid w:val="00012E4F"/>
    <w:rsid w:val="00037A3A"/>
    <w:rsid w:val="00075C8A"/>
    <w:rsid w:val="000844B8"/>
    <w:rsid w:val="000B266B"/>
    <w:rsid w:val="000E6F64"/>
    <w:rsid w:val="00102DAB"/>
    <w:rsid w:val="00106C90"/>
    <w:rsid w:val="0012083D"/>
    <w:rsid w:val="0013617F"/>
    <w:rsid w:val="0017234D"/>
    <w:rsid w:val="00195B3C"/>
    <w:rsid w:val="00195DA9"/>
    <w:rsid w:val="001F588C"/>
    <w:rsid w:val="00207370"/>
    <w:rsid w:val="00211EE2"/>
    <w:rsid w:val="00213FE2"/>
    <w:rsid w:val="002200E9"/>
    <w:rsid w:val="00224D32"/>
    <w:rsid w:val="00232FF2"/>
    <w:rsid w:val="00293C55"/>
    <w:rsid w:val="002B3B6D"/>
    <w:rsid w:val="002D01D3"/>
    <w:rsid w:val="002F2AB3"/>
    <w:rsid w:val="0030726B"/>
    <w:rsid w:val="003477C1"/>
    <w:rsid w:val="00367874"/>
    <w:rsid w:val="00385D74"/>
    <w:rsid w:val="003A784D"/>
    <w:rsid w:val="00401005"/>
    <w:rsid w:val="00415965"/>
    <w:rsid w:val="00417C3C"/>
    <w:rsid w:val="00443C58"/>
    <w:rsid w:val="00461FA0"/>
    <w:rsid w:val="004B5566"/>
    <w:rsid w:val="004E7B5D"/>
    <w:rsid w:val="00560476"/>
    <w:rsid w:val="00586AE8"/>
    <w:rsid w:val="005B2AC4"/>
    <w:rsid w:val="00622FF5"/>
    <w:rsid w:val="00625B4C"/>
    <w:rsid w:val="00631548"/>
    <w:rsid w:val="0064111B"/>
    <w:rsid w:val="00653CC1"/>
    <w:rsid w:val="00693596"/>
    <w:rsid w:val="00697622"/>
    <w:rsid w:val="006B003E"/>
    <w:rsid w:val="006B77C7"/>
    <w:rsid w:val="00720F07"/>
    <w:rsid w:val="00735D54"/>
    <w:rsid w:val="0076314B"/>
    <w:rsid w:val="00774AC3"/>
    <w:rsid w:val="00787BF1"/>
    <w:rsid w:val="00790CFF"/>
    <w:rsid w:val="007B0603"/>
    <w:rsid w:val="00881236"/>
    <w:rsid w:val="008F16DD"/>
    <w:rsid w:val="008F23C5"/>
    <w:rsid w:val="00915B78"/>
    <w:rsid w:val="00922AC8"/>
    <w:rsid w:val="00970E67"/>
    <w:rsid w:val="009B4F96"/>
    <w:rsid w:val="009C6255"/>
    <w:rsid w:val="009D0A69"/>
    <w:rsid w:val="00A244B1"/>
    <w:rsid w:val="00AA0FD4"/>
    <w:rsid w:val="00AA4431"/>
    <w:rsid w:val="00AB3DA9"/>
    <w:rsid w:val="00AC3C16"/>
    <w:rsid w:val="00AD060A"/>
    <w:rsid w:val="00AD3AD0"/>
    <w:rsid w:val="00B4718A"/>
    <w:rsid w:val="00B81A74"/>
    <w:rsid w:val="00B961F5"/>
    <w:rsid w:val="00BA5914"/>
    <w:rsid w:val="00BF75E2"/>
    <w:rsid w:val="00C01181"/>
    <w:rsid w:val="00C02E6F"/>
    <w:rsid w:val="00C65D6C"/>
    <w:rsid w:val="00C761A0"/>
    <w:rsid w:val="00C76C2C"/>
    <w:rsid w:val="00CC49EF"/>
    <w:rsid w:val="00CC5713"/>
    <w:rsid w:val="00CD4D3D"/>
    <w:rsid w:val="00CE17E5"/>
    <w:rsid w:val="00D06601"/>
    <w:rsid w:val="00D332B9"/>
    <w:rsid w:val="00DE552B"/>
    <w:rsid w:val="00E12A14"/>
    <w:rsid w:val="00E44FD5"/>
    <w:rsid w:val="00E51214"/>
    <w:rsid w:val="00E545C1"/>
    <w:rsid w:val="00E64939"/>
    <w:rsid w:val="00E6524B"/>
    <w:rsid w:val="00E73D3F"/>
    <w:rsid w:val="00EA5272"/>
    <w:rsid w:val="00EB2D99"/>
    <w:rsid w:val="00F20F81"/>
    <w:rsid w:val="00F3465A"/>
    <w:rsid w:val="00F54821"/>
    <w:rsid w:val="00F64B1F"/>
    <w:rsid w:val="00F73225"/>
    <w:rsid w:val="00F76CD9"/>
    <w:rsid w:val="00FC3004"/>
    <w:rsid w:val="00FC3A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3B42F-BFEC-47B7-8FB5-535EEAFE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3D3F"/>
    <w:pPr>
      <w:ind w:left="720"/>
      <w:contextualSpacing/>
    </w:pPr>
  </w:style>
  <w:style w:type="paragraph" w:styleId="Textodenotaderodap">
    <w:name w:val="footnote text"/>
    <w:basedOn w:val="Normal"/>
    <w:link w:val="TextodenotaderodapChar"/>
    <w:uiPriority w:val="99"/>
    <w:semiHidden/>
    <w:unhideWhenUsed/>
    <w:rsid w:val="0030726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0726B"/>
    <w:rPr>
      <w:sz w:val="20"/>
      <w:szCs w:val="20"/>
    </w:rPr>
  </w:style>
  <w:style w:type="character" w:styleId="Refdenotaderodap">
    <w:name w:val="footnote reference"/>
    <w:basedOn w:val="Fontepargpadro"/>
    <w:uiPriority w:val="99"/>
    <w:semiHidden/>
    <w:unhideWhenUsed/>
    <w:rsid w:val="0030726B"/>
    <w:rPr>
      <w:vertAlign w:val="superscript"/>
    </w:rPr>
  </w:style>
  <w:style w:type="paragraph" w:styleId="Bibliografia">
    <w:name w:val="Bibliography"/>
    <w:basedOn w:val="Normal"/>
    <w:next w:val="Normal"/>
    <w:uiPriority w:val="37"/>
    <w:unhideWhenUsed/>
    <w:rsid w:val="0030726B"/>
    <w:pPr>
      <w:tabs>
        <w:tab w:val="left" w:pos="504"/>
      </w:tabs>
      <w:spacing w:after="240" w:line="240" w:lineRule="auto"/>
      <w:ind w:left="504" w:hanging="504"/>
    </w:pPr>
  </w:style>
  <w:style w:type="paragraph" w:styleId="Textodenotadefim">
    <w:name w:val="endnote text"/>
    <w:basedOn w:val="Normal"/>
    <w:link w:val="TextodenotadefimChar"/>
    <w:uiPriority w:val="99"/>
    <w:semiHidden/>
    <w:unhideWhenUsed/>
    <w:rsid w:val="0030726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0726B"/>
    <w:rPr>
      <w:sz w:val="20"/>
      <w:szCs w:val="20"/>
    </w:rPr>
  </w:style>
  <w:style w:type="character" w:styleId="Refdenotadefim">
    <w:name w:val="endnote reference"/>
    <w:basedOn w:val="Fontepargpadro"/>
    <w:uiPriority w:val="99"/>
    <w:semiHidden/>
    <w:unhideWhenUsed/>
    <w:rsid w:val="0030726B"/>
    <w:rPr>
      <w:vertAlign w:val="superscript"/>
    </w:rPr>
  </w:style>
  <w:style w:type="character" w:customStyle="1" w:styleId="fontstyle01">
    <w:name w:val="fontstyle01"/>
    <w:basedOn w:val="Fontepargpadro"/>
    <w:rsid w:val="0030726B"/>
    <w:rPr>
      <w:rFonts w:ascii="ArialUnicodeMS" w:hAnsi="ArialUnicodeMS" w:hint="default"/>
      <w:b w:val="0"/>
      <w:bCs w:val="0"/>
      <w:i w:val="0"/>
      <w:iCs w:val="0"/>
      <w:color w:val="000000"/>
      <w:sz w:val="10"/>
      <w:szCs w:val="10"/>
    </w:rPr>
  </w:style>
  <w:style w:type="paragraph" w:styleId="Cabealho">
    <w:name w:val="header"/>
    <w:basedOn w:val="Normal"/>
    <w:link w:val="CabealhoChar"/>
    <w:uiPriority w:val="99"/>
    <w:unhideWhenUsed/>
    <w:rsid w:val="00EB2D99"/>
    <w:pPr>
      <w:tabs>
        <w:tab w:val="center" w:pos="4252"/>
        <w:tab w:val="right" w:pos="8504"/>
      </w:tabs>
      <w:spacing w:after="200" w:line="276"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EB2D99"/>
    <w:rPr>
      <w:rFonts w:ascii="Calibri" w:eastAsia="Times New Roman" w:hAnsi="Calibri" w:cs="Times New Roman"/>
      <w:lang w:eastAsia="pt-BR"/>
    </w:rPr>
  </w:style>
  <w:style w:type="paragraph" w:styleId="SemEspaamento">
    <w:name w:val="No Spacing"/>
    <w:uiPriority w:val="1"/>
    <w:qFormat/>
    <w:rsid w:val="00EB2D99"/>
    <w:pPr>
      <w:spacing w:after="0" w:line="240" w:lineRule="auto"/>
    </w:p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link w:val="Textodecomentrio"/>
    <w:uiPriority w:val="99"/>
    <w:semiHidden/>
    <w:rPr>
      <w:sz w:val="20"/>
      <w:szCs w:val="20"/>
    </w:rPr>
  </w:style>
  <w:style w:type="paragraph" w:styleId="Textodebalo">
    <w:name w:val="Balloon Text"/>
    <w:basedOn w:val="Normal"/>
    <w:link w:val="TextodebaloChar"/>
    <w:uiPriority w:val="99"/>
    <w:semiHidden/>
    <w:unhideWhenUsed/>
    <w:rsid w:val="00787BF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7BF1"/>
    <w:rPr>
      <w:rFonts w:ascii="Segoe UI" w:hAnsi="Segoe UI" w:cs="Segoe UI"/>
      <w:sz w:val="18"/>
      <w:szCs w:val="18"/>
    </w:rPr>
  </w:style>
  <w:style w:type="character" w:customStyle="1" w:styleId="fontstyle21">
    <w:name w:val="fontstyle21"/>
    <w:basedOn w:val="Fontepargpadro"/>
    <w:rsid w:val="00195B3C"/>
    <w:rPr>
      <w:rFonts w:ascii="Symbol" w:hAnsi="Symbol" w:hint="default"/>
      <w:b w:val="0"/>
      <w:bCs w:val="0"/>
      <w:i w:val="0"/>
      <w:iCs w:val="0"/>
      <w:color w:val="242021"/>
      <w:sz w:val="20"/>
      <w:szCs w:val="20"/>
    </w:rPr>
  </w:style>
  <w:style w:type="table" w:styleId="Tabelacomgrade">
    <w:name w:val="Table Grid"/>
    <w:basedOn w:val="Tabelanormal"/>
    <w:uiPriority w:val="39"/>
    <w:rsid w:val="00CE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8F16DD"/>
    <w:pPr>
      <w:tabs>
        <w:tab w:val="center" w:pos="4252"/>
        <w:tab w:val="right" w:pos="8504"/>
      </w:tabs>
      <w:spacing w:after="0" w:line="240" w:lineRule="auto"/>
    </w:pPr>
  </w:style>
  <w:style w:type="character" w:customStyle="1" w:styleId="RodapChar">
    <w:name w:val="Rodapé Char"/>
    <w:basedOn w:val="Fontepargpadro"/>
    <w:link w:val="Rodap"/>
    <w:uiPriority w:val="99"/>
    <w:rsid w:val="008F16DD"/>
  </w:style>
  <w:style w:type="paragraph" w:styleId="Pr-formataoHTML">
    <w:name w:val="HTML Preformatted"/>
    <w:basedOn w:val="Normal"/>
    <w:link w:val="Pr-formataoHTMLChar"/>
    <w:uiPriority w:val="99"/>
    <w:semiHidden/>
    <w:unhideWhenUsed/>
    <w:rsid w:val="00E12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2A1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1953">
      <w:bodyDiv w:val="1"/>
      <w:marLeft w:val="0"/>
      <w:marRight w:val="0"/>
      <w:marTop w:val="0"/>
      <w:marBottom w:val="0"/>
      <w:divBdr>
        <w:top w:val="none" w:sz="0" w:space="0" w:color="auto"/>
        <w:left w:val="none" w:sz="0" w:space="0" w:color="auto"/>
        <w:bottom w:val="none" w:sz="0" w:space="0" w:color="auto"/>
        <w:right w:val="none" w:sz="0" w:space="0" w:color="auto"/>
      </w:divBdr>
    </w:div>
    <w:div w:id="963123657">
      <w:bodyDiv w:val="1"/>
      <w:marLeft w:val="0"/>
      <w:marRight w:val="0"/>
      <w:marTop w:val="0"/>
      <w:marBottom w:val="0"/>
      <w:divBdr>
        <w:top w:val="none" w:sz="0" w:space="0" w:color="auto"/>
        <w:left w:val="none" w:sz="0" w:space="0" w:color="auto"/>
        <w:bottom w:val="none" w:sz="0" w:space="0" w:color="auto"/>
        <w:right w:val="none" w:sz="0" w:space="0" w:color="auto"/>
      </w:divBdr>
      <w:divsChild>
        <w:div w:id="114103766">
          <w:marLeft w:val="0"/>
          <w:marRight w:val="0"/>
          <w:marTop w:val="0"/>
          <w:marBottom w:val="0"/>
          <w:divBdr>
            <w:top w:val="none" w:sz="0" w:space="0" w:color="auto"/>
            <w:left w:val="none" w:sz="0" w:space="0" w:color="auto"/>
            <w:bottom w:val="none" w:sz="0" w:space="0" w:color="auto"/>
            <w:right w:val="none" w:sz="0" w:space="0" w:color="auto"/>
          </w:divBdr>
        </w:div>
      </w:divsChild>
    </w:div>
    <w:div w:id="1170025922">
      <w:bodyDiv w:val="1"/>
      <w:marLeft w:val="0"/>
      <w:marRight w:val="0"/>
      <w:marTop w:val="0"/>
      <w:marBottom w:val="0"/>
      <w:divBdr>
        <w:top w:val="none" w:sz="0" w:space="0" w:color="auto"/>
        <w:left w:val="none" w:sz="0" w:space="0" w:color="auto"/>
        <w:bottom w:val="none" w:sz="0" w:space="0" w:color="auto"/>
        <w:right w:val="none" w:sz="0" w:space="0" w:color="auto"/>
      </w:divBdr>
    </w:div>
    <w:div w:id="16221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Pages>
  <Words>4110</Words>
  <Characters>22200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LIMA</dc:creator>
  <cp:keywords/>
  <dc:description/>
  <cp:lastModifiedBy>ELOISE LIMA</cp:lastModifiedBy>
  <cp:revision>46</cp:revision>
  <dcterms:created xsi:type="dcterms:W3CDTF">2019-01-31T02:03:00Z</dcterms:created>
  <dcterms:modified xsi:type="dcterms:W3CDTF">2019-09-11T18:56:00Z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id="iitCSM0c"/&gt;&lt;style id="http://www.zotero.org/styles/vancouver" locale="pt-BR" hasBibliography="1" bibliographyStyleHasBeenSet="1"/&gt;&lt;prefs&gt;&lt;pref name="fieldType" value="Field"/&gt;&lt;/prefs&gt;&lt;/data&gt;</vt:lpwstr>
  </property>
</Properties>
</file>