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D9" w:rsidRPr="00651DD9" w:rsidRDefault="00651DD9" w:rsidP="00B37B98">
      <w:pPr>
        <w:pStyle w:val="Default"/>
        <w:rPr>
          <w:b/>
          <w:bCs/>
          <w:color w:val="auto"/>
          <w:sz w:val="23"/>
          <w:szCs w:val="23"/>
        </w:rPr>
      </w:pPr>
    </w:p>
    <w:p w:rsidR="00EC0163" w:rsidRPr="00D3352F" w:rsidRDefault="00EC0163" w:rsidP="00EC0163">
      <w:pPr>
        <w:rPr>
          <w:b/>
          <w:color w:val="FF0000"/>
        </w:rPr>
      </w:pPr>
    </w:p>
    <w:p w:rsidR="007A60B8" w:rsidRDefault="00E916B9" w:rsidP="00E916B9">
      <w:pPr>
        <w:jc w:val="center"/>
        <w:rPr>
          <w:rFonts w:ascii="Arial" w:hAnsi="Arial" w:cs="Arial"/>
          <w:b/>
          <w:color w:val="FF0000"/>
          <w:sz w:val="20"/>
          <w:szCs w:val="20"/>
          <w:shd w:val="clear" w:color="auto" w:fill="FFFFFF"/>
        </w:rPr>
      </w:pPr>
      <w:r w:rsidRPr="007A60B8">
        <w:rPr>
          <w:rFonts w:ascii="Arial" w:hAnsi="Arial" w:cs="Arial"/>
          <w:b/>
          <w:color w:val="FF0000"/>
          <w:sz w:val="20"/>
          <w:szCs w:val="20"/>
          <w:shd w:val="clear" w:color="auto" w:fill="FFFFFF"/>
        </w:rPr>
        <w:t>CUIDADOS DE UMA COMUNIDADE REMANESCENTE DE QUILOMBOLAS À LUZ DA TEORIA</w:t>
      </w:r>
      <w:r w:rsidR="00D3352F" w:rsidRPr="007A60B8">
        <w:rPr>
          <w:rFonts w:ascii="Arial" w:hAnsi="Arial" w:cs="Arial"/>
          <w:b/>
          <w:color w:val="FF0000"/>
          <w:sz w:val="20"/>
          <w:szCs w:val="20"/>
          <w:shd w:val="clear" w:color="auto" w:fill="FFFFFF"/>
        </w:rPr>
        <w:t xml:space="preserve"> TRANSCULTURAL DE MADELEINE LEININGER</w:t>
      </w:r>
    </w:p>
    <w:p w:rsidR="007A60B8" w:rsidRDefault="007A60B8" w:rsidP="00E916B9">
      <w:pPr>
        <w:jc w:val="center"/>
        <w:rPr>
          <w:rFonts w:ascii="Arial" w:hAnsi="Arial" w:cs="Arial"/>
          <w:b/>
          <w:color w:val="FF0000"/>
          <w:sz w:val="20"/>
          <w:szCs w:val="20"/>
          <w:shd w:val="clear" w:color="auto" w:fill="FFFFFF"/>
        </w:rPr>
      </w:pPr>
    </w:p>
    <w:p w:rsidR="007A60B8" w:rsidRDefault="007A60B8" w:rsidP="00E916B9">
      <w:pPr>
        <w:jc w:val="center"/>
        <w:rPr>
          <w:rFonts w:ascii="Arial" w:hAnsi="Arial" w:cs="Arial"/>
          <w:b/>
          <w:color w:val="FF0000"/>
          <w:sz w:val="20"/>
          <w:szCs w:val="20"/>
        </w:rPr>
      </w:pPr>
      <w:r w:rsidRPr="007A60B8">
        <w:rPr>
          <w:rFonts w:ascii="Arial" w:hAnsi="Arial" w:cs="Arial"/>
          <w:b/>
          <w:color w:val="FF0000"/>
          <w:sz w:val="20"/>
          <w:szCs w:val="20"/>
        </w:rPr>
        <w:t>CARE OF A REMAINING QUILOMBOLS COMMUNITY IN THE LIGHT OF MADELEINE LEININGER'S TRANSCULTURAL THEORY</w:t>
      </w:r>
    </w:p>
    <w:p w:rsidR="007A60B8" w:rsidRDefault="007A60B8" w:rsidP="00E916B9">
      <w:pPr>
        <w:jc w:val="center"/>
        <w:rPr>
          <w:rFonts w:ascii="Arial" w:hAnsi="Arial" w:cs="Arial"/>
          <w:b/>
          <w:color w:val="FF0000"/>
          <w:sz w:val="20"/>
          <w:szCs w:val="20"/>
        </w:rPr>
      </w:pPr>
    </w:p>
    <w:p w:rsidR="003B5683" w:rsidRPr="007A60B8" w:rsidRDefault="007A60B8" w:rsidP="00E916B9">
      <w:pPr>
        <w:jc w:val="center"/>
        <w:rPr>
          <w:rFonts w:ascii="Arial" w:hAnsi="Arial" w:cs="Arial"/>
          <w:b/>
          <w:color w:val="FF0000"/>
          <w:sz w:val="20"/>
          <w:szCs w:val="20"/>
        </w:rPr>
      </w:pPr>
      <w:r w:rsidRPr="007A60B8">
        <w:rPr>
          <w:rFonts w:ascii="Arial" w:hAnsi="Arial" w:cs="Arial"/>
          <w:b/>
          <w:color w:val="FF0000"/>
          <w:sz w:val="20"/>
          <w:szCs w:val="20"/>
        </w:rPr>
        <w:t>EL CUIDADO DE UNA COMUNIDAD QUILOMBOLS RESTANTE A LA LUZ DE LA TEORÍA TRANSCULTURAL DE MADELEINE LEININGER</w:t>
      </w:r>
      <w:r w:rsidR="00E916B9" w:rsidRPr="007A60B8">
        <w:rPr>
          <w:rFonts w:ascii="Arial" w:hAnsi="Arial" w:cs="Arial"/>
          <w:b/>
          <w:color w:val="FF0000"/>
          <w:sz w:val="20"/>
          <w:szCs w:val="20"/>
        </w:rPr>
        <w:br/>
      </w:r>
    </w:p>
    <w:p w:rsidR="003B5683" w:rsidRPr="007A60B8" w:rsidRDefault="003B5683" w:rsidP="00EC0163">
      <w:pPr>
        <w:rPr>
          <w:rFonts w:ascii="Arial" w:hAnsi="Arial" w:cs="Arial"/>
          <w:sz w:val="20"/>
          <w:szCs w:val="20"/>
        </w:rPr>
      </w:pPr>
    </w:p>
    <w:p w:rsidR="002639E0" w:rsidRPr="007A60B8" w:rsidRDefault="002639E0" w:rsidP="006D1F0E">
      <w:pPr>
        <w:spacing w:line="240" w:lineRule="auto"/>
        <w:ind w:firstLine="0"/>
        <w:rPr>
          <w:rFonts w:ascii="Arial" w:hAnsi="Arial" w:cs="Arial"/>
          <w:b/>
          <w:sz w:val="20"/>
          <w:szCs w:val="20"/>
        </w:rPr>
      </w:pPr>
      <w:r w:rsidRPr="007A60B8">
        <w:rPr>
          <w:rFonts w:ascii="Arial" w:hAnsi="Arial" w:cs="Arial"/>
          <w:b/>
          <w:sz w:val="20"/>
          <w:szCs w:val="20"/>
        </w:rPr>
        <w:t>RESUMO</w:t>
      </w:r>
    </w:p>
    <w:p w:rsidR="006D1F0E" w:rsidRPr="007A60B8" w:rsidRDefault="002639E0" w:rsidP="006D1F0E">
      <w:pPr>
        <w:spacing w:line="240" w:lineRule="auto"/>
        <w:ind w:firstLine="0"/>
        <w:rPr>
          <w:rFonts w:ascii="Arial" w:hAnsi="Arial" w:cs="Arial"/>
          <w:b/>
          <w:sz w:val="20"/>
          <w:szCs w:val="20"/>
        </w:rPr>
      </w:pPr>
      <w:r w:rsidRPr="007A60B8">
        <w:rPr>
          <w:rFonts w:ascii="Arial" w:hAnsi="Arial" w:cs="Arial"/>
          <w:b/>
          <w:sz w:val="20"/>
          <w:szCs w:val="20"/>
        </w:rPr>
        <w:t>Objetivo</w:t>
      </w:r>
      <w:r w:rsidRPr="007A60B8">
        <w:rPr>
          <w:rFonts w:ascii="Arial" w:hAnsi="Arial" w:cs="Arial"/>
          <w:b/>
          <w:color w:val="FF0000"/>
          <w:sz w:val="20"/>
          <w:szCs w:val="20"/>
        </w:rPr>
        <w:t xml:space="preserve">: </w:t>
      </w:r>
      <w:r w:rsidR="006D1F0E" w:rsidRPr="007A60B8">
        <w:rPr>
          <w:rFonts w:ascii="Arial" w:hAnsi="Arial" w:cs="Arial"/>
          <w:color w:val="FF0000"/>
          <w:sz w:val="20"/>
          <w:szCs w:val="20"/>
          <w:shd w:val="clear" w:color="auto" w:fill="FFFFFF"/>
        </w:rPr>
        <w:t>refletir acerca dos aspectos do cuidado transcultural em uma comunidade remanescente quilombola no âmbito da Enfermagem</w:t>
      </w:r>
      <w:r w:rsidR="006D1F0E" w:rsidRPr="007A60B8">
        <w:rPr>
          <w:rFonts w:ascii="Arial" w:hAnsi="Arial" w:cs="Arial"/>
          <w:color w:val="201F1E"/>
          <w:sz w:val="20"/>
          <w:szCs w:val="20"/>
          <w:shd w:val="clear" w:color="auto" w:fill="FFFFFF"/>
        </w:rPr>
        <w:t xml:space="preserve">. </w:t>
      </w:r>
      <w:r w:rsidRPr="007A60B8">
        <w:rPr>
          <w:rFonts w:ascii="Arial" w:hAnsi="Arial" w:cs="Arial"/>
          <w:b/>
          <w:sz w:val="20"/>
          <w:szCs w:val="20"/>
        </w:rPr>
        <w:t>Método</w:t>
      </w:r>
      <w:r w:rsidR="00FC1AAB" w:rsidRPr="007A60B8">
        <w:rPr>
          <w:rFonts w:ascii="Arial" w:hAnsi="Arial" w:cs="Arial"/>
          <w:sz w:val="20"/>
          <w:szCs w:val="20"/>
        </w:rPr>
        <w:t>: t</w:t>
      </w:r>
      <w:r w:rsidRPr="007A60B8">
        <w:rPr>
          <w:rFonts w:ascii="Arial" w:hAnsi="Arial" w:cs="Arial"/>
          <w:sz w:val="20"/>
          <w:szCs w:val="20"/>
        </w:rPr>
        <w:t>rata-se de um estudo re</w:t>
      </w:r>
      <w:r w:rsidR="00FC1AAB" w:rsidRPr="007A60B8">
        <w:rPr>
          <w:rFonts w:ascii="Arial" w:hAnsi="Arial" w:cs="Arial"/>
          <w:sz w:val="20"/>
          <w:szCs w:val="20"/>
        </w:rPr>
        <w:t xml:space="preserve">flexivo baseado na Teoria Transcultural do Cuidado de Madeleine </w:t>
      </w:r>
      <w:proofErr w:type="spellStart"/>
      <w:r w:rsidR="00FC1AAB" w:rsidRPr="007A60B8">
        <w:rPr>
          <w:rFonts w:ascii="Arial" w:hAnsi="Arial" w:cs="Arial"/>
          <w:sz w:val="20"/>
          <w:szCs w:val="20"/>
        </w:rPr>
        <w:t>Leininger</w:t>
      </w:r>
      <w:proofErr w:type="spellEnd"/>
      <w:r w:rsidR="00FC1AAB" w:rsidRPr="007A60B8">
        <w:rPr>
          <w:rFonts w:ascii="Arial" w:hAnsi="Arial" w:cs="Arial"/>
          <w:sz w:val="20"/>
          <w:szCs w:val="20"/>
        </w:rPr>
        <w:t>.</w:t>
      </w:r>
      <w:r w:rsidR="006D1F0E" w:rsidRPr="007A60B8">
        <w:rPr>
          <w:rFonts w:ascii="Arial" w:hAnsi="Arial" w:cs="Arial"/>
          <w:sz w:val="20"/>
          <w:szCs w:val="20"/>
        </w:rPr>
        <w:t xml:space="preserve"> </w:t>
      </w:r>
      <w:r w:rsidRPr="007A60B8">
        <w:rPr>
          <w:rFonts w:ascii="Arial" w:hAnsi="Arial" w:cs="Arial"/>
          <w:b/>
          <w:sz w:val="20"/>
          <w:szCs w:val="20"/>
        </w:rPr>
        <w:t>Resultados</w:t>
      </w:r>
      <w:r w:rsidRPr="007A60B8">
        <w:rPr>
          <w:rFonts w:ascii="Arial" w:hAnsi="Arial" w:cs="Arial"/>
          <w:sz w:val="20"/>
          <w:szCs w:val="20"/>
        </w:rPr>
        <w:t xml:space="preserve">: </w:t>
      </w:r>
      <w:r w:rsidR="00FC1AAB" w:rsidRPr="007A60B8">
        <w:rPr>
          <w:rFonts w:ascii="Arial" w:hAnsi="Arial" w:cs="Arial"/>
          <w:sz w:val="20"/>
          <w:szCs w:val="20"/>
        </w:rPr>
        <w:t>cada cultura é única e por isso, possui características simbólicas que formam a identidade e a singularidade de cada indivíduo,</w:t>
      </w:r>
      <w:r w:rsidR="00367F35" w:rsidRPr="007A60B8">
        <w:rPr>
          <w:rFonts w:ascii="Arial" w:hAnsi="Arial" w:cs="Arial"/>
          <w:sz w:val="20"/>
          <w:szCs w:val="20"/>
        </w:rPr>
        <w:t xml:space="preserve"> influenciando na maneira como o processo saúde/doença é vivenciado. A Teoria Transcultural do Cuidado propõe um método co</w:t>
      </w:r>
      <w:r w:rsidR="000A7DE9" w:rsidRPr="007A60B8">
        <w:rPr>
          <w:rFonts w:ascii="Arial" w:hAnsi="Arial" w:cs="Arial"/>
          <w:sz w:val="20"/>
          <w:szCs w:val="20"/>
        </w:rPr>
        <w:t xml:space="preserve">m foco no estudo e na análise </w:t>
      </w:r>
      <w:r w:rsidR="00367F35" w:rsidRPr="007A60B8">
        <w:rPr>
          <w:rFonts w:ascii="Arial" w:hAnsi="Arial" w:cs="Arial"/>
          <w:sz w:val="20"/>
          <w:szCs w:val="20"/>
        </w:rPr>
        <w:t xml:space="preserve">comparativa de diferentes culturas no que diz respeito ao comportamento e ao cuidado em geral, assim como aos valores, crenças e padrões de comportamento relacionados a saúde e doença dos indivíduos. </w:t>
      </w:r>
      <w:r w:rsidRPr="007A60B8">
        <w:rPr>
          <w:rFonts w:ascii="Arial" w:hAnsi="Arial" w:cs="Arial"/>
          <w:b/>
          <w:sz w:val="20"/>
          <w:szCs w:val="20"/>
        </w:rPr>
        <w:t>Conclusões:</w:t>
      </w:r>
      <w:r w:rsidR="006D1F0E" w:rsidRPr="007A60B8">
        <w:rPr>
          <w:rFonts w:ascii="Arial" w:hAnsi="Arial" w:cs="Arial"/>
          <w:color w:val="FF0000"/>
          <w:sz w:val="20"/>
          <w:szCs w:val="20"/>
        </w:rPr>
        <w:t xml:space="preserve"> O desenvolvimento da sensibilidade cultural é algo necessário à enfermagem, de modo que esta possa adequar suas práticas de cuidado às diversas característica</w:t>
      </w:r>
      <w:r w:rsidR="007A60B8">
        <w:rPr>
          <w:rFonts w:ascii="Arial" w:hAnsi="Arial" w:cs="Arial"/>
          <w:color w:val="FF0000"/>
          <w:sz w:val="20"/>
          <w:szCs w:val="20"/>
        </w:rPr>
        <w:t xml:space="preserve">s </w:t>
      </w:r>
      <w:r w:rsidR="006D1F0E" w:rsidRPr="007A60B8">
        <w:rPr>
          <w:rFonts w:ascii="Arial" w:hAnsi="Arial" w:cs="Arial"/>
          <w:color w:val="FF0000"/>
          <w:sz w:val="20"/>
          <w:szCs w:val="20"/>
        </w:rPr>
        <w:t>de religiosidade, moralidade e outras particularidades que são o alicerce para a efetivação do cuidado integral á saúde, firmando assim os princípios de universalidade, integralidade e equidade que Sistema Único de Saúde prioriza.</w:t>
      </w:r>
    </w:p>
    <w:p w:rsidR="002639E0" w:rsidRPr="007A60B8" w:rsidRDefault="00367F35" w:rsidP="007A60B8">
      <w:pPr>
        <w:ind w:firstLine="0"/>
        <w:jc w:val="left"/>
        <w:rPr>
          <w:rFonts w:ascii="Arial" w:hAnsi="Arial" w:cs="Arial"/>
          <w:color w:val="FF0000"/>
          <w:sz w:val="20"/>
          <w:szCs w:val="20"/>
        </w:rPr>
      </w:pPr>
      <w:r w:rsidRPr="007A60B8">
        <w:rPr>
          <w:rFonts w:ascii="Arial" w:hAnsi="Arial" w:cs="Arial"/>
          <w:sz w:val="20"/>
          <w:szCs w:val="20"/>
        </w:rPr>
        <w:t xml:space="preserve"> </w:t>
      </w:r>
      <w:r w:rsidR="002639E0" w:rsidRPr="007A60B8">
        <w:rPr>
          <w:rFonts w:ascii="Arial" w:hAnsi="Arial" w:cs="Arial"/>
          <w:b/>
          <w:sz w:val="20"/>
          <w:szCs w:val="20"/>
        </w:rPr>
        <w:t>Descritores</w:t>
      </w:r>
      <w:r w:rsidRPr="007A60B8">
        <w:rPr>
          <w:rFonts w:ascii="Arial" w:hAnsi="Arial" w:cs="Arial"/>
          <w:sz w:val="20"/>
          <w:szCs w:val="20"/>
        </w:rPr>
        <w:t>: Cultura; Saúde; Doença; Enfermagem Transcultural</w:t>
      </w:r>
      <w:r w:rsidR="00FE4DB8" w:rsidRPr="007A60B8">
        <w:rPr>
          <w:rFonts w:ascii="Arial" w:hAnsi="Arial" w:cs="Arial"/>
          <w:sz w:val="20"/>
          <w:szCs w:val="20"/>
        </w:rPr>
        <w:t xml:space="preserve">. </w:t>
      </w:r>
      <w:r w:rsidR="00E916B9" w:rsidRPr="007A60B8">
        <w:rPr>
          <w:rFonts w:ascii="Arial" w:hAnsi="Arial" w:cs="Arial"/>
          <w:color w:val="FF0000"/>
          <w:sz w:val="20"/>
          <w:szCs w:val="20"/>
          <w:shd w:val="clear" w:color="auto" w:fill="FFFFFF"/>
        </w:rPr>
        <w:t>Grupos Étnicos</w:t>
      </w:r>
    </w:p>
    <w:p w:rsidR="007A60B8" w:rsidRDefault="007A60B8" w:rsidP="00367F35">
      <w:pPr>
        <w:ind w:firstLine="0"/>
        <w:rPr>
          <w:rFonts w:ascii="Arial" w:hAnsi="Arial" w:cs="Arial"/>
          <w:b/>
          <w:sz w:val="20"/>
          <w:szCs w:val="20"/>
          <w:lang w:val="en-US"/>
        </w:rPr>
      </w:pPr>
    </w:p>
    <w:p w:rsidR="00367F35" w:rsidRPr="007A60B8" w:rsidRDefault="00367F35" w:rsidP="00367F35">
      <w:pPr>
        <w:ind w:firstLine="0"/>
        <w:rPr>
          <w:rFonts w:ascii="Arial" w:hAnsi="Arial" w:cs="Arial"/>
          <w:b/>
          <w:sz w:val="20"/>
          <w:szCs w:val="20"/>
          <w:lang w:val="en-US"/>
        </w:rPr>
      </w:pPr>
      <w:r w:rsidRPr="007A60B8">
        <w:rPr>
          <w:rFonts w:ascii="Arial" w:hAnsi="Arial" w:cs="Arial"/>
          <w:b/>
          <w:sz w:val="20"/>
          <w:szCs w:val="20"/>
          <w:lang w:val="en-US"/>
        </w:rPr>
        <w:t>ABSTRACT</w:t>
      </w:r>
    </w:p>
    <w:p w:rsidR="000A7DE9" w:rsidRPr="007A60B8" w:rsidRDefault="000A7DE9" w:rsidP="00367F35">
      <w:pPr>
        <w:ind w:firstLine="0"/>
        <w:rPr>
          <w:rFonts w:ascii="Arial" w:hAnsi="Arial" w:cs="Arial"/>
          <w:color w:val="FF0000"/>
          <w:sz w:val="20"/>
          <w:szCs w:val="20"/>
          <w:lang w:val="en-US"/>
        </w:rPr>
      </w:pPr>
      <w:r w:rsidRPr="007A60B8">
        <w:rPr>
          <w:rFonts w:ascii="Arial" w:hAnsi="Arial" w:cs="Arial"/>
          <w:b/>
          <w:sz w:val="20"/>
          <w:szCs w:val="20"/>
          <w:lang w:val="en-US"/>
        </w:rPr>
        <w:t>Objective:</w:t>
      </w:r>
      <w:r w:rsidR="00AB1F74" w:rsidRPr="007A60B8">
        <w:rPr>
          <w:rFonts w:ascii="Arial" w:hAnsi="Arial" w:cs="Arial"/>
          <w:sz w:val="20"/>
          <w:szCs w:val="20"/>
        </w:rPr>
        <w:t xml:space="preserve"> </w:t>
      </w:r>
      <w:r w:rsidR="00AB1F74" w:rsidRPr="007A60B8">
        <w:rPr>
          <w:rFonts w:ascii="Arial" w:hAnsi="Arial" w:cs="Arial"/>
          <w:color w:val="FF0000"/>
          <w:sz w:val="20"/>
          <w:szCs w:val="20"/>
          <w:lang w:val="en-US"/>
        </w:rPr>
        <w:t xml:space="preserve">reflect on aspects of cross-cultural care in a remaining </w:t>
      </w:r>
      <w:proofErr w:type="spellStart"/>
      <w:r w:rsidR="00AB1F74" w:rsidRPr="007A60B8">
        <w:rPr>
          <w:rFonts w:ascii="Arial" w:hAnsi="Arial" w:cs="Arial"/>
          <w:color w:val="FF0000"/>
          <w:sz w:val="20"/>
          <w:szCs w:val="20"/>
          <w:lang w:val="en-US"/>
        </w:rPr>
        <w:t>quilombola</w:t>
      </w:r>
      <w:proofErr w:type="spellEnd"/>
      <w:r w:rsidR="00AB1F74" w:rsidRPr="007A60B8">
        <w:rPr>
          <w:rFonts w:ascii="Arial" w:hAnsi="Arial" w:cs="Arial"/>
          <w:color w:val="FF0000"/>
          <w:sz w:val="20"/>
          <w:szCs w:val="20"/>
          <w:lang w:val="en-US"/>
        </w:rPr>
        <w:t xml:space="preserve"> community within the scope of Nursing</w:t>
      </w:r>
      <w:r w:rsidRPr="007A60B8">
        <w:rPr>
          <w:rFonts w:ascii="Arial" w:hAnsi="Arial" w:cs="Arial"/>
          <w:color w:val="FF0000"/>
          <w:sz w:val="20"/>
          <w:szCs w:val="20"/>
          <w:lang w:val="en-US"/>
        </w:rPr>
        <w:t xml:space="preserve">. </w:t>
      </w:r>
      <w:r w:rsidRPr="007A60B8">
        <w:rPr>
          <w:rFonts w:ascii="Arial" w:hAnsi="Arial" w:cs="Arial"/>
          <w:b/>
          <w:sz w:val="20"/>
          <w:szCs w:val="20"/>
          <w:lang w:val="en-US"/>
        </w:rPr>
        <w:t xml:space="preserve">Method: </w:t>
      </w:r>
      <w:r w:rsidRPr="007A60B8">
        <w:rPr>
          <w:rFonts w:ascii="Arial" w:hAnsi="Arial" w:cs="Arial"/>
          <w:sz w:val="20"/>
          <w:szCs w:val="20"/>
          <w:lang w:val="en-US"/>
        </w:rPr>
        <w:t>it is a reflective study based on the Transcultural Theory of Care by Madeleine Leininger.</w:t>
      </w:r>
      <w:r w:rsidRPr="007A60B8">
        <w:rPr>
          <w:rFonts w:ascii="Arial" w:hAnsi="Arial" w:cs="Arial"/>
          <w:b/>
          <w:sz w:val="20"/>
          <w:szCs w:val="20"/>
          <w:lang w:val="en-US"/>
        </w:rPr>
        <w:t xml:space="preserve"> Results: </w:t>
      </w:r>
      <w:r w:rsidRPr="007A60B8">
        <w:rPr>
          <w:rFonts w:ascii="Arial" w:hAnsi="Arial" w:cs="Arial"/>
          <w:sz w:val="20"/>
          <w:szCs w:val="20"/>
          <w:lang w:val="en-US"/>
        </w:rPr>
        <w:t>each culture is unique and therefore has symbolic characteristics that form the identity and uniqueness of each individual, influencing the way the health / disease process is experienced. The Transcultural Theory of Care proposes a method focusing on the study and comparative analysis of different cultures with regard to behavior and care in general, as well as the values, beliefs and patterns of behavior related to the health and disease of individuals.</w:t>
      </w:r>
      <w:r w:rsidRPr="007A60B8">
        <w:rPr>
          <w:rFonts w:ascii="Arial" w:hAnsi="Arial" w:cs="Arial"/>
          <w:b/>
          <w:sz w:val="20"/>
          <w:szCs w:val="20"/>
          <w:lang w:val="en-US"/>
        </w:rPr>
        <w:t xml:space="preserve"> Conclusions: </w:t>
      </w:r>
      <w:r w:rsidR="002A27E3" w:rsidRPr="007A60B8">
        <w:rPr>
          <w:rFonts w:ascii="Arial" w:hAnsi="Arial" w:cs="Arial"/>
          <w:color w:val="FF0000"/>
          <w:sz w:val="20"/>
          <w:szCs w:val="20"/>
          <w:lang w:val="en-US"/>
        </w:rPr>
        <w:t>The development of cultural sensitivity is something necessary for nursing, so that it can adapt its care practices to the different characteristics of religiosity, morality and other particularities that are the foundation for the effectiveness of comprehensive health care, thus establishing the principles of universality. , integrality and equity that the Unified Health System prioritizes</w:t>
      </w:r>
    </w:p>
    <w:p w:rsidR="00367F35" w:rsidRPr="007A60B8" w:rsidRDefault="00367F35" w:rsidP="00367F35">
      <w:pPr>
        <w:ind w:firstLine="0"/>
        <w:rPr>
          <w:rFonts w:ascii="Arial" w:hAnsi="Arial" w:cs="Arial"/>
          <w:sz w:val="20"/>
          <w:szCs w:val="20"/>
          <w:lang w:val="en-US"/>
        </w:rPr>
      </w:pPr>
      <w:proofErr w:type="spellStart"/>
      <w:r w:rsidRPr="007A60B8">
        <w:rPr>
          <w:rFonts w:ascii="Arial" w:hAnsi="Arial" w:cs="Arial"/>
          <w:b/>
          <w:sz w:val="20"/>
          <w:szCs w:val="20"/>
          <w:lang w:val="en-US"/>
        </w:rPr>
        <w:t>Keywords</w:t>
      </w:r>
      <w:proofErr w:type="gramStart"/>
      <w:r w:rsidRPr="007A60B8">
        <w:rPr>
          <w:rFonts w:ascii="Arial" w:hAnsi="Arial" w:cs="Arial"/>
          <w:b/>
          <w:sz w:val="20"/>
          <w:szCs w:val="20"/>
          <w:lang w:val="en-US"/>
        </w:rPr>
        <w:t>:</w:t>
      </w:r>
      <w:r w:rsidR="0049723C" w:rsidRPr="007A60B8">
        <w:rPr>
          <w:rFonts w:ascii="Arial" w:hAnsi="Arial" w:cs="Arial"/>
          <w:sz w:val="20"/>
          <w:szCs w:val="20"/>
          <w:lang w:val="en-US"/>
        </w:rPr>
        <w:t>Culture</w:t>
      </w:r>
      <w:proofErr w:type="spellEnd"/>
      <w:proofErr w:type="gramEnd"/>
      <w:r w:rsidR="0049723C" w:rsidRPr="007A60B8">
        <w:rPr>
          <w:rFonts w:ascii="Arial" w:hAnsi="Arial" w:cs="Arial"/>
          <w:sz w:val="20"/>
          <w:szCs w:val="20"/>
          <w:lang w:val="en-US"/>
        </w:rPr>
        <w:t xml:space="preserve">; </w:t>
      </w:r>
      <w:r w:rsidR="0049723C" w:rsidRPr="007A60B8">
        <w:rPr>
          <w:rFonts w:ascii="Arial" w:hAnsi="Arial" w:cs="Arial"/>
          <w:bCs/>
          <w:sz w:val="20"/>
          <w:szCs w:val="20"/>
          <w:lang w:val="en-US"/>
        </w:rPr>
        <w:t xml:space="preserve">Health; </w:t>
      </w:r>
      <w:r w:rsidR="0049723C" w:rsidRPr="007A60B8">
        <w:rPr>
          <w:rFonts w:ascii="Arial" w:hAnsi="Arial" w:cs="Arial"/>
          <w:sz w:val="20"/>
          <w:szCs w:val="20"/>
          <w:lang w:val="en-US"/>
        </w:rPr>
        <w:t>Disease; T</w:t>
      </w:r>
      <w:r w:rsidRPr="007A60B8">
        <w:rPr>
          <w:rFonts w:ascii="Arial" w:hAnsi="Arial" w:cs="Arial"/>
          <w:sz w:val="20"/>
          <w:szCs w:val="20"/>
          <w:lang w:val="en-US"/>
        </w:rPr>
        <w:t>ranscultural Nursing</w:t>
      </w:r>
      <w:r w:rsidR="00E916B9" w:rsidRPr="007A60B8">
        <w:rPr>
          <w:rFonts w:ascii="Arial" w:hAnsi="Arial" w:cs="Arial"/>
          <w:sz w:val="20"/>
          <w:szCs w:val="20"/>
          <w:lang w:val="en-US"/>
        </w:rPr>
        <w:t xml:space="preserve">. </w:t>
      </w:r>
      <w:proofErr w:type="spellStart"/>
      <w:r w:rsidR="00E916B9" w:rsidRPr="007A60B8">
        <w:rPr>
          <w:rFonts w:ascii="Arial" w:hAnsi="Arial" w:cs="Arial"/>
          <w:color w:val="201F1E"/>
          <w:sz w:val="20"/>
          <w:szCs w:val="20"/>
          <w:shd w:val="clear" w:color="auto" w:fill="FFFFFF"/>
        </w:rPr>
        <w:t>Ethnic</w:t>
      </w:r>
      <w:proofErr w:type="spellEnd"/>
      <w:r w:rsidR="00E916B9" w:rsidRPr="007A60B8">
        <w:rPr>
          <w:rFonts w:ascii="Arial" w:hAnsi="Arial" w:cs="Arial"/>
          <w:color w:val="201F1E"/>
          <w:sz w:val="20"/>
          <w:szCs w:val="20"/>
          <w:shd w:val="clear" w:color="auto" w:fill="FFFFFF"/>
        </w:rPr>
        <w:t xml:space="preserve"> </w:t>
      </w:r>
      <w:proofErr w:type="spellStart"/>
      <w:r w:rsidR="00E916B9" w:rsidRPr="007A60B8">
        <w:rPr>
          <w:rFonts w:ascii="Arial" w:hAnsi="Arial" w:cs="Arial"/>
          <w:color w:val="201F1E"/>
          <w:sz w:val="20"/>
          <w:szCs w:val="20"/>
          <w:shd w:val="clear" w:color="auto" w:fill="FFFFFF"/>
        </w:rPr>
        <w:t>Groups</w:t>
      </w:r>
      <w:proofErr w:type="spellEnd"/>
    </w:p>
    <w:p w:rsidR="007A60B8" w:rsidRDefault="007A60B8" w:rsidP="00367F35">
      <w:pPr>
        <w:ind w:firstLine="0"/>
        <w:rPr>
          <w:rFonts w:ascii="Arial" w:hAnsi="Arial" w:cs="Arial"/>
          <w:b/>
          <w:sz w:val="20"/>
          <w:szCs w:val="20"/>
        </w:rPr>
      </w:pPr>
    </w:p>
    <w:p w:rsidR="00367F35" w:rsidRPr="007A60B8" w:rsidRDefault="00367F35" w:rsidP="00367F35">
      <w:pPr>
        <w:ind w:firstLine="0"/>
        <w:rPr>
          <w:rFonts w:ascii="Arial" w:hAnsi="Arial" w:cs="Arial"/>
          <w:b/>
          <w:sz w:val="20"/>
          <w:szCs w:val="20"/>
        </w:rPr>
      </w:pPr>
      <w:r w:rsidRPr="007A60B8">
        <w:rPr>
          <w:rFonts w:ascii="Arial" w:hAnsi="Arial" w:cs="Arial"/>
          <w:b/>
          <w:sz w:val="20"/>
          <w:szCs w:val="20"/>
        </w:rPr>
        <w:t>RESUMEN</w:t>
      </w:r>
    </w:p>
    <w:p w:rsidR="00AB1F74" w:rsidRPr="007A60B8" w:rsidRDefault="00AB1F74" w:rsidP="00367F35">
      <w:pPr>
        <w:ind w:firstLine="0"/>
        <w:rPr>
          <w:rFonts w:ascii="Arial" w:hAnsi="Arial" w:cs="Arial"/>
          <w:sz w:val="20"/>
          <w:szCs w:val="20"/>
        </w:rPr>
      </w:pPr>
      <w:r w:rsidRPr="007A60B8">
        <w:rPr>
          <w:rFonts w:ascii="Arial" w:hAnsi="Arial" w:cs="Arial"/>
          <w:b/>
          <w:sz w:val="20"/>
          <w:szCs w:val="20"/>
        </w:rPr>
        <w:t>Objetivo</w:t>
      </w:r>
      <w:r w:rsidRPr="007A60B8">
        <w:rPr>
          <w:rFonts w:ascii="Arial" w:hAnsi="Arial" w:cs="Arial"/>
          <w:sz w:val="20"/>
          <w:szCs w:val="20"/>
        </w:rPr>
        <w:t xml:space="preserve">: </w:t>
      </w:r>
      <w:r w:rsidRPr="007A60B8">
        <w:rPr>
          <w:rFonts w:ascii="Arial" w:hAnsi="Arial" w:cs="Arial"/>
          <w:color w:val="FF0000"/>
          <w:sz w:val="20"/>
          <w:szCs w:val="20"/>
        </w:rPr>
        <w:t xml:space="preserve">reflexionar sobre </w:t>
      </w:r>
      <w:proofErr w:type="spellStart"/>
      <w:r w:rsidRPr="007A60B8">
        <w:rPr>
          <w:rFonts w:ascii="Arial" w:hAnsi="Arial" w:cs="Arial"/>
          <w:color w:val="FF0000"/>
          <w:sz w:val="20"/>
          <w:szCs w:val="20"/>
        </w:rPr>
        <w:t>los</w:t>
      </w:r>
      <w:proofErr w:type="spellEnd"/>
      <w:r w:rsidRPr="007A60B8">
        <w:rPr>
          <w:rFonts w:ascii="Arial" w:hAnsi="Arial" w:cs="Arial"/>
          <w:color w:val="FF0000"/>
          <w:sz w:val="20"/>
          <w:szCs w:val="20"/>
        </w:rPr>
        <w:t xml:space="preserve"> aspectos </w:t>
      </w:r>
      <w:proofErr w:type="spellStart"/>
      <w:r w:rsidRPr="007A60B8">
        <w:rPr>
          <w:rFonts w:ascii="Arial" w:hAnsi="Arial" w:cs="Arial"/>
          <w:color w:val="FF0000"/>
          <w:sz w:val="20"/>
          <w:szCs w:val="20"/>
        </w:rPr>
        <w:t>del</w:t>
      </w:r>
      <w:proofErr w:type="spellEnd"/>
      <w:r w:rsidRPr="007A60B8">
        <w:rPr>
          <w:rFonts w:ascii="Arial" w:hAnsi="Arial" w:cs="Arial"/>
          <w:color w:val="FF0000"/>
          <w:sz w:val="20"/>
          <w:szCs w:val="20"/>
        </w:rPr>
        <w:t xml:space="preserve"> cuidado transcultural </w:t>
      </w:r>
      <w:proofErr w:type="spellStart"/>
      <w:r w:rsidRPr="007A60B8">
        <w:rPr>
          <w:rFonts w:ascii="Arial" w:hAnsi="Arial" w:cs="Arial"/>
          <w:color w:val="FF0000"/>
          <w:sz w:val="20"/>
          <w:szCs w:val="20"/>
        </w:rPr>
        <w:t>en</w:t>
      </w:r>
      <w:proofErr w:type="spellEnd"/>
      <w:r w:rsidRPr="007A60B8">
        <w:rPr>
          <w:rFonts w:ascii="Arial" w:hAnsi="Arial" w:cs="Arial"/>
          <w:color w:val="FF0000"/>
          <w:sz w:val="20"/>
          <w:szCs w:val="20"/>
        </w:rPr>
        <w:t xml:space="preserve"> una </w:t>
      </w:r>
      <w:proofErr w:type="spellStart"/>
      <w:r w:rsidRPr="007A60B8">
        <w:rPr>
          <w:rFonts w:ascii="Arial" w:hAnsi="Arial" w:cs="Arial"/>
          <w:color w:val="FF0000"/>
          <w:sz w:val="20"/>
          <w:szCs w:val="20"/>
        </w:rPr>
        <w:t>comunidad</w:t>
      </w:r>
      <w:proofErr w:type="spellEnd"/>
      <w:r w:rsidRPr="007A60B8">
        <w:rPr>
          <w:rFonts w:ascii="Arial" w:hAnsi="Arial" w:cs="Arial"/>
          <w:color w:val="FF0000"/>
          <w:sz w:val="20"/>
          <w:szCs w:val="20"/>
        </w:rPr>
        <w:t xml:space="preserve"> quilombola remanente dentro </w:t>
      </w:r>
      <w:proofErr w:type="spellStart"/>
      <w:r w:rsidRPr="007A60B8">
        <w:rPr>
          <w:rFonts w:ascii="Arial" w:hAnsi="Arial" w:cs="Arial"/>
          <w:color w:val="FF0000"/>
          <w:sz w:val="20"/>
          <w:szCs w:val="20"/>
        </w:rPr>
        <w:t>del</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ámbito</w:t>
      </w:r>
      <w:proofErr w:type="spellEnd"/>
      <w:r w:rsidRPr="007A60B8">
        <w:rPr>
          <w:rFonts w:ascii="Arial" w:hAnsi="Arial" w:cs="Arial"/>
          <w:color w:val="FF0000"/>
          <w:sz w:val="20"/>
          <w:szCs w:val="20"/>
        </w:rPr>
        <w:t xml:space="preserve"> de </w:t>
      </w:r>
      <w:proofErr w:type="spellStart"/>
      <w:r w:rsidRPr="007A60B8">
        <w:rPr>
          <w:rFonts w:ascii="Arial" w:hAnsi="Arial" w:cs="Arial"/>
          <w:color w:val="FF0000"/>
          <w:sz w:val="20"/>
          <w:szCs w:val="20"/>
        </w:rPr>
        <w:t>la</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Enfermería</w:t>
      </w:r>
      <w:proofErr w:type="spellEnd"/>
      <w:r w:rsidRPr="007A60B8">
        <w:rPr>
          <w:rFonts w:ascii="Arial" w:hAnsi="Arial" w:cs="Arial"/>
          <w:color w:val="FF0000"/>
          <w:sz w:val="20"/>
          <w:szCs w:val="20"/>
        </w:rPr>
        <w:t>.</w:t>
      </w:r>
      <w:r w:rsidRPr="007A60B8">
        <w:rPr>
          <w:rFonts w:ascii="Arial" w:hAnsi="Arial" w:cs="Arial"/>
          <w:sz w:val="20"/>
          <w:szCs w:val="20"/>
        </w:rPr>
        <w:t xml:space="preserve"> </w:t>
      </w:r>
      <w:r w:rsidRPr="007A60B8">
        <w:rPr>
          <w:rFonts w:ascii="Arial" w:hAnsi="Arial" w:cs="Arial"/>
          <w:b/>
          <w:sz w:val="20"/>
          <w:szCs w:val="20"/>
        </w:rPr>
        <w:t>Método:</w:t>
      </w:r>
      <w:r w:rsidRPr="007A60B8">
        <w:rPr>
          <w:rFonts w:ascii="Arial" w:hAnsi="Arial" w:cs="Arial"/>
          <w:sz w:val="20"/>
          <w:szCs w:val="20"/>
        </w:rPr>
        <w:t xml:space="preserve"> se trata de </w:t>
      </w:r>
      <w:proofErr w:type="spellStart"/>
      <w:r w:rsidRPr="007A60B8">
        <w:rPr>
          <w:rFonts w:ascii="Arial" w:hAnsi="Arial" w:cs="Arial"/>
          <w:sz w:val="20"/>
          <w:szCs w:val="20"/>
        </w:rPr>
        <w:t>un</w:t>
      </w:r>
      <w:proofErr w:type="spellEnd"/>
      <w:r w:rsidRPr="007A60B8">
        <w:rPr>
          <w:rFonts w:ascii="Arial" w:hAnsi="Arial" w:cs="Arial"/>
          <w:sz w:val="20"/>
          <w:szCs w:val="20"/>
        </w:rPr>
        <w:t xml:space="preserve"> </w:t>
      </w:r>
      <w:proofErr w:type="spellStart"/>
      <w:r w:rsidRPr="007A60B8">
        <w:rPr>
          <w:rFonts w:ascii="Arial" w:hAnsi="Arial" w:cs="Arial"/>
          <w:sz w:val="20"/>
          <w:szCs w:val="20"/>
        </w:rPr>
        <w:t>estudio</w:t>
      </w:r>
      <w:proofErr w:type="spellEnd"/>
      <w:r w:rsidRPr="007A60B8">
        <w:rPr>
          <w:rFonts w:ascii="Arial" w:hAnsi="Arial" w:cs="Arial"/>
          <w:sz w:val="20"/>
          <w:szCs w:val="20"/>
        </w:rPr>
        <w:t xml:space="preserve"> reflexivo </w:t>
      </w:r>
      <w:proofErr w:type="spellStart"/>
      <w:r w:rsidRPr="007A60B8">
        <w:rPr>
          <w:rFonts w:ascii="Arial" w:hAnsi="Arial" w:cs="Arial"/>
          <w:sz w:val="20"/>
          <w:szCs w:val="20"/>
        </w:rPr>
        <w:t>basado</w:t>
      </w:r>
      <w:proofErr w:type="spellEnd"/>
      <w:r w:rsidRPr="007A60B8">
        <w:rPr>
          <w:rFonts w:ascii="Arial" w:hAnsi="Arial" w:cs="Arial"/>
          <w:sz w:val="20"/>
          <w:szCs w:val="20"/>
        </w:rPr>
        <w:t xml:space="preserve"> </w:t>
      </w:r>
      <w:proofErr w:type="spellStart"/>
      <w:r w:rsidRPr="007A60B8">
        <w:rPr>
          <w:rFonts w:ascii="Arial" w:hAnsi="Arial" w:cs="Arial"/>
          <w:sz w:val="20"/>
          <w:szCs w:val="20"/>
        </w:rPr>
        <w:t>en</w:t>
      </w:r>
      <w:proofErr w:type="spellEnd"/>
      <w:r w:rsidRPr="007A60B8">
        <w:rPr>
          <w:rFonts w:ascii="Arial" w:hAnsi="Arial" w:cs="Arial"/>
          <w:sz w:val="20"/>
          <w:szCs w:val="20"/>
        </w:rPr>
        <w:t xml:space="preserve"> </w:t>
      </w:r>
      <w:proofErr w:type="spellStart"/>
      <w:r w:rsidRPr="007A60B8">
        <w:rPr>
          <w:rFonts w:ascii="Arial" w:hAnsi="Arial" w:cs="Arial"/>
          <w:sz w:val="20"/>
          <w:szCs w:val="20"/>
        </w:rPr>
        <w:t>la</w:t>
      </w:r>
      <w:proofErr w:type="spellEnd"/>
      <w:r w:rsidRPr="007A60B8">
        <w:rPr>
          <w:rFonts w:ascii="Arial" w:hAnsi="Arial" w:cs="Arial"/>
          <w:sz w:val="20"/>
          <w:szCs w:val="20"/>
        </w:rPr>
        <w:t xml:space="preserve"> </w:t>
      </w:r>
      <w:proofErr w:type="spellStart"/>
      <w:r w:rsidRPr="007A60B8">
        <w:rPr>
          <w:rFonts w:ascii="Arial" w:hAnsi="Arial" w:cs="Arial"/>
          <w:sz w:val="20"/>
          <w:szCs w:val="20"/>
        </w:rPr>
        <w:t>Teoría</w:t>
      </w:r>
      <w:proofErr w:type="spellEnd"/>
      <w:r w:rsidRPr="007A60B8">
        <w:rPr>
          <w:rFonts w:ascii="Arial" w:hAnsi="Arial" w:cs="Arial"/>
          <w:sz w:val="20"/>
          <w:szCs w:val="20"/>
        </w:rPr>
        <w:t xml:space="preserve"> Transcultural </w:t>
      </w:r>
      <w:proofErr w:type="spellStart"/>
      <w:r w:rsidRPr="007A60B8">
        <w:rPr>
          <w:rFonts w:ascii="Arial" w:hAnsi="Arial" w:cs="Arial"/>
          <w:sz w:val="20"/>
          <w:szCs w:val="20"/>
        </w:rPr>
        <w:t>del</w:t>
      </w:r>
      <w:proofErr w:type="spellEnd"/>
      <w:r w:rsidRPr="007A60B8">
        <w:rPr>
          <w:rFonts w:ascii="Arial" w:hAnsi="Arial" w:cs="Arial"/>
          <w:sz w:val="20"/>
          <w:szCs w:val="20"/>
        </w:rPr>
        <w:t xml:space="preserve"> Cuidado de Madeleine </w:t>
      </w:r>
      <w:proofErr w:type="spellStart"/>
      <w:r w:rsidRPr="007A60B8">
        <w:rPr>
          <w:rFonts w:ascii="Arial" w:hAnsi="Arial" w:cs="Arial"/>
          <w:sz w:val="20"/>
          <w:szCs w:val="20"/>
        </w:rPr>
        <w:t>Leininger</w:t>
      </w:r>
      <w:proofErr w:type="spellEnd"/>
      <w:r w:rsidRPr="007A60B8">
        <w:rPr>
          <w:rFonts w:ascii="Arial" w:hAnsi="Arial" w:cs="Arial"/>
          <w:sz w:val="20"/>
          <w:szCs w:val="20"/>
        </w:rPr>
        <w:t xml:space="preserve">. </w:t>
      </w:r>
      <w:r w:rsidRPr="007A60B8">
        <w:rPr>
          <w:rFonts w:ascii="Arial" w:hAnsi="Arial" w:cs="Arial"/>
          <w:b/>
          <w:sz w:val="20"/>
          <w:szCs w:val="20"/>
        </w:rPr>
        <w:t>Resultados</w:t>
      </w:r>
      <w:r w:rsidRPr="007A60B8">
        <w:rPr>
          <w:rFonts w:ascii="Arial" w:hAnsi="Arial" w:cs="Arial"/>
          <w:sz w:val="20"/>
          <w:szCs w:val="20"/>
        </w:rPr>
        <w:t xml:space="preserve">: cada cultura es única y por </w:t>
      </w:r>
      <w:proofErr w:type="spellStart"/>
      <w:r w:rsidRPr="007A60B8">
        <w:rPr>
          <w:rFonts w:ascii="Arial" w:hAnsi="Arial" w:cs="Arial"/>
          <w:sz w:val="20"/>
          <w:szCs w:val="20"/>
        </w:rPr>
        <w:t>lo</w:t>
      </w:r>
      <w:proofErr w:type="spellEnd"/>
      <w:r w:rsidRPr="007A60B8">
        <w:rPr>
          <w:rFonts w:ascii="Arial" w:hAnsi="Arial" w:cs="Arial"/>
          <w:sz w:val="20"/>
          <w:szCs w:val="20"/>
        </w:rPr>
        <w:t xml:space="preserve"> </w:t>
      </w:r>
      <w:r w:rsidRPr="007A60B8">
        <w:rPr>
          <w:rFonts w:ascii="Arial" w:hAnsi="Arial" w:cs="Arial"/>
          <w:sz w:val="20"/>
          <w:szCs w:val="20"/>
        </w:rPr>
        <w:lastRenderedPageBreak/>
        <w:t xml:space="preserve">tanto </w:t>
      </w:r>
      <w:proofErr w:type="spellStart"/>
      <w:r w:rsidRPr="007A60B8">
        <w:rPr>
          <w:rFonts w:ascii="Arial" w:hAnsi="Arial" w:cs="Arial"/>
          <w:sz w:val="20"/>
          <w:szCs w:val="20"/>
        </w:rPr>
        <w:t>tiene</w:t>
      </w:r>
      <w:proofErr w:type="spellEnd"/>
      <w:r w:rsidRPr="007A60B8">
        <w:rPr>
          <w:rFonts w:ascii="Arial" w:hAnsi="Arial" w:cs="Arial"/>
          <w:sz w:val="20"/>
          <w:szCs w:val="20"/>
        </w:rPr>
        <w:t xml:space="preserve"> características simbólicas que </w:t>
      </w:r>
      <w:proofErr w:type="spellStart"/>
      <w:r w:rsidRPr="007A60B8">
        <w:rPr>
          <w:rFonts w:ascii="Arial" w:hAnsi="Arial" w:cs="Arial"/>
          <w:sz w:val="20"/>
          <w:szCs w:val="20"/>
        </w:rPr>
        <w:t>forman</w:t>
      </w:r>
      <w:proofErr w:type="spellEnd"/>
      <w:r w:rsidRPr="007A60B8">
        <w:rPr>
          <w:rFonts w:ascii="Arial" w:hAnsi="Arial" w:cs="Arial"/>
          <w:sz w:val="20"/>
          <w:szCs w:val="20"/>
        </w:rPr>
        <w:t xml:space="preserve"> </w:t>
      </w:r>
      <w:proofErr w:type="spellStart"/>
      <w:r w:rsidRPr="007A60B8">
        <w:rPr>
          <w:rFonts w:ascii="Arial" w:hAnsi="Arial" w:cs="Arial"/>
          <w:sz w:val="20"/>
          <w:szCs w:val="20"/>
        </w:rPr>
        <w:t>la</w:t>
      </w:r>
      <w:proofErr w:type="spellEnd"/>
      <w:r w:rsidRPr="007A60B8">
        <w:rPr>
          <w:rFonts w:ascii="Arial" w:hAnsi="Arial" w:cs="Arial"/>
          <w:sz w:val="20"/>
          <w:szCs w:val="20"/>
        </w:rPr>
        <w:t xml:space="preserve"> </w:t>
      </w:r>
      <w:proofErr w:type="spellStart"/>
      <w:r w:rsidRPr="007A60B8">
        <w:rPr>
          <w:rFonts w:ascii="Arial" w:hAnsi="Arial" w:cs="Arial"/>
          <w:sz w:val="20"/>
          <w:szCs w:val="20"/>
        </w:rPr>
        <w:t>identidad</w:t>
      </w:r>
      <w:proofErr w:type="spellEnd"/>
      <w:r w:rsidRPr="007A60B8">
        <w:rPr>
          <w:rFonts w:ascii="Arial" w:hAnsi="Arial" w:cs="Arial"/>
          <w:sz w:val="20"/>
          <w:szCs w:val="20"/>
        </w:rPr>
        <w:t xml:space="preserve"> y </w:t>
      </w:r>
      <w:proofErr w:type="spellStart"/>
      <w:r w:rsidRPr="007A60B8">
        <w:rPr>
          <w:rFonts w:ascii="Arial" w:hAnsi="Arial" w:cs="Arial"/>
          <w:sz w:val="20"/>
          <w:szCs w:val="20"/>
        </w:rPr>
        <w:t>singularidad</w:t>
      </w:r>
      <w:proofErr w:type="spellEnd"/>
      <w:r w:rsidRPr="007A60B8">
        <w:rPr>
          <w:rFonts w:ascii="Arial" w:hAnsi="Arial" w:cs="Arial"/>
          <w:sz w:val="20"/>
          <w:szCs w:val="20"/>
        </w:rPr>
        <w:t xml:space="preserve"> de cada </w:t>
      </w:r>
      <w:proofErr w:type="spellStart"/>
      <w:r w:rsidRPr="007A60B8">
        <w:rPr>
          <w:rFonts w:ascii="Arial" w:hAnsi="Arial" w:cs="Arial"/>
          <w:sz w:val="20"/>
          <w:szCs w:val="20"/>
        </w:rPr>
        <w:t>individuo</w:t>
      </w:r>
      <w:proofErr w:type="spellEnd"/>
      <w:r w:rsidRPr="007A60B8">
        <w:rPr>
          <w:rFonts w:ascii="Arial" w:hAnsi="Arial" w:cs="Arial"/>
          <w:sz w:val="20"/>
          <w:szCs w:val="20"/>
        </w:rPr>
        <w:t xml:space="preserve">, </w:t>
      </w:r>
      <w:proofErr w:type="spellStart"/>
      <w:r w:rsidRPr="007A60B8">
        <w:rPr>
          <w:rFonts w:ascii="Arial" w:hAnsi="Arial" w:cs="Arial"/>
          <w:sz w:val="20"/>
          <w:szCs w:val="20"/>
        </w:rPr>
        <w:t>influyendo</w:t>
      </w:r>
      <w:proofErr w:type="spellEnd"/>
      <w:r w:rsidRPr="007A60B8">
        <w:rPr>
          <w:rFonts w:ascii="Arial" w:hAnsi="Arial" w:cs="Arial"/>
          <w:sz w:val="20"/>
          <w:szCs w:val="20"/>
        </w:rPr>
        <w:t xml:space="preserve"> </w:t>
      </w:r>
      <w:proofErr w:type="spellStart"/>
      <w:r w:rsidRPr="007A60B8">
        <w:rPr>
          <w:rFonts w:ascii="Arial" w:hAnsi="Arial" w:cs="Arial"/>
          <w:sz w:val="20"/>
          <w:szCs w:val="20"/>
        </w:rPr>
        <w:t>en</w:t>
      </w:r>
      <w:proofErr w:type="spellEnd"/>
      <w:r w:rsidRPr="007A60B8">
        <w:rPr>
          <w:rFonts w:ascii="Arial" w:hAnsi="Arial" w:cs="Arial"/>
          <w:sz w:val="20"/>
          <w:szCs w:val="20"/>
        </w:rPr>
        <w:t xml:space="preserve"> </w:t>
      </w:r>
      <w:proofErr w:type="spellStart"/>
      <w:r w:rsidRPr="007A60B8">
        <w:rPr>
          <w:rFonts w:ascii="Arial" w:hAnsi="Arial" w:cs="Arial"/>
          <w:sz w:val="20"/>
          <w:szCs w:val="20"/>
        </w:rPr>
        <w:t>la</w:t>
      </w:r>
      <w:proofErr w:type="spellEnd"/>
      <w:r w:rsidRPr="007A60B8">
        <w:rPr>
          <w:rFonts w:ascii="Arial" w:hAnsi="Arial" w:cs="Arial"/>
          <w:sz w:val="20"/>
          <w:szCs w:val="20"/>
        </w:rPr>
        <w:t xml:space="preserve"> forma </w:t>
      </w:r>
      <w:proofErr w:type="spellStart"/>
      <w:r w:rsidRPr="007A60B8">
        <w:rPr>
          <w:rFonts w:ascii="Arial" w:hAnsi="Arial" w:cs="Arial"/>
          <w:sz w:val="20"/>
          <w:szCs w:val="20"/>
        </w:rPr>
        <w:t>en</w:t>
      </w:r>
      <w:proofErr w:type="spellEnd"/>
      <w:r w:rsidRPr="007A60B8">
        <w:rPr>
          <w:rFonts w:ascii="Arial" w:hAnsi="Arial" w:cs="Arial"/>
          <w:sz w:val="20"/>
          <w:szCs w:val="20"/>
        </w:rPr>
        <w:t xml:space="preserve"> que se vive </w:t>
      </w:r>
      <w:proofErr w:type="spellStart"/>
      <w:r w:rsidRPr="007A60B8">
        <w:rPr>
          <w:rFonts w:ascii="Arial" w:hAnsi="Arial" w:cs="Arial"/>
          <w:sz w:val="20"/>
          <w:szCs w:val="20"/>
        </w:rPr>
        <w:t>el</w:t>
      </w:r>
      <w:proofErr w:type="spellEnd"/>
      <w:r w:rsidRPr="007A60B8">
        <w:rPr>
          <w:rFonts w:ascii="Arial" w:hAnsi="Arial" w:cs="Arial"/>
          <w:sz w:val="20"/>
          <w:szCs w:val="20"/>
        </w:rPr>
        <w:t xml:space="preserve"> </w:t>
      </w:r>
      <w:proofErr w:type="spellStart"/>
      <w:r w:rsidRPr="007A60B8">
        <w:rPr>
          <w:rFonts w:ascii="Arial" w:hAnsi="Arial" w:cs="Arial"/>
          <w:sz w:val="20"/>
          <w:szCs w:val="20"/>
        </w:rPr>
        <w:t>proceso</w:t>
      </w:r>
      <w:proofErr w:type="spellEnd"/>
      <w:r w:rsidRPr="007A60B8">
        <w:rPr>
          <w:rFonts w:ascii="Arial" w:hAnsi="Arial" w:cs="Arial"/>
          <w:sz w:val="20"/>
          <w:szCs w:val="20"/>
        </w:rPr>
        <w:t xml:space="preserve"> de </w:t>
      </w:r>
      <w:proofErr w:type="spellStart"/>
      <w:r w:rsidRPr="007A60B8">
        <w:rPr>
          <w:rFonts w:ascii="Arial" w:hAnsi="Arial" w:cs="Arial"/>
          <w:sz w:val="20"/>
          <w:szCs w:val="20"/>
        </w:rPr>
        <w:t>salud</w:t>
      </w:r>
      <w:proofErr w:type="spellEnd"/>
      <w:r w:rsidRPr="007A60B8">
        <w:rPr>
          <w:rFonts w:ascii="Arial" w:hAnsi="Arial" w:cs="Arial"/>
          <w:sz w:val="20"/>
          <w:szCs w:val="20"/>
        </w:rPr>
        <w:t xml:space="preserve"> / </w:t>
      </w:r>
      <w:proofErr w:type="spellStart"/>
      <w:r w:rsidRPr="007A60B8">
        <w:rPr>
          <w:rFonts w:ascii="Arial" w:hAnsi="Arial" w:cs="Arial"/>
          <w:sz w:val="20"/>
          <w:szCs w:val="20"/>
        </w:rPr>
        <w:t>enfermedad</w:t>
      </w:r>
      <w:proofErr w:type="spellEnd"/>
      <w:r w:rsidRPr="007A60B8">
        <w:rPr>
          <w:rFonts w:ascii="Arial" w:hAnsi="Arial" w:cs="Arial"/>
          <w:sz w:val="20"/>
          <w:szCs w:val="20"/>
        </w:rPr>
        <w:t xml:space="preserve">. La </w:t>
      </w:r>
      <w:proofErr w:type="spellStart"/>
      <w:r w:rsidRPr="007A60B8">
        <w:rPr>
          <w:rFonts w:ascii="Arial" w:hAnsi="Arial" w:cs="Arial"/>
          <w:sz w:val="20"/>
          <w:szCs w:val="20"/>
        </w:rPr>
        <w:t>Teoría</w:t>
      </w:r>
      <w:proofErr w:type="spellEnd"/>
      <w:r w:rsidRPr="007A60B8">
        <w:rPr>
          <w:rFonts w:ascii="Arial" w:hAnsi="Arial" w:cs="Arial"/>
          <w:sz w:val="20"/>
          <w:szCs w:val="20"/>
        </w:rPr>
        <w:t xml:space="preserve"> Transcultural </w:t>
      </w:r>
      <w:proofErr w:type="spellStart"/>
      <w:r w:rsidRPr="007A60B8">
        <w:rPr>
          <w:rFonts w:ascii="Arial" w:hAnsi="Arial" w:cs="Arial"/>
          <w:sz w:val="20"/>
          <w:szCs w:val="20"/>
        </w:rPr>
        <w:t>del</w:t>
      </w:r>
      <w:proofErr w:type="spellEnd"/>
      <w:r w:rsidRPr="007A60B8">
        <w:rPr>
          <w:rFonts w:ascii="Arial" w:hAnsi="Arial" w:cs="Arial"/>
          <w:sz w:val="20"/>
          <w:szCs w:val="20"/>
        </w:rPr>
        <w:t xml:space="preserve"> Cuidado </w:t>
      </w:r>
      <w:proofErr w:type="spellStart"/>
      <w:r w:rsidRPr="007A60B8">
        <w:rPr>
          <w:rFonts w:ascii="Arial" w:hAnsi="Arial" w:cs="Arial"/>
          <w:sz w:val="20"/>
          <w:szCs w:val="20"/>
        </w:rPr>
        <w:t>propone</w:t>
      </w:r>
      <w:proofErr w:type="spellEnd"/>
      <w:r w:rsidRPr="007A60B8">
        <w:rPr>
          <w:rFonts w:ascii="Arial" w:hAnsi="Arial" w:cs="Arial"/>
          <w:sz w:val="20"/>
          <w:szCs w:val="20"/>
        </w:rPr>
        <w:t xml:space="preserve"> </w:t>
      </w:r>
      <w:proofErr w:type="spellStart"/>
      <w:r w:rsidRPr="007A60B8">
        <w:rPr>
          <w:rFonts w:ascii="Arial" w:hAnsi="Arial" w:cs="Arial"/>
          <w:sz w:val="20"/>
          <w:szCs w:val="20"/>
        </w:rPr>
        <w:t>un</w:t>
      </w:r>
      <w:proofErr w:type="spellEnd"/>
      <w:r w:rsidRPr="007A60B8">
        <w:rPr>
          <w:rFonts w:ascii="Arial" w:hAnsi="Arial" w:cs="Arial"/>
          <w:sz w:val="20"/>
          <w:szCs w:val="20"/>
        </w:rPr>
        <w:t xml:space="preserve"> método </w:t>
      </w:r>
      <w:proofErr w:type="spellStart"/>
      <w:r w:rsidRPr="007A60B8">
        <w:rPr>
          <w:rFonts w:ascii="Arial" w:hAnsi="Arial" w:cs="Arial"/>
          <w:sz w:val="20"/>
          <w:szCs w:val="20"/>
        </w:rPr>
        <w:t>con</w:t>
      </w:r>
      <w:proofErr w:type="spellEnd"/>
      <w:r w:rsidRPr="007A60B8">
        <w:rPr>
          <w:rFonts w:ascii="Arial" w:hAnsi="Arial" w:cs="Arial"/>
          <w:sz w:val="20"/>
          <w:szCs w:val="20"/>
        </w:rPr>
        <w:t xml:space="preserve"> foco </w:t>
      </w:r>
      <w:proofErr w:type="spellStart"/>
      <w:r w:rsidRPr="007A60B8">
        <w:rPr>
          <w:rFonts w:ascii="Arial" w:hAnsi="Arial" w:cs="Arial"/>
          <w:sz w:val="20"/>
          <w:szCs w:val="20"/>
        </w:rPr>
        <w:t>en</w:t>
      </w:r>
      <w:proofErr w:type="spellEnd"/>
      <w:r w:rsidRPr="007A60B8">
        <w:rPr>
          <w:rFonts w:ascii="Arial" w:hAnsi="Arial" w:cs="Arial"/>
          <w:sz w:val="20"/>
          <w:szCs w:val="20"/>
        </w:rPr>
        <w:t xml:space="preserve"> </w:t>
      </w:r>
      <w:proofErr w:type="spellStart"/>
      <w:r w:rsidRPr="007A60B8">
        <w:rPr>
          <w:rFonts w:ascii="Arial" w:hAnsi="Arial" w:cs="Arial"/>
          <w:sz w:val="20"/>
          <w:szCs w:val="20"/>
        </w:rPr>
        <w:t>el</w:t>
      </w:r>
      <w:proofErr w:type="spellEnd"/>
      <w:r w:rsidRPr="007A60B8">
        <w:rPr>
          <w:rFonts w:ascii="Arial" w:hAnsi="Arial" w:cs="Arial"/>
          <w:sz w:val="20"/>
          <w:szCs w:val="20"/>
        </w:rPr>
        <w:t xml:space="preserve"> </w:t>
      </w:r>
      <w:proofErr w:type="spellStart"/>
      <w:r w:rsidRPr="007A60B8">
        <w:rPr>
          <w:rFonts w:ascii="Arial" w:hAnsi="Arial" w:cs="Arial"/>
          <w:sz w:val="20"/>
          <w:szCs w:val="20"/>
        </w:rPr>
        <w:t>estudio</w:t>
      </w:r>
      <w:proofErr w:type="spellEnd"/>
      <w:r w:rsidRPr="007A60B8">
        <w:rPr>
          <w:rFonts w:ascii="Arial" w:hAnsi="Arial" w:cs="Arial"/>
          <w:sz w:val="20"/>
          <w:szCs w:val="20"/>
        </w:rPr>
        <w:t xml:space="preserve"> y </w:t>
      </w:r>
      <w:proofErr w:type="spellStart"/>
      <w:r w:rsidRPr="007A60B8">
        <w:rPr>
          <w:rFonts w:ascii="Arial" w:hAnsi="Arial" w:cs="Arial"/>
          <w:sz w:val="20"/>
          <w:szCs w:val="20"/>
        </w:rPr>
        <w:t>análisis</w:t>
      </w:r>
      <w:proofErr w:type="spellEnd"/>
      <w:r w:rsidRPr="007A60B8">
        <w:rPr>
          <w:rFonts w:ascii="Arial" w:hAnsi="Arial" w:cs="Arial"/>
          <w:sz w:val="20"/>
          <w:szCs w:val="20"/>
        </w:rPr>
        <w:t xml:space="preserve"> comparativo de diferentes culturas </w:t>
      </w:r>
      <w:proofErr w:type="spellStart"/>
      <w:r w:rsidRPr="007A60B8">
        <w:rPr>
          <w:rFonts w:ascii="Arial" w:hAnsi="Arial" w:cs="Arial"/>
          <w:sz w:val="20"/>
          <w:szCs w:val="20"/>
        </w:rPr>
        <w:t>en</w:t>
      </w:r>
      <w:proofErr w:type="spellEnd"/>
      <w:r w:rsidRPr="007A60B8">
        <w:rPr>
          <w:rFonts w:ascii="Arial" w:hAnsi="Arial" w:cs="Arial"/>
          <w:sz w:val="20"/>
          <w:szCs w:val="20"/>
        </w:rPr>
        <w:t xml:space="preserve"> </w:t>
      </w:r>
      <w:proofErr w:type="spellStart"/>
      <w:r w:rsidRPr="007A60B8">
        <w:rPr>
          <w:rFonts w:ascii="Arial" w:hAnsi="Arial" w:cs="Arial"/>
          <w:sz w:val="20"/>
          <w:szCs w:val="20"/>
        </w:rPr>
        <w:t>lo</w:t>
      </w:r>
      <w:proofErr w:type="spellEnd"/>
      <w:r w:rsidRPr="007A60B8">
        <w:rPr>
          <w:rFonts w:ascii="Arial" w:hAnsi="Arial" w:cs="Arial"/>
          <w:sz w:val="20"/>
          <w:szCs w:val="20"/>
        </w:rPr>
        <w:t xml:space="preserve"> que </w:t>
      </w:r>
      <w:proofErr w:type="spellStart"/>
      <w:r w:rsidRPr="007A60B8">
        <w:rPr>
          <w:rFonts w:ascii="Arial" w:hAnsi="Arial" w:cs="Arial"/>
          <w:sz w:val="20"/>
          <w:szCs w:val="20"/>
        </w:rPr>
        <w:t>respecta</w:t>
      </w:r>
      <w:proofErr w:type="spellEnd"/>
      <w:r w:rsidRPr="007A60B8">
        <w:rPr>
          <w:rFonts w:ascii="Arial" w:hAnsi="Arial" w:cs="Arial"/>
          <w:sz w:val="20"/>
          <w:szCs w:val="20"/>
        </w:rPr>
        <w:t xml:space="preserve"> al </w:t>
      </w:r>
      <w:proofErr w:type="spellStart"/>
      <w:r w:rsidRPr="007A60B8">
        <w:rPr>
          <w:rFonts w:ascii="Arial" w:hAnsi="Arial" w:cs="Arial"/>
          <w:sz w:val="20"/>
          <w:szCs w:val="20"/>
        </w:rPr>
        <w:t>comportamiento</w:t>
      </w:r>
      <w:proofErr w:type="spellEnd"/>
      <w:r w:rsidRPr="007A60B8">
        <w:rPr>
          <w:rFonts w:ascii="Arial" w:hAnsi="Arial" w:cs="Arial"/>
          <w:sz w:val="20"/>
          <w:szCs w:val="20"/>
        </w:rPr>
        <w:t xml:space="preserve"> y cuidado </w:t>
      </w:r>
      <w:proofErr w:type="spellStart"/>
      <w:r w:rsidRPr="007A60B8">
        <w:rPr>
          <w:rFonts w:ascii="Arial" w:hAnsi="Arial" w:cs="Arial"/>
          <w:sz w:val="20"/>
          <w:szCs w:val="20"/>
        </w:rPr>
        <w:t>en</w:t>
      </w:r>
      <w:proofErr w:type="spellEnd"/>
      <w:r w:rsidRPr="007A60B8">
        <w:rPr>
          <w:rFonts w:ascii="Arial" w:hAnsi="Arial" w:cs="Arial"/>
          <w:sz w:val="20"/>
          <w:szCs w:val="20"/>
        </w:rPr>
        <w:t xml:space="preserve"> general, </w:t>
      </w:r>
      <w:proofErr w:type="spellStart"/>
      <w:r w:rsidRPr="007A60B8">
        <w:rPr>
          <w:rFonts w:ascii="Arial" w:hAnsi="Arial" w:cs="Arial"/>
          <w:sz w:val="20"/>
          <w:szCs w:val="20"/>
        </w:rPr>
        <w:t>así</w:t>
      </w:r>
      <w:proofErr w:type="spellEnd"/>
      <w:r w:rsidRPr="007A60B8">
        <w:rPr>
          <w:rFonts w:ascii="Arial" w:hAnsi="Arial" w:cs="Arial"/>
          <w:sz w:val="20"/>
          <w:szCs w:val="20"/>
        </w:rPr>
        <w:t xml:space="preserve"> como valores, </w:t>
      </w:r>
      <w:proofErr w:type="spellStart"/>
      <w:r w:rsidRPr="007A60B8">
        <w:rPr>
          <w:rFonts w:ascii="Arial" w:hAnsi="Arial" w:cs="Arial"/>
          <w:sz w:val="20"/>
          <w:szCs w:val="20"/>
        </w:rPr>
        <w:t>creencias</w:t>
      </w:r>
      <w:proofErr w:type="spellEnd"/>
      <w:r w:rsidRPr="007A60B8">
        <w:rPr>
          <w:rFonts w:ascii="Arial" w:hAnsi="Arial" w:cs="Arial"/>
          <w:sz w:val="20"/>
          <w:szCs w:val="20"/>
        </w:rPr>
        <w:t xml:space="preserve"> y </w:t>
      </w:r>
      <w:proofErr w:type="spellStart"/>
      <w:r w:rsidRPr="007A60B8">
        <w:rPr>
          <w:rFonts w:ascii="Arial" w:hAnsi="Arial" w:cs="Arial"/>
          <w:sz w:val="20"/>
          <w:szCs w:val="20"/>
        </w:rPr>
        <w:t>patrones</w:t>
      </w:r>
      <w:proofErr w:type="spellEnd"/>
      <w:r w:rsidRPr="007A60B8">
        <w:rPr>
          <w:rFonts w:ascii="Arial" w:hAnsi="Arial" w:cs="Arial"/>
          <w:sz w:val="20"/>
          <w:szCs w:val="20"/>
        </w:rPr>
        <w:t xml:space="preserve"> de </w:t>
      </w:r>
      <w:proofErr w:type="spellStart"/>
      <w:r w:rsidRPr="007A60B8">
        <w:rPr>
          <w:rFonts w:ascii="Arial" w:hAnsi="Arial" w:cs="Arial"/>
          <w:sz w:val="20"/>
          <w:szCs w:val="20"/>
        </w:rPr>
        <w:t>comportamiento</w:t>
      </w:r>
      <w:proofErr w:type="spellEnd"/>
      <w:r w:rsidRPr="007A60B8">
        <w:rPr>
          <w:rFonts w:ascii="Arial" w:hAnsi="Arial" w:cs="Arial"/>
          <w:sz w:val="20"/>
          <w:szCs w:val="20"/>
        </w:rPr>
        <w:t xml:space="preserve"> relacionados </w:t>
      </w:r>
      <w:proofErr w:type="spellStart"/>
      <w:r w:rsidRPr="007A60B8">
        <w:rPr>
          <w:rFonts w:ascii="Arial" w:hAnsi="Arial" w:cs="Arial"/>
          <w:sz w:val="20"/>
          <w:szCs w:val="20"/>
        </w:rPr>
        <w:t>con</w:t>
      </w:r>
      <w:proofErr w:type="spellEnd"/>
      <w:r w:rsidRPr="007A60B8">
        <w:rPr>
          <w:rFonts w:ascii="Arial" w:hAnsi="Arial" w:cs="Arial"/>
          <w:sz w:val="20"/>
          <w:szCs w:val="20"/>
        </w:rPr>
        <w:t xml:space="preserve"> </w:t>
      </w:r>
      <w:proofErr w:type="spellStart"/>
      <w:r w:rsidRPr="007A60B8">
        <w:rPr>
          <w:rFonts w:ascii="Arial" w:hAnsi="Arial" w:cs="Arial"/>
          <w:sz w:val="20"/>
          <w:szCs w:val="20"/>
        </w:rPr>
        <w:t>la</w:t>
      </w:r>
      <w:proofErr w:type="spellEnd"/>
      <w:r w:rsidRPr="007A60B8">
        <w:rPr>
          <w:rFonts w:ascii="Arial" w:hAnsi="Arial" w:cs="Arial"/>
          <w:sz w:val="20"/>
          <w:szCs w:val="20"/>
        </w:rPr>
        <w:t xml:space="preserve"> </w:t>
      </w:r>
      <w:proofErr w:type="spellStart"/>
      <w:r w:rsidRPr="007A60B8">
        <w:rPr>
          <w:rFonts w:ascii="Arial" w:hAnsi="Arial" w:cs="Arial"/>
          <w:sz w:val="20"/>
          <w:szCs w:val="20"/>
        </w:rPr>
        <w:t>salud</w:t>
      </w:r>
      <w:proofErr w:type="spellEnd"/>
      <w:r w:rsidRPr="007A60B8">
        <w:rPr>
          <w:rFonts w:ascii="Arial" w:hAnsi="Arial" w:cs="Arial"/>
          <w:sz w:val="20"/>
          <w:szCs w:val="20"/>
        </w:rPr>
        <w:t xml:space="preserve"> y </w:t>
      </w:r>
      <w:proofErr w:type="spellStart"/>
      <w:r w:rsidRPr="007A60B8">
        <w:rPr>
          <w:rFonts w:ascii="Arial" w:hAnsi="Arial" w:cs="Arial"/>
          <w:sz w:val="20"/>
          <w:szCs w:val="20"/>
        </w:rPr>
        <w:t>enfermedad</w:t>
      </w:r>
      <w:proofErr w:type="spellEnd"/>
      <w:r w:rsidRPr="007A60B8">
        <w:rPr>
          <w:rFonts w:ascii="Arial" w:hAnsi="Arial" w:cs="Arial"/>
          <w:sz w:val="20"/>
          <w:szCs w:val="20"/>
        </w:rPr>
        <w:t xml:space="preserve"> de </w:t>
      </w:r>
      <w:proofErr w:type="spellStart"/>
      <w:r w:rsidRPr="007A60B8">
        <w:rPr>
          <w:rFonts w:ascii="Arial" w:hAnsi="Arial" w:cs="Arial"/>
          <w:sz w:val="20"/>
          <w:szCs w:val="20"/>
        </w:rPr>
        <w:t>los</w:t>
      </w:r>
      <w:proofErr w:type="spellEnd"/>
      <w:r w:rsidRPr="007A60B8">
        <w:rPr>
          <w:rFonts w:ascii="Arial" w:hAnsi="Arial" w:cs="Arial"/>
          <w:sz w:val="20"/>
          <w:szCs w:val="20"/>
        </w:rPr>
        <w:t xml:space="preserve"> </w:t>
      </w:r>
      <w:proofErr w:type="spellStart"/>
      <w:r w:rsidRPr="007A60B8">
        <w:rPr>
          <w:rFonts w:ascii="Arial" w:hAnsi="Arial" w:cs="Arial"/>
          <w:sz w:val="20"/>
          <w:szCs w:val="20"/>
        </w:rPr>
        <w:t>individuos</w:t>
      </w:r>
      <w:proofErr w:type="spellEnd"/>
      <w:r w:rsidRPr="007A60B8">
        <w:rPr>
          <w:rFonts w:ascii="Arial" w:hAnsi="Arial" w:cs="Arial"/>
          <w:sz w:val="20"/>
          <w:szCs w:val="20"/>
        </w:rPr>
        <w:t xml:space="preserve">. </w:t>
      </w:r>
      <w:proofErr w:type="spellStart"/>
      <w:r w:rsidRPr="007A60B8">
        <w:rPr>
          <w:rFonts w:ascii="Arial" w:hAnsi="Arial" w:cs="Arial"/>
          <w:b/>
          <w:sz w:val="20"/>
          <w:szCs w:val="20"/>
        </w:rPr>
        <w:t>Conclusiones</w:t>
      </w:r>
      <w:proofErr w:type="spellEnd"/>
      <w:r w:rsidRPr="007A60B8">
        <w:rPr>
          <w:rFonts w:ascii="Arial" w:hAnsi="Arial" w:cs="Arial"/>
          <w:sz w:val="20"/>
          <w:szCs w:val="20"/>
        </w:rPr>
        <w:t>:</w:t>
      </w:r>
      <w:r w:rsidRPr="007A60B8">
        <w:rPr>
          <w:rFonts w:ascii="Arial" w:hAnsi="Arial" w:cs="Arial"/>
          <w:color w:val="FF0000"/>
          <w:sz w:val="20"/>
          <w:szCs w:val="20"/>
        </w:rPr>
        <w:t xml:space="preserve"> El </w:t>
      </w:r>
      <w:proofErr w:type="spellStart"/>
      <w:r w:rsidRPr="007A60B8">
        <w:rPr>
          <w:rFonts w:ascii="Arial" w:hAnsi="Arial" w:cs="Arial"/>
          <w:color w:val="FF0000"/>
          <w:sz w:val="20"/>
          <w:szCs w:val="20"/>
        </w:rPr>
        <w:t>desarrollo</w:t>
      </w:r>
      <w:proofErr w:type="spellEnd"/>
      <w:r w:rsidRPr="007A60B8">
        <w:rPr>
          <w:rFonts w:ascii="Arial" w:hAnsi="Arial" w:cs="Arial"/>
          <w:color w:val="FF0000"/>
          <w:sz w:val="20"/>
          <w:szCs w:val="20"/>
        </w:rPr>
        <w:t xml:space="preserve"> de </w:t>
      </w:r>
      <w:proofErr w:type="spellStart"/>
      <w:r w:rsidRPr="007A60B8">
        <w:rPr>
          <w:rFonts w:ascii="Arial" w:hAnsi="Arial" w:cs="Arial"/>
          <w:color w:val="FF0000"/>
          <w:sz w:val="20"/>
          <w:szCs w:val="20"/>
        </w:rPr>
        <w:t>la</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sensibilidad</w:t>
      </w:r>
      <w:proofErr w:type="spellEnd"/>
      <w:r w:rsidRPr="007A60B8">
        <w:rPr>
          <w:rFonts w:ascii="Arial" w:hAnsi="Arial" w:cs="Arial"/>
          <w:color w:val="FF0000"/>
          <w:sz w:val="20"/>
          <w:szCs w:val="20"/>
        </w:rPr>
        <w:t xml:space="preserve"> cultural es algo </w:t>
      </w:r>
      <w:proofErr w:type="spellStart"/>
      <w:r w:rsidRPr="007A60B8">
        <w:rPr>
          <w:rFonts w:ascii="Arial" w:hAnsi="Arial" w:cs="Arial"/>
          <w:color w:val="FF0000"/>
          <w:sz w:val="20"/>
          <w:szCs w:val="20"/>
        </w:rPr>
        <w:t>necesario</w:t>
      </w:r>
      <w:proofErr w:type="spellEnd"/>
      <w:r w:rsidRPr="007A60B8">
        <w:rPr>
          <w:rFonts w:ascii="Arial" w:hAnsi="Arial" w:cs="Arial"/>
          <w:color w:val="FF0000"/>
          <w:sz w:val="20"/>
          <w:szCs w:val="20"/>
        </w:rPr>
        <w:t xml:space="preserve"> para </w:t>
      </w:r>
      <w:proofErr w:type="spellStart"/>
      <w:r w:rsidRPr="007A60B8">
        <w:rPr>
          <w:rFonts w:ascii="Arial" w:hAnsi="Arial" w:cs="Arial"/>
          <w:color w:val="FF0000"/>
          <w:sz w:val="20"/>
          <w:szCs w:val="20"/>
        </w:rPr>
        <w:t>la</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enfermería</w:t>
      </w:r>
      <w:proofErr w:type="spellEnd"/>
      <w:r w:rsidRPr="007A60B8">
        <w:rPr>
          <w:rFonts w:ascii="Arial" w:hAnsi="Arial" w:cs="Arial"/>
          <w:color w:val="FF0000"/>
          <w:sz w:val="20"/>
          <w:szCs w:val="20"/>
        </w:rPr>
        <w:t xml:space="preserve">, para que </w:t>
      </w:r>
      <w:proofErr w:type="spellStart"/>
      <w:r w:rsidRPr="007A60B8">
        <w:rPr>
          <w:rFonts w:ascii="Arial" w:hAnsi="Arial" w:cs="Arial"/>
          <w:color w:val="FF0000"/>
          <w:sz w:val="20"/>
          <w:szCs w:val="20"/>
        </w:rPr>
        <w:t>pueda</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adecuar</w:t>
      </w:r>
      <w:proofErr w:type="spellEnd"/>
      <w:r w:rsidRPr="007A60B8">
        <w:rPr>
          <w:rFonts w:ascii="Arial" w:hAnsi="Arial" w:cs="Arial"/>
          <w:color w:val="FF0000"/>
          <w:sz w:val="20"/>
          <w:szCs w:val="20"/>
        </w:rPr>
        <w:t xml:space="preserve"> sus </w:t>
      </w:r>
      <w:proofErr w:type="spellStart"/>
      <w:r w:rsidRPr="007A60B8">
        <w:rPr>
          <w:rFonts w:ascii="Arial" w:hAnsi="Arial" w:cs="Arial"/>
          <w:color w:val="FF0000"/>
          <w:sz w:val="20"/>
          <w:szCs w:val="20"/>
        </w:rPr>
        <w:t>prácticas</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asistenciales</w:t>
      </w:r>
      <w:proofErr w:type="spellEnd"/>
      <w:r w:rsidRPr="007A60B8">
        <w:rPr>
          <w:rFonts w:ascii="Arial" w:hAnsi="Arial" w:cs="Arial"/>
          <w:color w:val="FF0000"/>
          <w:sz w:val="20"/>
          <w:szCs w:val="20"/>
        </w:rPr>
        <w:t xml:space="preserve"> a </w:t>
      </w:r>
      <w:proofErr w:type="spellStart"/>
      <w:r w:rsidRPr="007A60B8">
        <w:rPr>
          <w:rFonts w:ascii="Arial" w:hAnsi="Arial" w:cs="Arial"/>
          <w:color w:val="FF0000"/>
          <w:sz w:val="20"/>
          <w:szCs w:val="20"/>
        </w:rPr>
        <w:t>las</w:t>
      </w:r>
      <w:proofErr w:type="spellEnd"/>
      <w:r w:rsidRPr="007A60B8">
        <w:rPr>
          <w:rFonts w:ascii="Arial" w:hAnsi="Arial" w:cs="Arial"/>
          <w:color w:val="FF0000"/>
          <w:sz w:val="20"/>
          <w:szCs w:val="20"/>
        </w:rPr>
        <w:t xml:space="preserve"> diversas características de </w:t>
      </w:r>
      <w:proofErr w:type="spellStart"/>
      <w:r w:rsidRPr="007A60B8">
        <w:rPr>
          <w:rFonts w:ascii="Arial" w:hAnsi="Arial" w:cs="Arial"/>
          <w:color w:val="FF0000"/>
          <w:sz w:val="20"/>
          <w:szCs w:val="20"/>
        </w:rPr>
        <w:t>religiosidad</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moralidad</w:t>
      </w:r>
      <w:proofErr w:type="spellEnd"/>
      <w:r w:rsidRPr="007A60B8">
        <w:rPr>
          <w:rFonts w:ascii="Arial" w:hAnsi="Arial" w:cs="Arial"/>
          <w:color w:val="FF0000"/>
          <w:sz w:val="20"/>
          <w:szCs w:val="20"/>
        </w:rPr>
        <w:t xml:space="preserve"> y </w:t>
      </w:r>
      <w:proofErr w:type="spellStart"/>
      <w:r w:rsidRPr="007A60B8">
        <w:rPr>
          <w:rFonts w:ascii="Arial" w:hAnsi="Arial" w:cs="Arial"/>
          <w:color w:val="FF0000"/>
          <w:sz w:val="20"/>
          <w:szCs w:val="20"/>
        </w:rPr>
        <w:t>otras</w:t>
      </w:r>
      <w:proofErr w:type="spellEnd"/>
      <w:r w:rsidRPr="007A60B8">
        <w:rPr>
          <w:rFonts w:ascii="Arial" w:hAnsi="Arial" w:cs="Arial"/>
          <w:color w:val="FF0000"/>
          <w:sz w:val="20"/>
          <w:szCs w:val="20"/>
        </w:rPr>
        <w:t xml:space="preserve"> particularidades que </w:t>
      </w:r>
      <w:proofErr w:type="spellStart"/>
      <w:r w:rsidRPr="007A60B8">
        <w:rPr>
          <w:rFonts w:ascii="Arial" w:hAnsi="Arial" w:cs="Arial"/>
          <w:color w:val="FF0000"/>
          <w:sz w:val="20"/>
          <w:szCs w:val="20"/>
        </w:rPr>
        <w:t>son</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la</w:t>
      </w:r>
      <w:proofErr w:type="spellEnd"/>
      <w:r w:rsidRPr="007A60B8">
        <w:rPr>
          <w:rFonts w:ascii="Arial" w:hAnsi="Arial" w:cs="Arial"/>
          <w:color w:val="FF0000"/>
          <w:sz w:val="20"/>
          <w:szCs w:val="20"/>
        </w:rPr>
        <w:t xml:space="preserve"> base de </w:t>
      </w:r>
      <w:proofErr w:type="spellStart"/>
      <w:r w:rsidRPr="007A60B8">
        <w:rPr>
          <w:rFonts w:ascii="Arial" w:hAnsi="Arial" w:cs="Arial"/>
          <w:color w:val="FF0000"/>
          <w:sz w:val="20"/>
          <w:szCs w:val="20"/>
        </w:rPr>
        <w:t>la</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efectividad</w:t>
      </w:r>
      <w:proofErr w:type="spellEnd"/>
      <w:r w:rsidRPr="007A60B8">
        <w:rPr>
          <w:rFonts w:ascii="Arial" w:hAnsi="Arial" w:cs="Arial"/>
          <w:color w:val="FF0000"/>
          <w:sz w:val="20"/>
          <w:szCs w:val="20"/>
        </w:rPr>
        <w:t xml:space="preserve"> de </w:t>
      </w:r>
      <w:proofErr w:type="spellStart"/>
      <w:r w:rsidRPr="007A60B8">
        <w:rPr>
          <w:rFonts w:ascii="Arial" w:hAnsi="Arial" w:cs="Arial"/>
          <w:color w:val="FF0000"/>
          <w:sz w:val="20"/>
          <w:szCs w:val="20"/>
        </w:rPr>
        <w:t>la</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atención</w:t>
      </w:r>
      <w:proofErr w:type="spellEnd"/>
      <w:r w:rsidRPr="007A60B8">
        <w:rPr>
          <w:rFonts w:ascii="Arial" w:hAnsi="Arial" w:cs="Arial"/>
          <w:color w:val="FF0000"/>
          <w:sz w:val="20"/>
          <w:szCs w:val="20"/>
        </w:rPr>
        <w:t xml:space="preserve"> integral de </w:t>
      </w:r>
      <w:proofErr w:type="spellStart"/>
      <w:r w:rsidRPr="007A60B8">
        <w:rPr>
          <w:rFonts w:ascii="Arial" w:hAnsi="Arial" w:cs="Arial"/>
          <w:color w:val="FF0000"/>
          <w:sz w:val="20"/>
          <w:szCs w:val="20"/>
        </w:rPr>
        <w:t>salud</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estableciendo</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así</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los</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principios</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universalidad</w:t>
      </w:r>
      <w:proofErr w:type="spellEnd"/>
      <w:r w:rsidRPr="007A60B8">
        <w:rPr>
          <w:rFonts w:ascii="Arial" w:hAnsi="Arial" w:cs="Arial"/>
          <w:color w:val="FF0000"/>
          <w:sz w:val="20"/>
          <w:szCs w:val="20"/>
        </w:rPr>
        <w:t xml:space="preserve">, </w:t>
      </w:r>
      <w:proofErr w:type="spellStart"/>
      <w:r w:rsidRPr="007A60B8">
        <w:rPr>
          <w:rFonts w:ascii="Arial" w:hAnsi="Arial" w:cs="Arial"/>
          <w:color w:val="FF0000"/>
          <w:sz w:val="20"/>
          <w:szCs w:val="20"/>
        </w:rPr>
        <w:t>integralidad</w:t>
      </w:r>
      <w:proofErr w:type="spellEnd"/>
      <w:r w:rsidRPr="007A60B8">
        <w:rPr>
          <w:rFonts w:ascii="Arial" w:hAnsi="Arial" w:cs="Arial"/>
          <w:color w:val="FF0000"/>
          <w:sz w:val="20"/>
          <w:szCs w:val="20"/>
        </w:rPr>
        <w:t xml:space="preserve"> y </w:t>
      </w:r>
      <w:proofErr w:type="spellStart"/>
      <w:r w:rsidRPr="007A60B8">
        <w:rPr>
          <w:rFonts w:ascii="Arial" w:hAnsi="Arial" w:cs="Arial"/>
          <w:color w:val="FF0000"/>
          <w:sz w:val="20"/>
          <w:szCs w:val="20"/>
        </w:rPr>
        <w:t>equidad</w:t>
      </w:r>
      <w:proofErr w:type="spellEnd"/>
      <w:r w:rsidRPr="007A60B8">
        <w:rPr>
          <w:rFonts w:ascii="Arial" w:hAnsi="Arial" w:cs="Arial"/>
          <w:color w:val="FF0000"/>
          <w:sz w:val="20"/>
          <w:szCs w:val="20"/>
        </w:rPr>
        <w:t xml:space="preserve"> que prioriza </w:t>
      </w:r>
      <w:proofErr w:type="spellStart"/>
      <w:r w:rsidRPr="007A60B8">
        <w:rPr>
          <w:rFonts w:ascii="Arial" w:hAnsi="Arial" w:cs="Arial"/>
          <w:color w:val="FF0000"/>
          <w:sz w:val="20"/>
          <w:szCs w:val="20"/>
        </w:rPr>
        <w:t>el</w:t>
      </w:r>
      <w:proofErr w:type="spellEnd"/>
      <w:r w:rsidRPr="007A60B8">
        <w:rPr>
          <w:rFonts w:ascii="Arial" w:hAnsi="Arial" w:cs="Arial"/>
          <w:color w:val="FF0000"/>
          <w:sz w:val="20"/>
          <w:szCs w:val="20"/>
        </w:rPr>
        <w:t xml:space="preserve"> Sistema Único de </w:t>
      </w:r>
      <w:proofErr w:type="spellStart"/>
      <w:r w:rsidRPr="007A60B8">
        <w:rPr>
          <w:rFonts w:ascii="Arial" w:hAnsi="Arial" w:cs="Arial"/>
          <w:color w:val="FF0000"/>
          <w:sz w:val="20"/>
          <w:szCs w:val="20"/>
        </w:rPr>
        <w:t>Salud</w:t>
      </w:r>
      <w:proofErr w:type="spellEnd"/>
      <w:r w:rsidRPr="007A60B8">
        <w:rPr>
          <w:rFonts w:ascii="Arial" w:hAnsi="Arial" w:cs="Arial"/>
          <w:color w:val="FF0000"/>
          <w:sz w:val="20"/>
          <w:szCs w:val="20"/>
        </w:rPr>
        <w:t>.</w:t>
      </w:r>
    </w:p>
    <w:p w:rsidR="00367F35" w:rsidRPr="007A60B8" w:rsidRDefault="00367F35" w:rsidP="00367F35">
      <w:pPr>
        <w:ind w:firstLine="0"/>
        <w:rPr>
          <w:rFonts w:ascii="Arial" w:hAnsi="Arial" w:cs="Arial"/>
          <w:b/>
          <w:sz w:val="20"/>
          <w:szCs w:val="20"/>
        </w:rPr>
      </w:pPr>
      <w:proofErr w:type="spellStart"/>
      <w:r w:rsidRPr="007A60B8">
        <w:rPr>
          <w:rFonts w:ascii="Arial" w:hAnsi="Arial" w:cs="Arial"/>
          <w:b/>
          <w:sz w:val="20"/>
          <w:szCs w:val="20"/>
        </w:rPr>
        <w:t>Palabras</w:t>
      </w:r>
      <w:proofErr w:type="spellEnd"/>
      <w:r w:rsidRPr="007A60B8">
        <w:rPr>
          <w:rFonts w:ascii="Arial" w:hAnsi="Arial" w:cs="Arial"/>
          <w:b/>
          <w:sz w:val="20"/>
          <w:szCs w:val="20"/>
        </w:rPr>
        <w:t xml:space="preserve"> claves: </w:t>
      </w:r>
      <w:r w:rsidR="0049723C" w:rsidRPr="007A60B8">
        <w:rPr>
          <w:rFonts w:ascii="Arial" w:hAnsi="Arial" w:cs="Arial"/>
          <w:sz w:val="20"/>
          <w:szCs w:val="20"/>
        </w:rPr>
        <w:t xml:space="preserve">Cultura; </w:t>
      </w:r>
      <w:proofErr w:type="spellStart"/>
      <w:r w:rsidR="0049723C" w:rsidRPr="007A60B8">
        <w:rPr>
          <w:rFonts w:ascii="Arial" w:hAnsi="Arial" w:cs="Arial"/>
          <w:bCs/>
          <w:sz w:val="20"/>
          <w:szCs w:val="20"/>
        </w:rPr>
        <w:t>Salud</w:t>
      </w:r>
      <w:proofErr w:type="spellEnd"/>
      <w:r w:rsidR="0049723C" w:rsidRPr="007A60B8">
        <w:rPr>
          <w:rFonts w:ascii="Arial" w:hAnsi="Arial" w:cs="Arial"/>
          <w:bCs/>
          <w:sz w:val="20"/>
          <w:szCs w:val="20"/>
        </w:rPr>
        <w:t xml:space="preserve">; </w:t>
      </w:r>
      <w:proofErr w:type="spellStart"/>
      <w:r w:rsidR="0049723C" w:rsidRPr="007A60B8">
        <w:rPr>
          <w:rFonts w:ascii="Arial" w:hAnsi="Arial" w:cs="Arial"/>
          <w:sz w:val="20"/>
          <w:szCs w:val="20"/>
        </w:rPr>
        <w:t>Enfermedad</w:t>
      </w:r>
      <w:proofErr w:type="spellEnd"/>
      <w:r w:rsidR="0049723C" w:rsidRPr="007A60B8">
        <w:rPr>
          <w:rFonts w:ascii="Arial" w:hAnsi="Arial" w:cs="Arial"/>
          <w:sz w:val="20"/>
          <w:szCs w:val="20"/>
        </w:rPr>
        <w:t xml:space="preserve">; </w:t>
      </w:r>
      <w:proofErr w:type="spellStart"/>
      <w:r w:rsidRPr="007A60B8">
        <w:rPr>
          <w:rFonts w:ascii="Arial" w:hAnsi="Arial" w:cs="Arial"/>
          <w:sz w:val="20"/>
          <w:szCs w:val="20"/>
        </w:rPr>
        <w:t>Enfermería</w:t>
      </w:r>
      <w:proofErr w:type="spellEnd"/>
      <w:r w:rsidRPr="007A60B8">
        <w:rPr>
          <w:rFonts w:ascii="Arial" w:hAnsi="Arial" w:cs="Arial"/>
          <w:sz w:val="20"/>
          <w:szCs w:val="20"/>
        </w:rPr>
        <w:t xml:space="preserve"> Transcultural</w:t>
      </w:r>
      <w:r w:rsidR="00E916B9" w:rsidRPr="007A60B8">
        <w:rPr>
          <w:rFonts w:ascii="Arial" w:hAnsi="Arial" w:cs="Arial"/>
          <w:sz w:val="20"/>
          <w:szCs w:val="20"/>
        </w:rPr>
        <w:t>.</w:t>
      </w:r>
      <w:r w:rsidR="00E916B9" w:rsidRPr="007A60B8">
        <w:rPr>
          <w:rFonts w:ascii="Arial" w:hAnsi="Arial" w:cs="Arial"/>
          <w:color w:val="201F1E"/>
          <w:sz w:val="20"/>
          <w:szCs w:val="20"/>
          <w:shd w:val="clear" w:color="auto" w:fill="FFFFFF"/>
        </w:rPr>
        <w:t xml:space="preserve"> Grupos Étnicos</w:t>
      </w:r>
    </w:p>
    <w:p w:rsidR="00367F35" w:rsidRPr="007A60B8" w:rsidRDefault="00367F35" w:rsidP="00367F35">
      <w:pPr>
        <w:ind w:firstLine="0"/>
        <w:rPr>
          <w:rFonts w:ascii="Arial" w:hAnsi="Arial" w:cs="Arial"/>
          <w:sz w:val="20"/>
          <w:szCs w:val="20"/>
        </w:rPr>
      </w:pPr>
    </w:p>
    <w:p w:rsidR="00367F35" w:rsidRPr="007A60B8" w:rsidRDefault="00367F35" w:rsidP="00367F35">
      <w:pPr>
        <w:ind w:firstLine="0"/>
        <w:rPr>
          <w:rFonts w:ascii="Arial" w:hAnsi="Arial" w:cs="Arial"/>
          <w:sz w:val="20"/>
          <w:szCs w:val="20"/>
        </w:rPr>
      </w:pPr>
    </w:p>
    <w:p w:rsidR="002F1712" w:rsidRPr="007A60B8" w:rsidRDefault="002F1712" w:rsidP="0049723C">
      <w:pPr>
        <w:pStyle w:val="Ttulo1"/>
        <w:ind w:firstLine="0"/>
        <w:rPr>
          <w:rFonts w:ascii="Arial" w:hAnsi="Arial" w:cs="Arial"/>
          <w:sz w:val="20"/>
          <w:szCs w:val="20"/>
        </w:rPr>
      </w:pPr>
      <w:r w:rsidRPr="007A60B8">
        <w:rPr>
          <w:rFonts w:ascii="Arial" w:hAnsi="Arial" w:cs="Arial"/>
          <w:sz w:val="20"/>
          <w:szCs w:val="20"/>
        </w:rPr>
        <w:t>INTRODUÇÃO</w:t>
      </w:r>
    </w:p>
    <w:p w:rsidR="00486011" w:rsidRPr="007A60B8" w:rsidRDefault="003B5683" w:rsidP="00C1064B">
      <w:pPr>
        <w:rPr>
          <w:rFonts w:ascii="Arial" w:hAnsi="Arial" w:cs="Arial"/>
          <w:color w:val="FF0000"/>
          <w:sz w:val="20"/>
          <w:szCs w:val="20"/>
        </w:rPr>
      </w:pPr>
      <w:r w:rsidRPr="007A60B8">
        <w:rPr>
          <w:rFonts w:ascii="Arial" w:hAnsi="Arial" w:cs="Arial"/>
          <w:sz w:val="20"/>
          <w:szCs w:val="20"/>
        </w:rPr>
        <w:t>Trata-se de um estudo reflexiv</w:t>
      </w:r>
      <w:r w:rsidR="002639E0" w:rsidRPr="007A60B8">
        <w:rPr>
          <w:rFonts w:ascii="Arial" w:hAnsi="Arial" w:cs="Arial"/>
          <w:sz w:val="20"/>
          <w:szCs w:val="20"/>
        </w:rPr>
        <w:t xml:space="preserve">o que tem como objetivo </w:t>
      </w:r>
      <w:r w:rsidR="00E916B9" w:rsidRPr="007A60B8">
        <w:rPr>
          <w:rFonts w:ascii="Arial" w:hAnsi="Arial" w:cs="Arial"/>
          <w:color w:val="201F1E"/>
          <w:sz w:val="20"/>
          <w:szCs w:val="20"/>
          <w:shd w:val="clear" w:color="auto" w:fill="FFFFFF"/>
        </w:rPr>
        <w:t>apresentar aspectos do cuidado</w:t>
      </w:r>
      <w:r w:rsidR="00E916B9" w:rsidRPr="007A60B8">
        <w:rPr>
          <w:rFonts w:ascii="Arial" w:hAnsi="Arial" w:cs="Arial"/>
          <w:color w:val="201F1E"/>
          <w:sz w:val="20"/>
          <w:szCs w:val="20"/>
        </w:rPr>
        <w:br/>
      </w:r>
      <w:r w:rsidR="00E916B9" w:rsidRPr="007A60B8">
        <w:rPr>
          <w:rFonts w:ascii="Arial" w:hAnsi="Arial" w:cs="Arial"/>
          <w:color w:val="201F1E"/>
          <w:sz w:val="20"/>
          <w:szCs w:val="20"/>
          <w:shd w:val="clear" w:color="auto" w:fill="FFFFFF"/>
        </w:rPr>
        <w:t>transcultural em uma comunidade remanescente quilombola no âmbito da</w:t>
      </w:r>
      <w:r w:rsidR="00E916B9" w:rsidRPr="007A60B8">
        <w:rPr>
          <w:rFonts w:ascii="Arial" w:hAnsi="Arial" w:cs="Arial"/>
          <w:color w:val="201F1E"/>
          <w:sz w:val="20"/>
          <w:szCs w:val="20"/>
        </w:rPr>
        <w:br/>
      </w:r>
      <w:r w:rsidR="00E916B9" w:rsidRPr="007A60B8">
        <w:rPr>
          <w:rFonts w:ascii="Arial" w:hAnsi="Arial" w:cs="Arial"/>
          <w:color w:val="201F1E"/>
          <w:sz w:val="20"/>
          <w:szCs w:val="20"/>
          <w:shd w:val="clear" w:color="auto" w:fill="FFFFFF"/>
        </w:rPr>
        <w:t xml:space="preserve">Enfermagem.  </w:t>
      </w:r>
      <w:r w:rsidR="00823E61" w:rsidRPr="007A60B8">
        <w:rPr>
          <w:rFonts w:ascii="Arial" w:hAnsi="Arial" w:cs="Arial"/>
          <w:sz w:val="20"/>
          <w:szCs w:val="20"/>
        </w:rPr>
        <w:t>Esta reflexão parte de uma atividade</w:t>
      </w:r>
      <w:r w:rsidR="001A0197" w:rsidRPr="007A60B8">
        <w:rPr>
          <w:rFonts w:ascii="Arial" w:hAnsi="Arial" w:cs="Arial"/>
          <w:sz w:val="20"/>
          <w:szCs w:val="20"/>
        </w:rPr>
        <w:t xml:space="preserve"> interdisciplinar </w:t>
      </w:r>
      <w:r w:rsidR="00823E61" w:rsidRPr="007A60B8">
        <w:rPr>
          <w:rFonts w:ascii="Arial" w:hAnsi="Arial" w:cs="Arial"/>
          <w:sz w:val="20"/>
          <w:szCs w:val="20"/>
        </w:rPr>
        <w:t>desenvolvida p</w:t>
      </w:r>
      <w:r w:rsidR="001A0197" w:rsidRPr="007A60B8">
        <w:rPr>
          <w:rFonts w:ascii="Arial" w:hAnsi="Arial" w:cs="Arial"/>
          <w:sz w:val="20"/>
          <w:szCs w:val="20"/>
        </w:rPr>
        <w:t>or alunos do 3º semestre</w:t>
      </w:r>
      <w:r w:rsidR="003568B3" w:rsidRPr="007A60B8">
        <w:rPr>
          <w:rFonts w:ascii="Arial" w:hAnsi="Arial" w:cs="Arial"/>
          <w:sz w:val="20"/>
          <w:szCs w:val="20"/>
        </w:rPr>
        <w:t xml:space="preserve"> </w:t>
      </w:r>
      <w:r w:rsidR="0018537C" w:rsidRPr="007A60B8">
        <w:rPr>
          <w:rFonts w:ascii="Arial" w:hAnsi="Arial" w:cs="Arial"/>
          <w:sz w:val="20"/>
          <w:szCs w:val="20"/>
        </w:rPr>
        <w:t xml:space="preserve">do </w:t>
      </w:r>
      <w:r w:rsidR="00823E61" w:rsidRPr="007A60B8">
        <w:rPr>
          <w:rFonts w:ascii="Arial" w:hAnsi="Arial" w:cs="Arial"/>
          <w:sz w:val="20"/>
          <w:szCs w:val="20"/>
        </w:rPr>
        <w:t xml:space="preserve">Curso Superior </w:t>
      </w:r>
      <w:r w:rsidR="001A0197" w:rsidRPr="007A60B8">
        <w:rPr>
          <w:rFonts w:ascii="Arial" w:hAnsi="Arial" w:cs="Arial"/>
          <w:sz w:val="20"/>
          <w:szCs w:val="20"/>
        </w:rPr>
        <w:t xml:space="preserve">em Enfermagem das Faculdades Integradas Machado de Assis. </w:t>
      </w:r>
      <w:r w:rsidR="00183983" w:rsidRPr="007A60B8">
        <w:rPr>
          <w:rFonts w:ascii="Arial" w:hAnsi="Arial" w:cs="Arial"/>
          <w:color w:val="FF0000"/>
          <w:sz w:val="20"/>
          <w:szCs w:val="20"/>
        </w:rPr>
        <w:t>A atividade propôs aos discentes</w:t>
      </w:r>
      <w:r w:rsidR="001A0197" w:rsidRPr="007A60B8">
        <w:rPr>
          <w:rFonts w:ascii="Arial" w:hAnsi="Arial" w:cs="Arial"/>
          <w:color w:val="FF0000"/>
          <w:sz w:val="20"/>
          <w:szCs w:val="20"/>
        </w:rPr>
        <w:t xml:space="preserve"> o reconhecimento de territórios vu</w:t>
      </w:r>
      <w:r w:rsidR="00486011" w:rsidRPr="007A60B8">
        <w:rPr>
          <w:rFonts w:ascii="Arial" w:hAnsi="Arial" w:cs="Arial"/>
          <w:color w:val="FF0000"/>
          <w:sz w:val="20"/>
          <w:szCs w:val="20"/>
        </w:rPr>
        <w:t xml:space="preserve">lneráveis, a fim de elencar as principais problemáticas/ situações limites da comunidade entrevistada/ observada e a partir disso planejar ações para auxiliar estes indivíduos de forma a dar-lhes conhecimento e autonomia contribuindo assim de maneira positiva no seu processo de saúde/doença. </w:t>
      </w:r>
    </w:p>
    <w:p w:rsidR="003568B3" w:rsidRPr="007A60B8" w:rsidRDefault="003568B3" w:rsidP="00C1064B">
      <w:pPr>
        <w:rPr>
          <w:rFonts w:ascii="Arial" w:hAnsi="Arial" w:cs="Arial"/>
          <w:color w:val="FF0000"/>
          <w:sz w:val="20"/>
          <w:szCs w:val="20"/>
        </w:rPr>
      </w:pPr>
      <w:r w:rsidRPr="007A60B8">
        <w:rPr>
          <w:rFonts w:ascii="Arial" w:hAnsi="Arial" w:cs="Arial"/>
          <w:color w:val="FF0000"/>
          <w:sz w:val="20"/>
          <w:szCs w:val="20"/>
        </w:rPr>
        <w:t xml:space="preserve"> Estes problemas foram trazidos para a sala de aula, teorizados e a partir disso</w:t>
      </w:r>
      <w:r w:rsidR="003E07EC" w:rsidRPr="007A60B8">
        <w:rPr>
          <w:rFonts w:ascii="Arial" w:hAnsi="Arial" w:cs="Arial"/>
          <w:color w:val="FF0000"/>
          <w:sz w:val="20"/>
          <w:szCs w:val="20"/>
        </w:rPr>
        <w:t xml:space="preserve">, os alunos planejaram intervenções com vistas a melhorar a qualidade de vida destas famílias. </w:t>
      </w:r>
    </w:p>
    <w:p w:rsidR="00183983" w:rsidRPr="007A60B8" w:rsidRDefault="003E07EC" w:rsidP="003E07EC">
      <w:pPr>
        <w:rPr>
          <w:rFonts w:ascii="Arial" w:hAnsi="Arial" w:cs="Arial"/>
          <w:color w:val="FF0000"/>
          <w:sz w:val="20"/>
          <w:szCs w:val="20"/>
        </w:rPr>
      </w:pPr>
      <w:r w:rsidRPr="007A60B8">
        <w:rPr>
          <w:rFonts w:ascii="Arial" w:hAnsi="Arial" w:cs="Arial"/>
          <w:color w:val="FF0000"/>
          <w:sz w:val="20"/>
          <w:szCs w:val="20"/>
        </w:rPr>
        <w:t xml:space="preserve">Um dos grupos de alunos, desenvolveu esta atividade </w:t>
      </w:r>
      <w:r w:rsidR="00486011" w:rsidRPr="007A60B8">
        <w:rPr>
          <w:rFonts w:ascii="Arial" w:hAnsi="Arial" w:cs="Arial"/>
          <w:color w:val="FF0000"/>
          <w:sz w:val="20"/>
          <w:szCs w:val="20"/>
        </w:rPr>
        <w:t>interdisciplinar com</w:t>
      </w:r>
      <w:r w:rsidRPr="007A60B8">
        <w:rPr>
          <w:rFonts w:ascii="Arial" w:hAnsi="Arial" w:cs="Arial"/>
          <w:color w:val="FF0000"/>
          <w:sz w:val="20"/>
          <w:szCs w:val="20"/>
        </w:rPr>
        <w:t xml:space="preserve"> uma família quilombola que reside em situação de vulnerabilidade na zona rural de um município no noroeste do estado do Rio Grande do Sul, no distrito </w:t>
      </w:r>
      <w:r w:rsidR="00486011" w:rsidRPr="007A60B8">
        <w:rPr>
          <w:rFonts w:ascii="Arial" w:hAnsi="Arial" w:cs="Arial"/>
          <w:color w:val="FF0000"/>
          <w:sz w:val="20"/>
          <w:szCs w:val="20"/>
        </w:rPr>
        <w:t>de São</w:t>
      </w:r>
      <w:r w:rsidRPr="007A60B8">
        <w:rPr>
          <w:rFonts w:ascii="Arial" w:hAnsi="Arial" w:cs="Arial"/>
          <w:color w:val="FF0000"/>
          <w:sz w:val="20"/>
          <w:szCs w:val="20"/>
        </w:rPr>
        <w:t xml:space="preserve"> Paulo das Tunas, cerca de 16km do centro da cidade de Giruá, e cerca de 22km do centro de Santa Rosa, RS). </w:t>
      </w:r>
    </w:p>
    <w:p w:rsidR="003E07EC" w:rsidRPr="007A60B8" w:rsidRDefault="003E07EC" w:rsidP="003E07EC">
      <w:pPr>
        <w:rPr>
          <w:rFonts w:ascii="Arial" w:hAnsi="Arial" w:cs="Arial"/>
          <w:color w:val="FF0000"/>
          <w:sz w:val="20"/>
          <w:szCs w:val="20"/>
        </w:rPr>
      </w:pPr>
      <w:r w:rsidRPr="007A60B8">
        <w:rPr>
          <w:rFonts w:ascii="Arial" w:hAnsi="Arial" w:cs="Arial"/>
          <w:color w:val="FF0000"/>
          <w:sz w:val="20"/>
          <w:szCs w:val="20"/>
        </w:rPr>
        <w:t>Habitam no território nove pessoas pertencentes a quatro famílias que dividem uma área de 6 hectares de terra, onde cultivam diversos alimentos, e praticam atividades agropecuárias basicamente voltadas para a subsistência das famílias. A ocupação da terra não é realizada em lotes individuais, pois predomina o uso comum, e a utilização das terras respeita a sazonalidade das atividades, agrícolas e extrativistas, tem como base os laços de parentesco, alicerçado pelas relações de solidariedade e reciprocidade. Das 9 pessoas que habitam o território, 7 são idosas na faixa etária dos 60 anos aos 70.</w:t>
      </w:r>
    </w:p>
    <w:p w:rsidR="00E916B9" w:rsidRPr="007A60B8" w:rsidRDefault="00183983" w:rsidP="00E916B9">
      <w:pPr>
        <w:rPr>
          <w:rFonts w:ascii="Arial" w:hAnsi="Arial" w:cs="Arial"/>
          <w:sz w:val="20"/>
          <w:szCs w:val="20"/>
        </w:rPr>
      </w:pPr>
      <w:r w:rsidRPr="007A60B8">
        <w:rPr>
          <w:rFonts w:ascii="Arial" w:hAnsi="Arial" w:cs="Arial"/>
          <w:color w:val="FF0000"/>
          <w:sz w:val="20"/>
          <w:szCs w:val="20"/>
        </w:rPr>
        <w:t>Dentre os problemas evidenciados pelos discentes estão à falta de condições adequadas de habitação e saneamento básico observados no território onde estas famílias quilombolas habitam.  Todavia, um fato bastante relevante e qu</w:t>
      </w:r>
      <w:r w:rsidR="00E916B9" w:rsidRPr="007A60B8">
        <w:rPr>
          <w:rFonts w:ascii="Arial" w:hAnsi="Arial" w:cs="Arial"/>
          <w:color w:val="FF0000"/>
          <w:sz w:val="20"/>
          <w:szCs w:val="20"/>
        </w:rPr>
        <w:t xml:space="preserve">e se tornou foco desta reflexão </w:t>
      </w:r>
      <w:r w:rsidRPr="007A60B8">
        <w:rPr>
          <w:rFonts w:ascii="Arial" w:hAnsi="Arial" w:cs="Arial"/>
          <w:color w:val="FF0000"/>
          <w:sz w:val="20"/>
          <w:szCs w:val="20"/>
        </w:rPr>
        <w:t xml:space="preserve">refere-se aos aspectos culturais e sua interação/ influência sobre o processo saúde/ doença. </w:t>
      </w:r>
      <w:r w:rsidR="00E916B9" w:rsidRPr="007A60B8">
        <w:rPr>
          <w:rFonts w:ascii="Arial" w:hAnsi="Arial" w:cs="Arial"/>
          <w:sz w:val="20"/>
          <w:szCs w:val="20"/>
        </w:rPr>
        <w:t xml:space="preserve">Na comunidade incide aspectos históricos da cultura quilombola resultantes de ações discriminatórias de natureza racial e subjugada, refletindo em déficit de informação e carência de domínio frente aos problemas de saúde que </w:t>
      </w:r>
      <w:r w:rsidR="00E916B9" w:rsidRPr="007A60B8">
        <w:rPr>
          <w:rFonts w:ascii="Arial" w:hAnsi="Arial" w:cs="Arial"/>
          <w:sz w:val="20"/>
          <w:szCs w:val="20"/>
        </w:rPr>
        <w:lastRenderedPageBreak/>
        <w:t xml:space="preserve">apresentam. A partir destes achados há a necessidade de discutir, com base na Teoria Transcultural do Cuidado como a enfermagem pode atuar frente às diferentes culturas que perpassam o cotidiano de sua prática. Sendo assim, este trabalho apresenta aspectos importantes </w:t>
      </w:r>
      <w:r w:rsidR="00E916B9" w:rsidRPr="007A60B8">
        <w:rPr>
          <w:rFonts w:ascii="Arial" w:hAnsi="Arial" w:cs="Arial"/>
          <w:color w:val="FF0000"/>
          <w:sz w:val="20"/>
          <w:szCs w:val="20"/>
        </w:rPr>
        <w:t xml:space="preserve">da </w:t>
      </w:r>
      <w:r w:rsidR="00E916B9" w:rsidRPr="007A60B8">
        <w:rPr>
          <w:rFonts w:ascii="Arial" w:hAnsi="Arial" w:cs="Arial"/>
          <w:sz w:val="20"/>
          <w:szCs w:val="20"/>
        </w:rPr>
        <w:t>cultura quilombola, a influência da cultura no processo saúde/ doença</w:t>
      </w:r>
      <w:r w:rsidR="00E916B9" w:rsidRPr="007A60B8">
        <w:rPr>
          <w:rFonts w:ascii="Arial" w:hAnsi="Arial" w:cs="Arial"/>
          <w:color w:val="FF0000"/>
          <w:sz w:val="20"/>
          <w:szCs w:val="20"/>
        </w:rPr>
        <w:t xml:space="preserve"> e o </w:t>
      </w:r>
      <w:r w:rsidR="00E916B9" w:rsidRPr="007A60B8">
        <w:rPr>
          <w:rFonts w:ascii="Arial" w:hAnsi="Arial" w:cs="Arial"/>
          <w:sz w:val="20"/>
          <w:szCs w:val="20"/>
        </w:rPr>
        <w:t xml:space="preserve">cuidado transcultural no âmbito da enfermagem. </w:t>
      </w:r>
    </w:p>
    <w:p w:rsidR="00E916B9" w:rsidRPr="007A60B8" w:rsidRDefault="00E916B9" w:rsidP="00E916B9">
      <w:pPr>
        <w:rPr>
          <w:rFonts w:ascii="Arial" w:hAnsi="Arial" w:cs="Arial"/>
          <w:sz w:val="20"/>
          <w:szCs w:val="20"/>
        </w:rPr>
      </w:pPr>
    </w:p>
    <w:p w:rsidR="002136B3" w:rsidRPr="007A60B8" w:rsidRDefault="00312B66" w:rsidP="0049723C">
      <w:pPr>
        <w:ind w:firstLine="0"/>
        <w:rPr>
          <w:rFonts w:ascii="Arial" w:hAnsi="Arial" w:cs="Arial"/>
          <w:b/>
          <w:sz w:val="20"/>
          <w:szCs w:val="20"/>
        </w:rPr>
      </w:pPr>
      <w:r w:rsidRPr="007A60B8">
        <w:rPr>
          <w:rFonts w:ascii="Arial" w:hAnsi="Arial" w:cs="Arial"/>
          <w:b/>
          <w:sz w:val="20"/>
          <w:szCs w:val="20"/>
        </w:rPr>
        <w:t xml:space="preserve">SÍNTESE CONCEITUAL </w:t>
      </w:r>
    </w:p>
    <w:p w:rsidR="00C20065" w:rsidRPr="007A60B8" w:rsidRDefault="00C20065" w:rsidP="0049723C">
      <w:pPr>
        <w:ind w:firstLine="0"/>
        <w:rPr>
          <w:rFonts w:ascii="Arial" w:hAnsi="Arial" w:cs="Arial"/>
          <w:b/>
          <w:sz w:val="20"/>
          <w:szCs w:val="20"/>
        </w:rPr>
      </w:pPr>
    </w:p>
    <w:p w:rsidR="00312B66" w:rsidRPr="007A60B8" w:rsidRDefault="0049723C" w:rsidP="00312B66">
      <w:pPr>
        <w:ind w:firstLine="0"/>
        <w:rPr>
          <w:rFonts w:ascii="Arial" w:hAnsi="Arial" w:cs="Arial"/>
          <w:b/>
          <w:sz w:val="20"/>
          <w:szCs w:val="20"/>
        </w:rPr>
      </w:pPr>
      <w:r w:rsidRPr="007A60B8">
        <w:rPr>
          <w:rFonts w:ascii="Arial" w:hAnsi="Arial" w:cs="Arial"/>
          <w:b/>
          <w:sz w:val="20"/>
          <w:szCs w:val="20"/>
        </w:rPr>
        <w:t xml:space="preserve"> A </w:t>
      </w:r>
      <w:r w:rsidR="00312B66" w:rsidRPr="007A60B8">
        <w:rPr>
          <w:rFonts w:ascii="Arial" w:hAnsi="Arial" w:cs="Arial"/>
          <w:b/>
          <w:sz w:val="20"/>
          <w:szCs w:val="20"/>
        </w:rPr>
        <w:t>Cultura Quilombola</w:t>
      </w:r>
    </w:p>
    <w:p w:rsidR="00C20065" w:rsidRPr="007A60B8" w:rsidRDefault="00C20065" w:rsidP="00312B66">
      <w:pPr>
        <w:ind w:firstLine="0"/>
        <w:rPr>
          <w:rFonts w:ascii="Arial" w:hAnsi="Arial" w:cs="Arial"/>
          <w:b/>
          <w:sz w:val="20"/>
          <w:szCs w:val="20"/>
        </w:rPr>
      </w:pPr>
    </w:p>
    <w:p w:rsidR="00312B66" w:rsidRPr="007A60B8" w:rsidRDefault="00312B66" w:rsidP="00312B66">
      <w:pPr>
        <w:rPr>
          <w:rFonts w:ascii="Arial" w:hAnsi="Arial" w:cs="Arial"/>
          <w:sz w:val="20"/>
          <w:szCs w:val="20"/>
        </w:rPr>
      </w:pPr>
      <w:r w:rsidRPr="007A60B8">
        <w:rPr>
          <w:rFonts w:ascii="Arial" w:hAnsi="Arial" w:cs="Arial"/>
          <w:sz w:val="20"/>
          <w:szCs w:val="20"/>
        </w:rPr>
        <w:t>Por estarem estabelecidos coletivamente, as comunidades quilombolas são reconhecidas como grupos remanescentes, em que os indivíduos compartilham hábitos, histórias e valores influenciado pelo passado histórico-cultural marcado por práticas que evidenciam a escravidão, lutas e fugas, o que contribui para a compreensão da cultura desses povos.</w:t>
      </w:r>
      <w:r w:rsidR="0049723C" w:rsidRPr="007A60B8">
        <w:rPr>
          <w:rFonts w:ascii="Arial" w:hAnsi="Arial" w:cs="Arial"/>
          <w:sz w:val="20"/>
          <w:szCs w:val="20"/>
          <w:vertAlign w:val="superscript"/>
        </w:rPr>
        <w:t>1</w:t>
      </w:r>
    </w:p>
    <w:p w:rsidR="00312B66" w:rsidRPr="007A60B8" w:rsidRDefault="00312B66" w:rsidP="00312B66">
      <w:pPr>
        <w:rPr>
          <w:rFonts w:ascii="Arial" w:hAnsi="Arial" w:cs="Arial"/>
          <w:sz w:val="20"/>
          <w:szCs w:val="20"/>
          <w:vertAlign w:val="superscript"/>
        </w:rPr>
      </w:pPr>
      <w:r w:rsidRPr="007A60B8">
        <w:rPr>
          <w:rFonts w:ascii="Arial" w:hAnsi="Arial" w:cs="Arial"/>
          <w:sz w:val="20"/>
          <w:szCs w:val="20"/>
        </w:rPr>
        <w:t xml:space="preserve"> Os quilombos dessa forma, refletem uma época triste vivenciada no Brasil, que deixou marcas profundas no país. Utilizou-se o conceito de comunidades remanescentes de quilombos, usada também pelo Governo Federal, pelos Ministérios e pelo INCRA – Instituto Nacional de Colonização e Reforma Agrária – por meio da Instrução Normativa Nº 16, de 24 de março de 2004 que diz em seu artigo terceiro e quarto:</w:t>
      </w:r>
      <w:r w:rsidR="00FE4B4E" w:rsidRPr="007A60B8">
        <w:rPr>
          <w:rFonts w:ascii="Arial" w:hAnsi="Arial" w:cs="Arial"/>
          <w:sz w:val="20"/>
          <w:szCs w:val="20"/>
          <w:vertAlign w:val="superscript"/>
        </w:rPr>
        <w:t>2</w:t>
      </w:r>
    </w:p>
    <w:p w:rsidR="00312B66" w:rsidRPr="007A60B8" w:rsidRDefault="00312B66" w:rsidP="00175A51">
      <w:pPr>
        <w:spacing w:line="240" w:lineRule="auto"/>
        <w:ind w:left="2268"/>
        <w:rPr>
          <w:rFonts w:ascii="Arial" w:hAnsi="Arial" w:cs="Arial"/>
          <w:color w:val="FF0000"/>
          <w:sz w:val="20"/>
          <w:szCs w:val="20"/>
        </w:rPr>
      </w:pPr>
      <w:r w:rsidRPr="007A60B8">
        <w:rPr>
          <w:rFonts w:ascii="Arial" w:hAnsi="Arial" w:cs="Arial"/>
          <w:color w:val="FF0000"/>
          <w:sz w:val="20"/>
          <w:szCs w:val="20"/>
        </w:rPr>
        <w:t>Art. 3º:Consideram-se remanescentes das comunidades dos quilombos, os grupos étnicos raciais, segundo critérios de auto atribuição, com trajetória histórica própria, dotados de relações territoriais específicas, com presunção de ancestralidade negra relacionada com a resistência à opressão histórica sofrida.</w:t>
      </w:r>
    </w:p>
    <w:p w:rsidR="00312B66" w:rsidRPr="007A60B8" w:rsidRDefault="00312B66" w:rsidP="00175A51">
      <w:pPr>
        <w:spacing w:line="240" w:lineRule="auto"/>
        <w:ind w:left="2268"/>
        <w:rPr>
          <w:rFonts w:ascii="Arial" w:hAnsi="Arial" w:cs="Arial"/>
          <w:sz w:val="20"/>
          <w:szCs w:val="20"/>
          <w:vertAlign w:val="superscript"/>
        </w:rPr>
      </w:pPr>
      <w:r w:rsidRPr="007A60B8">
        <w:rPr>
          <w:rFonts w:ascii="Arial" w:hAnsi="Arial" w:cs="Arial"/>
          <w:color w:val="FF0000"/>
          <w:sz w:val="20"/>
          <w:szCs w:val="20"/>
        </w:rPr>
        <w:t>Art. 4º:Consideram-se terras ocupadas por remanescentes das comunidades de quilombos toda a terra utilizada para a garantia de sua reprodução física, social, econômica e cultural, bem como as áreas detentoras de recursos ambientais necessários à preservação dos seus costumes, tradições, cultura e lazer, englobando os espaços de moradia e, inclusive, os espaços destinados aos cultos religiosos e os sítios que contenham reminiscências hi</w:t>
      </w:r>
      <w:r w:rsidR="00FE4B4E" w:rsidRPr="007A60B8">
        <w:rPr>
          <w:rFonts w:ascii="Arial" w:hAnsi="Arial" w:cs="Arial"/>
          <w:color w:val="FF0000"/>
          <w:sz w:val="20"/>
          <w:szCs w:val="20"/>
        </w:rPr>
        <w:t>stóricas dos antigos quilombos</w:t>
      </w:r>
      <w:r w:rsidR="00546A75" w:rsidRPr="007A60B8">
        <w:rPr>
          <w:rFonts w:ascii="Arial" w:hAnsi="Arial" w:cs="Arial"/>
          <w:color w:val="FF0000"/>
          <w:sz w:val="20"/>
          <w:szCs w:val="20"/>
        </w:rPr>
        <w:t>.</w:t>
      </w:r>
      <w:r w:rsidR="00FE4B4E" w:rsidRPr="007A60B8">
        <w:rPr>
          <w:rFonts w:ascii="Arial" w:hAnsi="Arial" w:cs="Arial"/>
          <w:sz w:val="20"/>
          <w:szCs w:val="20"/>
          <w:vertAlign w:val="superscript"/>
        </w:rPr>
        <w:t xml:space="preserve"> </w:t>
      </w:r>
    </w:p>
    <w:p w:rsidR="00175A51" w:rsidRPr="007A60B8" w:rsidRDefault="00175A51" w:rsidP="00175A51">
      <w:pPr>
        <w:spacing w:line="240" w:lineRule="auto"/>
        <w:ind w:left="2268"/>
        <w:rPr>
          <w:rFonts w:ascii="Arial" w:hAnsi="Arial" w:cs="Arial"/>
          <w:sz w:val="20"/>
          <w:szCs w:val="20"/>
        </w:rPr>
      </w:pPr>
    </w:p>
    <w:p w:rsidR="00312B66" w:rsidRPr="007A60B8" w:rsidRDefault="00312B66" w:rsidP="00312B66">
      <w:pPr>
        <w:rPr>
          <w:rFonts w:ascii="Arial" w:hAnsi="Arial" w:cs="Arial"/>
          <w:sz w:val="20"/>
          <w:szCs w:val="20"/>
          <w:vertAlign w:val="superscript"/>
        </w:rPr>
      </w:pPr>
      <w:r w:rsidRPr="007A60B8">
        <w:rPr>
          <w:rFonts w:ascii="Arial" w:hAnsi="Arial" w:cs="Arial"/>
          <w:sz w:val="20"/>
          <w:szCs w:val="20"/>
        </w:rPr>
        <w:t xml:space="preserve">As comunidades remanescentes quilombolas do Brasil possuem características e estilos de vida próprias, marcadas pelo forte vínculo com o meio ambiente em que estão inseridos, buscando a sobrevivência através de práticas de subsistência utilizando, técnicas agrícolas rudimentares e precárias para garantir o </w:t>
      </w:r>
      <w:r w:rsidR="00FE4B4E" w:rsidRPr="007A60B8">
        <w:rPr>
          <w:rFonts w:ascii="Arial" w:hAnsi="Arial" w:cs="Arial"/>
          <w:sz w:val="20"/>
          <w:szCs w:val="20"/>
        </w:rPr>
        <w:t>alimento</w:t>
      </w:r>
      <w:r w:rsidRPr="007A60B8">
        <w:rPr>
          <w:rFonts w:ascii="Arial" w:hAnsi="Arial" w:cs="Arial"/>
          <w:sz w:val="20"/>
          <w:szCs w:val="20"/>
        </w:rPr>
        <w:t>.</w:t>
      </w:r>
      <w:r w:rsidR="00FE4B4E" w:rsidRPr="007A60B8">
        <w:rPr>
          <w:rFonts w:ascii="Arial" w:hAnsi="Arial" w:cs="Arial"/>
          <w:sz w:val="20"/>
          <w:szCs w:val="20"/>
          <w:vertAlign w:val="superscript"/>
        </w:rPr>
        <w:t>3</w:t>
      </w:r>
      <w:r w:rsidRPr="007A60B8">
        <w:rPr>
          <w:rFonts w:ascii="Arial" w:hAnsi="Arial" w:cs="Arial"/>
          <w:sz w:val="20"/>
          <w:szCs w:val="20"/>
        </w:rPr>
        <w:t xml:space="preserve"> Característica importante, e ressaltada, </w:t>
      </w:r>
      <w:r w:rsidR="00EA7E40" w:rsidRPr="007A60B8">
        <w:rPr>
          <w:rFonts w:ascii="Arial" w:hAnsi="Arial" w:cs="Arial"/>
          <w:color w:val="FF0000"/>
          <w:sz w:val="20"/>
          <w:szCs w:val="20"/>
        </w:rPr>
        <w:t>são</w:t>
      </w:r>
      <w:r w:rsidRPr="007A60B8">
        <w:rPr>
          <w:rFonts w:ascii="Arial" w:hAnsi="Arial" w:cs="Arial"/>
          <w:sz w:val="20"/>
          <w:szCs w:val="20"/>
        </w:rPr>
        <w:t xml:space="preserve"> as terras ocupadas em que fixam suas residências, pois são territórios de difíceis acessos, implicando em serviços de saúde geograficamente longe, obrigando os indivíduos percorrer grandes distâncias em busca de atendimento. Refletindo sobre a educação, escolas de ensino também são distantes das comunidades, fato que contribui para a perpetuação dos baixos níveis de escolaridade e analfabetismo, o que corrobora para a manutenção de hábitos rudim</w:t>
      </w:r>
      <w:r w:rsidR="00FE4B4E" w:rsidRPr="007A60B8">
        <w:rPr>
          <w:rFonts w:ascii="Arial" w:hAnsi="Arial" w:cs="Arial"/>
          <w:sz w:val="20"/>
          <w:szCs w:val="20"/>
        </w:rPr>
        <w:t>entares.</w:t>
      </w:r>
      <w:r w:rsidR="00FE4B4E" w:rsidRPr="007A60B8">
        <w:rPr>
          <w:rFonts w:ascii="Arial" w:hAnsi="Arial" w:cs="Arial"/>
          <w:sz w:val="20"/>
          <w:szCs w:val="20"/>
          <w:vertAlign w:val="superscript"/>
        </w:rPr>
        <w:t>3</w:t>
      </w:r>
    </w:p>
    <w:p w:rsidR="00175A51" w:rsidRPr="007A60B8" w:rsidRDefault="00312B66" w:rsidP="00312B66">
      <w:pPr>
        <w:rPr>
          <w:rFonts w:ascii="Arial" w:hAnsi="Arial" w:cs="Arial"/>
          <w:sz w:val="20"/>
          <w:szCs w:val="20"/>
          <w:vertAlign w:val="superscript"/>
        </w:rPr>
      </w:pPr>
      <w:r w:rsidRPr="007A60B8">
        <w:rPr>
          <w:rFonts w:ascii="Arial" w:hAnsi="Arial" w:cs="Arial"/>
          <w:sz w:val="20"/>
          <w:szCs w:val="20"/>
        </w:rPr>
        <w:t>As condições sanitárias dos grupos podem apresentar-se insuficientes e precárias; tornando-os vulneráveis a doenças e</w:t>
      </w:r>
      <w:r w:rsidR="00175A51" w:rsidRPr="007A60B8">
        <w:rPr>
          <w:rFonts w:ascii="Arial" w:hAnsi="Arial" w:cs="Arial"/>
          <w:color w:val="FF0000"/>
          <w:sz w:val="20"/>
          <w:szCs w:val="20"/>
        </w:rPr>
        <w:t>,</w:t>
      </w:r>
      <w:r w:rsidRPr="007A60B8">
        <w:rPr>
          <w:rFonts w:ascii="Arial" w:hAnsi="Arial" w:cs="Arial"/>
          <w:sz w:val="20"/>
          <w:szCs w:val="20"/>
        </w:rPr>
        <w:t xml:space="preserve"> contribuindo para o agravamento das enfermidades presentes. Percebe-se que os órgãos públicos ainda são faltosos em aplicar as políticas públicas que estimulam o progresso desses indivíduos, em mantê-los como incentivadores da cultura quilombola; o que pode ser comparado como um forte preconceito histórico-cultural predominante sobre esses</w:t>
      </w:r>
      <w:r w:rsidR="00FE4B4E" w:rsidRPr="007A60B8">
        <w:rPr>
          <w:rFonts w:ascii="Arial" w:hAnsi="Arial" w:cs="Arial"/>
          <w:sz w:val="20"/>
          <w:szCs w:val="20"/>
        </w:rPr>
        <w:t xml:space="preserve"> povos.</w:t>
      </w:r>
      <w:r w:rsidR="00FE4B4E" w:rsidRPr="007A60B8">
        <w:rPr>
          <w:rFonts w:ascii="Arial" w:hAnsi="Arial" w:cs="Arial"/>
          <w:sz w:val="20"/>
          <w:szCs w:val="20"/>
          <w:vertAlign w:val="superscript"/>
        </w:rPr>
        <w:t>3</w:t>
      </w:r>
    </w:p>
    <w:p w:rsidR="00312B66" w:rsidRPr="007A60B8" w:rsidRDefault="00312B66" w:rsidP="00312B66">
      <w:pPr>
        <w:rPr>
          <w:rFonts w:ascii="Arial" w:hAnsi="Arial" w:cs="Arial"/>
          <w:sz w:val="20"/>
          <w:szCs w:val="20"/>
        </w:rPr>
      </w:pPr>
      <w:r w:rsidRPr="007A60B8">
        <w:rPr>
          <w:rFonts w:ascii="Arial" w:hAnsi="Arial" w:cs="Arial"/>
          <w:sz w:val="20"/>
          <w:szCs w:val="20"/>
        </w:rPr>
        <w:lastRenderedPageBreak/>
        <w:t>Durante o estudo foi esclarecido quanto a utilização dos dados coletados na confecção deste projeto. Para seu desenvolvimento buscou-se estabelecer um apanhado teórico sobre a cultura da comunidade, que procura destacar suas características e peculiaridades, com o intuito de compreender o processo saúde/doença e toda a dinâmica do ciclo de desenvolvimento e evolução, relacionando o sujeito ao contexto cultural.</w:t>
      </w:r>
    </w:p>
    <w:p w:rsidR="00312B66" w:rsidRPr="007A60B8" w:rsidRDefault="00312B66" w:rsidP="00312B66">
      <w:pPr>
        <w:rPr>
          <w:rFonts w:ascii="Arial" w:hAnsi="Arial" w:cs="Arial"/>
          <w:color w:val="FF0000"/>
          <w:sz w:val="20"/>
          <w:szCs w:val="20"/>
        </w:rPr>
      </w:pPr>
      <w:r w:rsidRPr="007A60B8">
        <w:rPr>
          <w:rFonts w:ascii="Arial" w:hAnsi="Arial" w:cs="Arial"/>
          <w:sz w:val="20"/>
          <w:szCs w:val="20"/>
        </w:rPr>
        <w:t>Para a Enfermagem a pesquisa é uma investigação sistemática que usa métodos para responder às questões ou resolver os problemas. A meta final da pesquisa é desenvolver, refinar e expandir um corpo de conhecimentos. A pesquisa em enfermagem é a investigação sistemática, destinada a desenvolver conhecimentos sobre os temas importantes, incluindo a prática, o ensino e a administração da enfermagem, isto é, a pesquisa</w:t>
      </w:r>
      <w:r w:rsidR="00EA7E40" w:rsidRPr="007A60B8">
        <w:rPr>
          <w:rFonts w:ascii="Arial" w:hAnsi="Arial" w:cs="Arial"/>
          <w:color w:val="FF0000"/>
          <w:sz w:val="20"/>
          <w:szCs w:val="20"/>
        </w:rPr>
        <w:t xml:space="preserve"> é</w:t>
      </w:r>
      <w:r w:rsidR="00E916B9" w:rsidRPr="007A60B8">
        <w:rPr>
          <w:rFonts w:ascii="Arial" w:hAnsi="Arial" w:cs="Arial"/>
          <w:color w:val="FF0000"/>
          <w:sz w:val="20"/>
          <w:szCs w:val="20"/>
        </w:rPr>
        <w:t xml:space="preserve"> </w:t>
      </w:r>
      <w:r w:rsidRPr="007A60B8">
        <w:rPr>
          <w:rFonts w:ascii="Arial" w:hAnsi="Arial" w:cs="Arial"/>
          <w:sz w:val="20"/>
          <w:szCs w:val="20"/>
        </w:rPr>
        <w:t>destinada a gerar conhecimentos, orientar a prática de enfermagem e melhorar o atendimento e a qualidade de vida dos clientes.</w:t>
      </w:r>
      <w:r w:rsidR="00FE4B4E" w:rsidRPr="007A60B8">
        <w:rPr>
          <w:rFonts w:ascii="Arial" w:hAnsi="Arial" w:cs="Arial"/>
          <w:sz w:val="20"/>
          <w:szCs w:val="20"/>
          <w:vertAlign w:val="superscript"/>
        </w:rPr>
        <w:t>4</w:t>
      </w:r>
    </w:p>
    <w:p w:rsidR="00312B66" w:rsidRPr="007A60B8" w:rsidRDefault="00312B66" w:rsidP="00312B66">
      <w:pPr>
        <w:rPr>
          <w:rFonts w:ascii="Arial" w:hAnsi="Arial" w:cs="Arial"/>
          <w:sz w:val="20"/>
          <w:szCs w:val="20"/>
        </w:rPr>
      </w:pPr>
    </w:p>
    <w:p w:rsidR="00312B66" w:rsidRPr="007A60B8" w:rsidRDefault="0049723C" w:rsidP="00312B66">
      <w:pPr>
        <w:ind w:firstLine="0"/>
        <w:rPr>
          <w:rFonts w:ascii="Arial" w:hAnsi="Arial" w:cs="Arial"/>
          <w:b/>
          <w:sz w:val="20"/>
          <w:szCs w:val="20"/>
        </w:rPr>
      </w:pPr>
      <w:r w:rsidRPr="007A60B8">
        <w:rPr>
          <w:rFonts w:ascii="Arial" w:hAnsi="Arial" w:cs="Arial"/>
          <w:b/>
          <w:sz w:val="20"/>
          <w:szCs w:val="20"/>
        </w:rPr>
        <w:t>Reconhecimento dos Quilombos no Brasil</w:t>
      </w:r>
    </w:p>
    <w:p w:rsidR="00312B66" w:rsidRPr="007A60B8" w:rsidRDefault="00312B66" w:rsidP="00312B66">
      <w:pPr>
        <w:ind w:firstLine="0"/>
        <w:rPr>
          <w:rFonts w:ascii="Arial" w:hAnsi="Arial" w:cs="Arial"/>
          <w:sz w:val="20"/>
          <w:szCs w:val="20"/>
        </w:rPr>
      </w:pPr>
    </w:p>
    <w:p w:rsidR="00312B66" w:rsidRPr="007A60B8" w:rsidRDefault="00312B66" w:rsidP="00312B66">
      <w:pPr>
        <w:rPr>
          <w:rFonts w:ascii="Arial" w:hAnsi="Arial" w:cs="Arial"/>
          <w:sz w:val="20"/>
          <w:szCs w:val="20"/>
        </w:rPr>
      </w:pPr>
      <w:r w:rsidRPr="007A60B8">
        <w:rPr>
          <w:rFonts w:ascii="Arial" w:hAnsi="Arial" w:cs="Arial"/>
          <w:sz w:val="20"/>
          <w:szCs w:val="20"/>
        </w:rPr>
        <w:t>Conforme Moura (1981) onde existiu a escravidão a resistência também estava presente. Assim, os quilombos são caracterizados como um dos movimentos mais intensos contra a escravidão no período colonial. A formação de comunidades de fugitivos da escravidão, era a estratégia de resistência que os escravizados realizaram contra o sistema que os subjugava. Esse movimento se repetiu por toda a América, e recebia nomes diferentes dependendo da região que o grupo se estabelecia. No Brasil, os grupos foram chamados de mocambos e quilombos, onde se reuniam quilombo</w:t>
      </w:r>
      <w:r w:rsidR="00FE4B4E" w:rsidRPr="007A60B8">
        <w:rPr>
          <w:rFonts w:ascii="Arial" w:hAnsi="Arial" w:cs="Arial"/>
          <w:sz w:val="20"/>
          <w:szCs w:val="20"/>
        </w:rPr>
        <w:t xml:space="preserve">las, </w:t>
      </w:r>
      <w:proofErr w:type="spellStart"/>
      <w:r w:rsidR="00FE4B4E" w:rsidRPr="007A60B8">
        <w:rPr>
          <w:rFonts w:ascii="Arial" w:hAnsi="Arial" w:cs="Arial"/>
          <w:sz w:val="20"/>
          <w:szCs w:val="20"/>
        </w:rPr>
        <w:t>calhambolas</w:t>
      </w:r>
      <w:proofErr w:type="spellEnd"/>
      <w:r w:rsidR="00FE4B4E" w:rsidRPr="007A60B8">
        <w:rPr>
          <w:rFonts w:ascii="Arial" w:hAnsi="Arial" w:cs="Arial"/>
          <w:sz w:val="20"/>
          <w:szCs w:val="20"/>
        </w:rPr>
        <w:t xml:space="preserve"> e mocambeiros.</w:t>
      </w:r>
      <w:r w:rsidR="00FE4B4E" w:rsidRPr="007A60B8">
        <w:rPr>
          <w:rFonts w:ascii="Arial" w:hAnsi="Arial" w:cs="Arial"/>
          <w:sz w:val="20"/>
          <w:szCs w:val="20"/>
          <w:vertAlign w:val="superscript"/>
        </w:rPr>
        <w:t>1</w:t>
      </w:r>
      <w:r w:rsidR="003212DC" w:rsidRPr="007A60B8">
        <w:rPr>
          <w:rFonts w:ascii="Arial" w:hAnsi="Arial" w:cs="Arial"/>
          <w:sz w:val="20"/>
          <w:szCs w:val="20"/>
          <w:vertAlign w:val="superscript"/>
        </w:rPr>
        <w:t xml:space="preserve"> </w:t>
      </w:r>
      <w:r w:rsidR="001175E7" w:rsidRPr="007A60B8">
        <w:rPr>
          <w:rFonts w:ascii="Arial" w:hAnsi="Arial" w:cs="Arial"/>
          <w:sz w:val="20"/>
          <w:szCs w:val="20"/>
        </w:rPr>
        <w:t>O</w:t>
      </w:r>
      <w:r w:rsidRPr="007A60B8">
        <w:rPr>
          <w:rFonts w:ascii="Arial" w:hAnsi="Arial" w:cs="Arial"/>
          <w:sz w:val="20"/>
          <w:szCs w:val="20"/>
        </w:rPr>
        <w:t xml:space="preserve"> quilombo brasileiro é uma cópia do quilombo africano reconstruído pelos escravizados onde foi implantado uma estrutura política, na qual se encontraram todos os oprimidos, para se opor a uma estrutura escravocrata.</w:t>
      </w:r>
      <w:r w:rsidR="001175E7" w:rsidRPr="007A60B8">
        <w:rPr>
          <w:rFonts w:ascii="Arial" w:hAnsi="Arial" w:cs="Arial"/>
          <w:sz w:val="20"/>
          <w:szCs w:val="20"/>
          <w:vertAlign w:val="superscript"/>
        </w:rPr>
        <w:t>5</w:t>
      </w:r>
      <w:r w:rsidR="003212DC" w:rsidRPr="007A60B8">
        <w:rPr>
          <w:rFonts w:ascii="Arial" w:hAnsi="Arial" w:cs="Arial"/>
          <w:sz w:val="20"/>
          <w:szCs w:val="20"/>
          <w:vertAlign w:val="superscript"/>
        </w:rPr>
        <w:t>,6</w:t>
      </w:r>
    </w:p>
    <w:p w:rsidR="00312B66" w:rsidRPr="007A60B8" w:rsidRDefault="00312B66" w:rsidP="00312B66">
      <w:pPr>
        <w:rPr>
          <w:rFonts w:ascii="Arial" w:hAnsi="Arial" w:cs="Arial"/>
          <w:sz w:val="20"/>
          <w:szCs w:val="20"/>
        </w:rPr>
      </w:pPr>
      <w:r w:rsidRPr="007A60B8">
        <w:rPr>
          <w:rFonts w:ascii="Arial" w:hAnsi="Arial" w:cs="Arial"/>
          <w:sz w:val="20"/>
          <w:szCs w:val="20"/>
        </w:rPr>
        <w:t xml:space="preserve">Anos após os escravos mostrarem resistência e estabelecerem os quilombos ocorreu um movimento determinado e marcado pelo anseio da consciência nacional já na pós-abolição, por um país de liberdade, união e igualdade. Fato que se estendeu a Zumbi, líder do Quilombo dos Palmares, associado à figura do herói que resistiu </w:t>
      </w:r>
      <w:r w:rsidR="00175A51" w:rsidRPr="007A60B8">
        <w:rPr>
          <w:rFonts w:ascii="Arial" w:hAnsi="Arial" w:cs="Arial"/>
          <w:color w:val="FF0000"/>
          <w:sz w:val="20"/>
          <w:szCs w:val="20"/>
        </w:rPr>
        <w:t xml:space="preserve">à </w:t>
      </w:r>
      <w:r w:rsidRPr="007A60B8">
        <w:rPr>
          <w:rFonts w:ascii="Arial" w:hAnsi="Arial" w:cs="Arial"/>
          <w:sz w:val="20"/>
          <w:szCs w:val="20"/>
        </w:rPr>
        <w:t>opressão. Nesse sentido, a data 20 de novembro, mesma data da morte de Zumbi dos Palmares, foi escolhida para celebrar o Dia Nacional da Consciência Negra através de manifestações culturais, buscando reforçar a identidade étnica</w:t>
      </w:r>
      <w:r w:rsidR="00FE4B4E" w:rsidRPr="007A60B8">
        <w:rPr>
          <w:rFonts w:ascii="Arial" w:hAnsi="Arial" w:cs="Arial"/>
          <w:sz w:val="20"/>
          <w:szCs w:val="20"/>
        </w:rPr>
        <w:t>.</w:t>
      </w:r>
      <w:r w:rsidR="00FE4B4E" w:rsidRPr="007A60B8">
        <w:rPr>
          <w:rFonts w:ascii="Arial" w:hAnsi="Arial" w:cs="Arial"/>
          <w:sz w:val="20"/>
          <w:szCs w:val="20"/>
          <w:vertAlign w:val="superscript"/>
        </w:rPr>
        <w:t>1</w:t>
      </w:r>
    </w:p>
    <w:p w:rsidR="00312B66" w:rsidRPr="007A60B8" w:rsidRDefault="00312B66" w:rsidP="00312B66">
      <w:pPr>
        <w:rPr>
          <w:rFonts w:ascii="Arial" w:hAnsi="Arial" w:cs="Arial"/>
          <w:sz w:val="20"/>
          <w:szCs w:val="20"/>
        </w:rPr>
      </w:pPr>
      <w:r w:rsidRPr="007A60B8">
        <w:rPr>
          <w:rFonts w:ascii="Arial" w:hAnsi="Arial" w:cs="Arial"/>
          <w:sz w:val="20"/>
          <w:szCs w:val="20"/>
        </w:rPr>
        <w:t>Em 20 de novembro de 2003, foi sancionado o decreto n. 4.887, que veio regulamentar o procedimento para identificação, reconhecimento, delimitação, demarcação e titulação das terras de quilombos. Essa legislação prediz a realização de procedimentos de auto definição, em relação aos costumes que, indiquem a trajetória histórica das comunidades, sua relação com a terra e a ancestralidade negra</w:t>
      </w:r>
      <w:r w:rsidR="00FE4B4E" w:rsidRPr="007A60B8">
        <w:rPr>
          <w:rFonts w:ascii="Arial" w:hAnsi="Arial" w:cs="Arial"/>
          <w:sz w:val="20"/>
          <w:szCs w:val="20"/>
          <w:vertAlign w:val="superscript"/>
        </w:rPr>
        <w:t>7</w:t>
      </w:r>
      <w:r w:rsidRPr="007A60B8">
        <w:rPr>
          <w:rFonts w:ascii="Arial" w:hAnsi="Arial" w:cs="Arial"/>
          <w:sz w:val="20"/>
          <w:szCs w:val="20"/>
        </w:rPr>
        <w:t xml:space="preserve">. </w:t>
      </w:r>
    </w:p>
    <w:p w:rsidR="00312B66" w:rsidRPr="007A60B8" w:rsidRDefault="00312B66" w:rsidP="00546A75">
      <w:pPr>
        <w:spacing w:line="240" w:lineRule="auto"/>
        <w:ind w:left="2268"/>
        <w:rPr>
          <w:rFonts w:ascii="Arial" w:hAnsi="Arial" w:cs="Arial"/>
          <w:b/>
          <w:color w:val="FF0000"/>
          <w:sz w:val="20"/>
          <w:szCs w:val="20"/>
          <w:vertAlign w:val="superscript"/>
        </w:rPr>
      </w:pPr>
      <w:r w:rsidRPr="007A60B8">
        <w:rPr>
          <w:rFonts w:ascii="Arial" w:hAnsi="Arial" w:cs="Arial"/>
          <w:color w:val="FF0000"/>
          <w:sz w:val="20"/>
          <w:szCs w:val="20"/>
        </w:rPr>
        <w:t>Art. 2</w:t>
      </w:r>
      <w:r w:rsidR="00175A51" w:rsidRPr="007A60B8">
        <w:rPr>
          <w:rFonts w:ascii="Arial" w:hAnsi="Arial" w:cs="Arial"/>
          <w:color w:val="FF0000"/>
          <w:sz w:val="20"/>
          <w:szCs w:val="20"/>
        </w:rPr>
        <w:t>º</w:t>
      </w:r>
      <w:r w:rsidRPr="007A60B8">
        <w:rPr>
          <w:rFonts w:ascii="Arial" w:hAnsi="Arial" w:cs="Arial"/>
          <w:color w:val="FF0000"/>
          <w:sz w:val="20"/>
          <w:szCs w:val="20"/>
        </w:rPr>
        <w:t xml:space="preserve">: Consideram-se remanescentes das comunidades dos quilombos, para os fins deste Decreto, os grupos étnico-raciais, segundo critérios de auto atribuição, com trajetória histórica própria, dotados de relações territoriais específicas, com presunção de ancestralidade negra relacionada com a resistência à opressão histórica sofrida. </w:t>
      </w:r>
      <w:r w:rsidR="00546A75" w:rsidRPr="007A60B8">
        <w:rPr>
          <w:rFonts w:ascii="Arial" w:hAnsi="Arial" w:cs="Arial"/>
          <w:color w:val="FF0000"/>
          <w:sz w:val="20"/>
          <w:szCs w:val="20"/>
        </w:rPr>
        <w:t> § 1</w:t>
      </w:r>
      <w:r w:rsidR="00546A75" w:rsidRPr="007A60B8">
        <w:rPr>
          <w:rFonts w:ascii="Arial" w:hAnsi="Arial" w:cs="Arial"/>
          <w:color w:val="FF0000"/>
          <w:sz w:val="20"/>
          <w:szCs w:val="20"/>
          <w:u w:val="single"/>
          <w:vertAlign w:val="superscript"/>
        </w:rPr>
        <w:t>o</w:t>
      </w:r>
      <w:r w:rsidR="003212DC" w:rsidRPr="007A60B8">
        <w:rPr>
          <w:rFonts w:ascii="Arial" w:hAnsi="Arial" w:cs="Arial"/>
          <w:color w:val="FF0000"/>
          <w:sz w:val="20"/>
          <w:szCs w:val="20"/>
          <w:vertAlign w:val="superscript"/>
        </w:rPr>
        <w:t xml:space="preserve"> </w:t>
      </w:r>
      <w:r w:rsidRPr="007A60B8">
        <w:rPr>
          <w:rFonts w:ascii="Arial" w:hAnsi="Arial" w:cs="Arial"/>
          <w:color w:val="FF0000"/>
          <w:sz w:val="20"/>
          <w:szCs w:val="20"/>
        </w:rPr>
        <w:t>Para os fins deste Decreto, a caracterização dos remanescentes das comunidades dos quilombos será atestada mediante auto definição da própria comunidade</w:t>
      </w:r>
      <w:r w:rsidR="00546A75" w:rsidRPr="007A60B8">
        <w:rPr>
          <w:rFonts w:ascii="Arial" w:hAnsi="Arial" w:cs="Arial"/>
          <w:color w:val="FF0000"/>
          <w:sz w:val="20"/>
          <w:szCs w:val="20"/>
        </w:rPr>
        <w:t xml:space="preserve">, </w:t>
      </w:r>
      <w:proofErr w:type="spellStart"/>
      <w:r w:rsidR="00546A75" w:rsidRPr="007A60B8">
        <w:rPr>
          <w:rFonts w:ascii="Arial" w:hAnsi="Arial" w:cs="Arial"/>
          <w:color w:val="FF0000"/>
          <w:sz w:val="20"/>
          <w:szCs w:val="20"/>
        </w:rPr>
        <w:t>pg</w:t>
      </w:r>
      <w:proofErr w:type="spellEnd"/>
      <w:r w:rsidR="00546A75" w:rsidRPr="007A60B8">
        <w:rPr>
          <w:rFonts w:ascii="Arial" w:hAnsi="Arial" w:cs="Arial"/>
          <w:color w:val="FF0000"/>
          <w:sz w:val="20"/>
          <w:szCs w:val="20"/>
        </w:rPr>
        <w:t xml:space="preserve"> 1)</w:t>
      </w:r>
      <w:r w:rsidR="00546A75" w:rsidRPr="007A60B8">
        <w:rPr>
          <w:rFonts w:ascii="Arial" w:hAnsi="Arial" w:cs="Arial"/>
          <w:b/>
          <w:color w:val="FF0000"/>
          <w:sz w:val="20"/>
          <w:szCs w:val="20"/>
        </w:rPr>
        <w:t>.</w:t>
      </w:r>
    </w:p>
    <w:p w:rsidR="00546A75" w:rsidRPr="007A60B8" w:rsidRDefault="00546A75" w:rsidP="00546A75">
      <w:pPr>
        <w:spacing w:line="240" w:lineRule="auto"/>
        <w:ind w:left="2268"/>
        <w:rPr>
          <w:rFonts w:ascii="Arial" w:hAnsi="Arial" w:cs="Arial"/>
          <w:color w:val="FF0000"/>
          <w:sz w:val="20"/>
          <w:szCs w:val="20"/>
        </w:rPr>
      </w:pPr>
    </w:p>
    <w:p w:rsidR="00312B66" w:rsidRPr="007A60B8" w:rsidRDefault="00312B66" w:rsidP="00312B66">
      <w:pPr>
        <w:rPr>
          <w:rFonts w:ascii="Arial" w:hAnsi="Arial" w:cs="Arial"/>
          <w:sz w:val="20"/>
          <w:szCs w:val="20"/>
          <w:vertAlign w:val="superscript"/>
        </w:rPr>
      </w:pPr>
      <w:r w:rsidRPr="007A60B8">
        <w:rPr>
          <w:rFonts w:ascii="Arial" w:hAnsi="Arial" w:cs="Arial"/>
          <w:sz w:val="20"/>
          <w:szCs w:val="20"/>
        </w:rPr>
        <w:lastRenderedPageBreak/>
        <w:t>O decreto explicitou também a necessidade de relatórios e do laudo pericial para identificação dos grupos, depositando a titulação à cargo do Instituto Nacional de Colonização e Reforma Agrária - INCRA. Portanto, os sujeitos devem auto afirmar que são pertencentes de um grupo remanescente quilombola, devido s</w:t>
      </w:r>
      <w:r w:rsidR="00FE4B4E" w:rsidRPr="007A60B8">
        <w:rPr>
          <w:rFonts w:ascii="Arial" w:hAnsi="Arial" w:cs="Arial"/>
          <w:sz w:val="20"/>
          <w:szCs w:val="20"/>
        </w:rPr>
        <w:t>ua ancestralidade à escravidão.</w:t>
      </w:r>
      <w:r w:rsidR="00FE4B4E" w:rsidRPr="007A60B8">
        <w:rPr>
          <w:rFonts w:ascii="Arial" w:hAnsi="Arial" w:cs="Arial"/>
          <w:sz w:val="20"/>
          <w:szCs w:val="20"/>
          <w:vertAlign w:val="superscript"/>
        </w:rPr>
        <w:t>7</w:t>
      </w:r>
    </w:p>
    <w:p w:rsidR="00D5482D" w:rsidRPr="007A60B8" w:rsidRDefault="00D5482D" w:rsidP="00D5482D">
      <w:pPr>
        <w:rPr>
          <w:rFonts w:ascii="Arial" w:hAnsi="Arial" w:cs="Arial"/>
          <w:color w:val="FF0000"/>
          <w:sz w:val="20"/>
          <w:szCs w:val="20"/>
        </w:rPr>
      </w:pPr>
      <w:r w:rsidRPr="007A60B8">
        <w:rPr>
          <w:rFonts w:ascii="Arial" w:hAnsi="Arial" w:cs="Arial"/>
          <w:color w:val="FF0000"/>
          <w:sz w:val="20"/>
          <w:szCs w:val="20"/>
        </w:rPr>
        <w:t>Com o passar das décadas essas comunidades apresentam resistência às influencias exteriores, pois procuram manter e reproduzir seus modos caraterísticos</w:t>
      </w:r>
      <w:r w:rsidR="00B60C48" w:rsidRPr="007A60B8">
        <w:rPr>
          <w:rFonts w:ascii="Arial" w:hAnsi="Arial" w:cs="Arial"/>
          <w:color w:val="FF0000"/>
          <w:sz w:val="20"/>
          <w:szCs w:val="20"/>
        </w:rPr>
        <w:t xml:space="preserve"> e</w:t>
      </w:r>
      <w:r w:rsidRPr="007A60B8">
        <w:rPr>
          <w:rFonts w:ascii="Arial" w:hAnsi="Arial" w:cs="Arial"/>
          <w:color w:val="FF0000"/>
          <w:sz w:val="20"/>
          <w:szCs w:val="20"/>
        </w:rPr>
        <w:t xml:space="preserve"> históricos de vida, percebido pelo</w:t>
      </w:r>
      <w:r w:rsidR="00546A75" w:rsidRPr="007A60B8">
        <w:rPr>
          <w:rFonts w:ascii="Arial" w:hAnsi="Arial" w:cs="Arial"/>
          <w:color w:val="FF0000"/>
          <w:sz w:val="20"/>
          <w:szCs w:val="20"/>
        </w:rPr>
        <w:t xml:space="preserve"> uso dos quilombos até os dias atuais, pelos descendente</w:t>
      </w:r>
      <w:r w:rsidR="00B60C48" w:rsidRPr="007A60B8">
        <w:rPr>
          <w:rFonts w:ascii="Arial" w:hAnsi="Arial" w:cs="Arial"/>
          <w:color w:val="FF0000"/>
          <w:sz w:val="20"/>
          <w:szCs w:val="20"/>
        </w:rPr>
        <w:t>s. Caracteriza-se como uma tentativa de identidade, de luta e resistência, antes contra a captura e escravidão, atualmente contra a invisibilidade e a negação da existência desses sujeitos enquanto quilombolas.</w:t>
      </w:r>
      <w:r w:rsidR="003212DC" w:rsidRPr="007A60B8">
        <w:rPr>
          <w:rFonts w:ascii="Arial" w:hAnsi="Arial" w:cs="Arial"/>
          <w:color w:val="FF0000"/>
          <w:sz w:val="20"/>
          <w:szCs w:val="20"/>
          <w:vertAlign w:val="superscript"/>
        </w:rPr>
        <w:t>8</w:t>
      </w:r>
      <w:r w:rsidR="00B60C48" w:rsidRPr="007A60B8">
        <w:rPr>
          <w:rFonts w:ascii="Arial" w:hAnsi="Arial" w:cs="Arial"/>
          <w:color w:val="FF0000"/>
          <w:sz w:val="20"/>
          <w:szCs w:val="20"/>
        </w:rPr>
        <w:t xml:space="preserve"> </w:t>
      </w:r>
      <w:r w:rsidRPr="007A60B8">
        <w:rPr>
          <w:rFonts w:ascii="Arial" w:hAnsi="Arial" w:cs="Arial"/>
          <w:color w:val="FF0000"/>
          <w:sz w:val="20"/>
          <w:szCs w:val="20"/>
        </w:rPr>
        <w:t>É</w:t>
      </w:r>
      <w:r w:rsidR="00546A75" w:rsidRPr="007A60B8">
        <w:rPr>
          <w:rFonts w:ascii="Arial" w:hAnsi="Arial" w:cs="Arial"/>
          <w:color w:val="FF0000"/>
          <w:sz w:val="20"/>
          <w:szCs w:val="20"/>
        </w:rPr>
        <w:t xml:space="preserve"> uma forma de reconstruir a própria noção de negro. No contexto atual identificar-se como negro, e afirmar essa escolha, é um ato de luta pelos seus direitos e contra a desigualdade; é um gesto de liberdade e libertação.</w:t>
      </w:r>
      <w:r w:rsidR="00546A75" w:rsidRPr="007A60B8">
        <w:rPr>
          <w:rFonts w:ascii="Arial" w:hAnsi="Arial" w:cs="Arial"/>
          <w:color w:val="FF0000"/>
          <w:sz w:val="20"/>
          <w:szCs w:val="20"/>
          <w:vertAlign w:val="superscript"/>
        </w:rPr>
        <w:t>6</w:t>
      </w:r>
    </w:p>
    <w:p w:rsidR="00312B66" w:rsidRPr="007A60B8" w:rsidRDefault="00312B66" w:rsidP="00312B66">
      <w:pPr>
        <w:rPr>
          <w:rFonts w:ascii="Arial" w:hAnsi="Arial" w:cs="Arial"/>
          <w:sz w:val="20"/>
          <w:szCs w:val="20"/>
        </w:rPr>
      </w:pPr>
      <w:r w:rsidRPr="007A60B8">
        <w:rPr>
          <w:rFonts w:ascii="Arial" w:hAnsi="Arial" w:cs="Arial"/>
          <w:sz w:val="20"/>
          <w:szCs w:val="20"/>
        </w:rPr>
        <w:t>Segundo</w:t>
      </w:r>
      <w:r w:rsidR="00C20065" w:rsidRPr="007A60B8">
        <w:rPr>
          <w:rFonts w:ascii="Arial" w:hAnsi="Arial" w:cs="Arial"/>
          <w:sz w:val="20"/>
          <w:szCs w:val="20"/>
        </w:rPr>
        <w:t xml:space="preserve"> alguns autores,</w:t>
      </w:r>
      <w:r w:rsidRPr="007A60B8">
        <w:rPr>
          <w:rFonts w:ascii="Arial" w:hAnsi="Arial" w:cs="Arial"/>
          <w:sz w:val="20"/>
          <w:szCs w:val="20"/>
        </w:rPr>
        <w:t xml:space="preserve"> deve-se questionar de onde e como nasce a cultura, pois ela não está no lugar, mas em um fluxo intenso de contatos e vivências existentes nas organizações sociais. Seria possível, assim, assegurar que nenhum </w:t>
      </w:r>
      <w:r w:rsidRPr="007A60B8">
        <w:rPr>
          <w:rFonts w:ascii="Arial" w:hAnsi="Arial" w:cs="Arial"/>
          <w:color w:val="FF0000"/>
          <w:sz w:val="20"/>
          <w:szCs w:val="20"/>
        </w:rPr>
        <w:t>grupo social</w:t>
      </w:r>
      <w:r w:rsidR="00D5482D" w:rsidRPr="007A60B8">
        <w:rPr>
          <w:rFonts w:ascii="Arial" w:hAnsi="Arial" w:cs="Arial"/>
          <w:color w:val="FF0000"/>
          <w:sz w:val="20"/>
          <w:szCs w:val="20"/>
        </w:rPr>
        <w:t xml:space="preserve">, </w:t>
      </w:r>
      <w:proofErr w:type="gramStart"/>
      <w:r w:rsidR="00D5482D" w:rsidRPr="007A60B8">
        <w:rPr>
          <w:rFonts w:ascii="Arial" w:hAnsi="Arial" w:cs="Arial"/>
          <w:color w:val="FF0000"/>
          <w:sz w:val="20"/>
          <w:szCs w:val="20"/>
        </w:rPr>
        <w:t>étnico,</w:t>
      </w:r>
      <w:r w:rsidRPr="007A60B8">
        <w:rPr>
          <w:rFonts w:ascii="Arial" w:hAnsi="Arial" w:cs="Arial"/>
          <w:sz w:val="20"/>
          <w:szCs w:val="20"/>
        </w:rPr>
        <w:t>se</w:t>
      </w:r>
      <w:proofErr w:type="gramEnd"/>
      <w:r w:rsidRPr="007A60B8">
        <w:rPr>
          <w:rFonts w:ascii="Arial" w:hAnsi="Arial" w:cs="Arial"/>
          <w:sz w:val="20"/>
          <w:szCs w:val="20"/>
        </w:rPr>
        <w:t xml:space="preserve"> encontra em isolamento geográfico ou se constitui numa unidade cultural homogênea. Trata-se, sim, de uma dinâmica mais ampla envolvendo confrontos, conflitos, negociações e silenciamentos. Estes são aplicados por forças de controle social, que ora reconhecem a diversidade cultural, ora podem mesmo reforçá-la, conforme as possibilidades de ganhos polít</w:t>
      </w:r>
      <w:r w:rsidR="00C20065" w:rsidRPr="007A60B8">
        <w:rPr>
          <w:rFonts w:ascii="Arial" w:hAnsi="Arial" w:cs="Arial"/>
          <w:sz w:val="20"/>
          <w:szCs w:val="20"/>
        </w:rPr>
        <w:t>icos e interesses territoriais.</w:t>
      </w:r>
      <w:r w:rsidR="003212DC" w:rsidRPr="007A60B8">
        <w:rPr>
          <w:rFonts w:ascii="Arial" w:hAnsi="Arial" w:cs="Arial"/>
          <w:sz w:val="20"/>
          <w:szCs w:val="20"/>
          <w:vertAlign w:val="superscript"/>
        </w:rPr>
        <w:t>9</w:t>
      </w:r>
    </w:p>
    <w:p w:rsidR="00312B66" w:rsidRPr="007A60B8" w:rsidRDefault="00312B66" w:rsidP="00DD5303">
      <w:pPr>
        <w:rPr>
          <w:rFonts w:ascii="Arial" w:hAnsi="Arial" w:cs="Arial"/>
          <w:sz w:val="20"/>
          <w:szCs w:val="20"/>
        </w:rPr>
      </w:pPr>
      <w:r w:rsidRPr="007A60B8">
        <w:rPr>
          <w:rFonts w:ascii="Arial" w:hAnsi="Arial" w:cs="Arial"/>
          <w:sz w:val="20"/>
          <w:szCs w:val="20"/>
        </w:rPr>
        <w:t>Assim, a memória coletiva articula os quilombolas em torno das suas terras, da etnia e do território. A permanência nessas comunidades ocorre sob as tensões que reforçam o modo de vida que reconstruíram. O uso da terra quilombola é a base desses grupos, e baseia-se na satisfação de suas necessidades mútuas, que incluem o simbólico, as tradições e a sobrevivência cultural. É nesse sentido que território, cultura e etnicidade se mesclam, a</w:t>
      </w:r>
      <w:r w:rsidR="00FE4B4E" w:rsidRPr="007A60B8">
        <w:rPr>
          <w:rFonts w:ascii="Arial" w:hAnsi="Arial" w:cs="Arial"/>
          <w:sz w:val="20"/>
          <w:szCs w:val="20"/>
        </w:rPr>
        <w:t>ssegurando-lhes a continuidade.</w:t>
      </w:r>
      <w:r w:rsidR="003212DC" w:rsidRPr="007A60B8">
        <w:rPr>
          <w:rFonts w:ascii="Arial" w:hAnsi="Arial" w:cs="Arial"/>
          <w:sz w:val="20"/>
          <w:szCs w:val="20"/>
          <w:vertAlign w:val="superscript"/>
        </w:rPr>
        <w:t>10</w:t>
      </w:r>
    </w:p>
    <w:p w:rsidR="003212DC" w:rsidRPr="007A60B8" w:rsidRDefault="003212DC" w:rsidP="0049723C">
      <w:pPr>
        <w:ind w:firstLine="0"/>
        <w:rPr>
          <w:rFonts w:ascii="Arial" w:hAnsi="Arial" w:cs="Arial"/>
          <w:b/>
          <w:color w:val="201F1E"/>
          <w:sz w:val="20"/>
          <w:szCs w:val="20"/>
          <w:shd w:val="clear" w:color="auto" w:fill="FFFFFF"/>
        </w:rPr>
      </w:pPr>
    </w:p>
    <w:p w:rsidR="002136B3" w:rsidRPr="007A60B8" w:rsidRDefault="00E916B9" w:rsidP="0049723C">
      <w:pPr>
        <w:ind w:firstLine="0"/>
        <w:rPr>
          <w:rFonts w:ascii="Arial" w:hAnsi="Arial" w:cs="Arial"/>
          <w:b/>
          <w:color w:val="201F1E"/>
          <w:sz w:val="20"/>
          <w:szCs w:val="20"/>
          <w:shd w:val="clear" w:color="auto" w:fill="FFFFFF"/>
        </w:rPr>
      </w:pPr>
      <w:r w:rsidRPr="007A60B8">
        <w:rPr>
          <w:rFonts w:ascii="Arial" w:hAnsi="Arial" w:cs="Arial"/>
          <w:b/>
          <w:color w:val="201F1E"/>
          <w:sz w:val="20"/>
          <w:szCs w:val="20"/>
          <w:shd w:val="clear" w:color="auto" w:fill="FFFFFF"/>
        </w:rPr>
        <w:t xml:space="preserve">O cuidado transcultural de Madeleine </w:t>
      </w:r>
      <w:proofErr w:type="spellStart"/>
      <w:r w:rsidRPr="007A60B8">
        <w:rPr>
          <w:rFonts w:ascii="Arial" w:hAnsi="Arial" w:cs="Arial"/>
          <w:b/>
          <w:color w:val="201F1E"/>
          <w:sz w:val="20"/>
          <w:szCs w:val="20"/>
          <w:shd w:val="clear" w:color="auto" w:fill="FFFFFF"/>
        </w:rPr>
        <w:t>Leininger</w:t>
      </w:r>
      <w:proofErr w:type="spellEnd"/>
    </w:p>
    <w:p w:rsidR="00E916B9" w:rsidRPr="007A60B8" w:rsidRDefault="00E916B9" w:rsidP="0049723C">
      <w:pPr>
        <w:ind w:firstLine="0"/>
        <w:rPr>
          <w:rFonts w:ascii="Arial" w:hAnsi="Arial" w:cs="Arial"/>
          <w:b/>
          <w:sz w:val="20"/>
          <w:szCs w:val="20"/>
        </w:rPr>
      </w:pPr>
    </w:p>
    <w:p w:rsidR="00DB6FC0" w:rsidRPr="007A60B8" w:rsidRDefault="002136B3" w:rsidP="00DB6FC0">
      <w:pPr>
        <w:rPr>
          <w:rFonts w:ascii="Arial" w:hAnsi="Arial" w:cs="Arial"/>
          <w:sz w:val="20"/>
          <w:szCs w:val="20"/>
        </w:rPr>
      </w:pPr>
      <w:r w:rsidRPr="007A60B8">
        <w:rPr>
          <w:rFonts w:ascii="Arial" w:hAnsi="Arial" w:cs="Arial"/>
          <w:sz w:val="20"/>
          <w:szCs w:val="20"/>
        </w:rPr>
        <w:t>A</w:t>
      </w:r>
      <w:r w:rsidR="00C1064B" w:rsidRPr="007A60B8">
        <w:rPr>
          <w:rFonts w:ascii="Arial" w:hAnsi="Arial" w:cs="Arial"/>
          <w:sz w:val="20"/>
          <w:szCs w:val="20"/>
        </w:rPr>
        <w:t xml:space="preserve"> cultura é o que nos faz, e nos torna o que somos ao crescermos em um dete</w:t>
      </w:r>
      <w:r w:rsidR="00A07ADF" w:rsidRPr="007A60B8">
        <w:rPr>
          <w:rFonts w:ascii="Arial" w:hAnsi="Arial" w:cs="Arial"/>
          <w:sz w:val="20"/>
          <w:szCs w:val="20"/>
        </w:rPr>
        <w:t>rminado ambiente</w:t>
      </w:r>
      <w:r w:rsidR="00C1064B" w:rsidRPr="007A60B8">
        <w:rPr>
          <w:rFonts w:ascii="Arial" w:hAnsi="Arial" w:cs="Arial"/>
          <w:sz w:val="20"/>
          <w:szCs w:val="20"/>
        </w:rPr>
        <w:t>.</w:t>
      </w:r>
      <w:r w:rsidR="003212DC" w:rsidRPr="007A60B8">
        <w:rPr>
          <w:rFonts w:ascii="Arial" w:hAnsi="Arial" w:cs="Arial"/>
          <w:sz w:val="20"/>
          <w:szCs w:val="20"/>
          <w:vertAlign w:val="superscript"/>
        </w:rPr>
        <w:t>11</w:t>
      </w:r>
      <w:r w:rsidR="00B22A17" w:rsidRPr="007A60B8">
        <w:rPr>
          <w:rFonts w:ascii="Arial" w:hAnsi="Arial" w:cs="Arial"/>
          <w:sz w:val="20"/>
          <w:szCs w:val="20"/>
          <w:vertAlign w:val="superscript"/>
        </w:rPr>
        <w:t xml:space="preserve"> </w:t>
      </w:r>
      <w:r w:rsidR="00B22A17" w:rsidRPr="007A60B8">
        <w:rPr>
          <w:rFonts w:ascii="Arial" w:hAnsi="Arial" w:cs="Arial"/>
          <w:sz w:val="20"/>
          <w:szCs w:val="20"/>
        </w:rPr>
        <w:t>Cada</w:t>
      </w:r>
      <w:r w:rsidR="00C1064B" w:rsidRPr="007A60B8">
        <w:rPr>
          <w:rFonts w:ascii="Arial" w:hAnsi="Arial" w:cs="Arial"/>
          <w:sz w:val="20"/>
          <w:szCs w:val="20"/>
        </w:rPr>
        <w:t xml:space="preserve"> cultura é única e por isso, possui características simbólicas que formam a identidade e a singularidade de cada indivíduo, proporcionando ao sujeito uma rede de relações sociais para que as comunidades possam ser entendidas a partir de suas individualidades. É um </w:t>
      </w:r>
      <w:r w:rsidR="007C29EE" w:rsidRPr="007A60B8">
        <w:rPr>
          <w:rFonts w:ascii="Arial" w:hAnsi="Arial" w:cs="Arial"/>
          <w:sz w:val="20"/>
          <w:szCs w:val="20"/>
        </w:rPr>
        <w:t xml:space="preserve">conceito básico na antropologia, </w:t>
      </w:r>
      <w:r w:rsidR="00C1064B" w:rsidRPr="007A60B8">
        <w:rPr>
          <w:rFonts w:ascii="Arial" w:hAnsi="Arial" w:cs="Arial"/>
          <w:sz w:val="20"/>
          <w:szCs w:val="20"/>
        </w:rPr>
        <w:t xml:space="preserve">e </w:t>
      </w:r>
      <w:r w:rsidR="007C29EE" w:rsidRPr="007A60B8">
        <w:rPr>
          <w:rFonts w:ascii="Arial" w:hAnsi="Arial" w:cs="Arial"/>
          <w:sz w:val="20"/>
          <w:szCs w:val="20"/>
        </w:rPr>
        <w:t>també</w:t>
      </w:r>
      <w:r w:rsidR="00C1064B" w:rsidRPr="007A60B8">
        <w:rPr>
          <w:rFonts w:ascii="Arial" w:hAnsi="Arial" w:cs="Arial"/>
          <w:sz w:val="20"/>
          <w:szCs w:val="20"/>
        </w:rPr>
        <w:t>m</w:t>
      </w:r>
      <w:r w:rsidR="007C29EE" w:rsidRPr="007A60B8">
        <w:rPr>
          <w:rFonts w:ascii="Arial" w:hAnsi="Arial" w:cs="Arial"/>
          <w:sz w:val="20"/>
          <w:szCs w:val="20"/>
        </w:rPr>
        <w:t xml:space="preserve"> utilizada</w:t>
      </w:r>
      <w:r w:rsidR="002B48BD" w:rsidRPr="007A60B8">
        <w:rPr>
          <w:rFonts w:ascii="Arial" w:hAnsi="Arial" w:cs="Arial"/>
          <w:sz w:val="20"/>
          <w:szCs w:val="20"/>
        </w:rPr>
        <w:t xml:space="preserve"> pelos profissionais de</w:t>
      </w:r>
      <w:r w:rsidR="007C29EE" w:rsidRPr="007A60B8">
        <w:rPr>
          <w:rFonts w:ascii="Arial" w:hAnsi="Arial" w:cs="Arial"/>
          <w:sz w:val="20"/>
          <w:szCs w:val="20"/>
        </w:rPr>
        <w:t xml:space="preserve"> saúde como conceito instrumental, designado pela presença de pacientes pertencentes a diferentes classes sociais, religiões, regiões </w:t>
      </w:r>
      <w:r w:rsidR="002B48BD" w:rsidRPr="007A60B8">
        <w:rPr>
          <w:rFonts w:ascii="Arial" w:hAnsi="Arial" w:cs="Arial"/>
          <w:sz w:val="20"/>
          <w:szCs w:val="20"/>
        </w:rPr>
        <w:t>e</w:t>
      </w:r>
      <w:r w:rsidR="007C29EE" w:rsidRPr="007A60B8">
        <w:rPr>
          <w:rFonts w:ascii="Arial" w:hAnsi="Arial" w:cs="Arial"/>
          <w:sz w:val="20"/>
          <w:szCs w:val="20"/>
        </w:rPr>
        <w:t xml:space="preserve"> grupos étnicos. </w:t>
      </w:r>
    </w:p>
    <w:p w:rsidR="00E54D53" w:rsidRPr="007A60B8" w:rsidRDefault="00E54D53" w:rsidP="00651DD9">
      <w:pPr>
        <w:rPr>
          <w:rFonts w:ascii="Arial" w:hAnsi="Arial" w:cs="Arial"/>
          <w:sz w:val="20"/>
          <w:szCs w:val="20"/>
        </w:rPr>
      </w:pPr>
      <w:r w:rsidRPr="007A60B8">
        <w:rPr>
          <w:rFonts w:ascii="Arial" w:hAnsi="Arial" w:cs="Arial"/>
          <w:sz w:val="20"/>
          <w:szCs w:val="20"/>
        </w:rPr>
        <w:t xml:space="preserve">Trata-se de princípios, os quais os atores sociais produzem significados para as ações e interações sociais concretas e temporais, assegurando as formas sociais vigentes. A cultura inclui valores, símbolos, normas e práticas, e organiza o mundo de cada grupo social. É uma vivência integradora, é total e totalizante de pertencimento, e em </w:t>
      </w:r>
      <w:proofErr w:type="gramStart"/>
      <w:r w:rsidRPr="007A60B8">
        <w:rPr>
          <w:rFonts w:ascii="Arial" w:hAnsi="Arial" w:cs="Arial"/>
          <w:sz w:val="20"/>
          <w:szCs w:val="20"/>
        </w:rPr>
        <w:t>consequência</w:t>
      </w:r>
      <w:r w:rsidR="00CF0F21" w:rsidRPr="007A60B8">
        <w:rPr>
          <w:rFonts w:ascii="Arial" w:hAnsi="Arial" w:cs="Arial"/>
          <w:color w:val="FF0000"/>
          <w:sz w:val="20"/>
          <w:szCs w:val="20"/>
        </w:rPr>
        <w:t>,</w:t>
      </w:r>
      <w:r w:rsidRPr="007A60B8">
        <w:rPr>
          <w:rFonts w:ascii="Arial" w:hAnsi="Arial" w:cs="Arial"/>
          <w:sz w:val="20"/>
          <w:szCs w:val="20"/>
        </w:rPr>
        <w:t>forma</w:t>
      </w:r>
      <w:proofErr w:type="gramEnd"/>
      <w:r w:rsidRPr="007A60B8">
        <w:rPr>
          <w:rFonts w:ascii="Arial" w:hAnsi="Arial" w:cs="Arial"/>
          <w:sz w:val="20"/>
          <w:szCs w:val="20"/>
        </w:rPr>
        <w:t xml:space="preserve"> e mantém os grupos sociais, através do compartilhamento e comunicação replicam os seus princípios e valores culturais.</w:t>
      </w:r>
      <w:r w:rsidR="00A07ADF" w:rsidRPr="007A60B8">
        <w:rPr>
          <w:rFonts w:ascii="Arial" w:hAnsi="Arial" w:cs="Arial"/>
          <w:sz w:val="20"/>
          <w:szCs w:val="20"/>
          <w:vertAlign w:val="superscript"/>
        </w:rPr>
        <w:t>1</w:t>
      </w:r>
      <w:r w:rsidR="003212DC" w:rsidRPr="007A60B8">
        <w:rPr>
          <w:rFonts w:ascii="Arial" w:hAnsi="Arial" w:cs="Arial"/>
          <w:sz w:val="20"/>
          <w:szCs w:val="20"/>
          <w:vertAlign w:val="superscript"/>
        </w:rPr>
        <w:t>2</w:t>
      </w:r>
    </w:p>
    <w:p w:rsidR="00651DD9" w:rsidRPr="007A60B8" w:rsidRDefault="00E54D53" w:rsidP="003242ED">
      <w:pPr>
        <w:rPr>
          <w:rFonts w:ascii="Arial" w:hAnsi="Arial" w:cs="Arial"/>
          <w:sz w:val="20"/>
          <w:szCs w:val="20"/>
          <w:vertAlign w:val="superscript"/>
        </w:rPr>
      </w:pPr>
      <w:r w:rsidRPr="007A60B8">
        <w:rPr>
          <w:rFonts w:ascii="Arial" w:hAnsi="Arial" w:cs="Arial"/>
          <w:sz w:val="20"/>
          <w:szCs w:val="20"/>
        </w:rPr>
        <w:lastRenderedPageBreak/>
        <w:t>O modelo biomédico de cuidados de saúde, historicamente</w:t>
      </w:r>
      <w:r w:rsidR="00312B66" w:rsidRPr="007A60B8">
        <w:rPr>
          <w:rFonts w:ascii="Arial" w:hAnsi="Arial" w:cs="Arial"/>
          <w:sz w:val="20"/>
          <w:szCs w:val="20"/>
        </w:rPr>
        <w:t xml:space="preserve"> baseia-se em uma ciência racional, generalizada e analítica para chegar os resultados e transmitir conhecimento.</w:t>
      </w:r>
      <w:r w:rsidR="003242ED" w:rsidRPr="007A60B8">
        <w:rPr>
          <w:rFonts w:ascii="Arial" w:hAnsi="Arial" w:cs="Arial"/>
          <w:sz w:val="20"/>
          <w:szCs w:val="20"/>
        </w:rPr>
        <w:t xml:space="preserve"> Este modelo </w:t>
      </w:r>
      <w:r w:rsidRPr="007A60B8">
        <w:rPr>
          <w:rFonts w:ascii="Arial" w:hAnsi="Arial" w:cs="Arial"/>
          <w:sz w:val="20"/>
          <w:szCs w:val="20"/>
        </w:rPr>
        <w:t>torna o paciente um indivíduo fragmentado, pois é visto sem autonomia para exercer o seu cuidado</w:t>
      </w:r>
      <w:r w:rsidR="003242ED" w:rsidRPr="007A60B8">
        <w:rPr>
          <w:rFonts w:ascii="Arial" w:hAnsi="Arial" w:cs="Arial"/>
          <w:sz w:val="20"/>
          <w:szCs w:val="20"/>
        </w:rPr>
        <w:t xml:space="preserve"> e as ações passam a ser baseadas por uma visão de cura, tornando o paciente </w:t>
      </w:r>
      <w:r w:rsidRPr="007A60B8">
        <w:rPr>
          <w:rFonts w:ascii="Arial" w:hAnsi="Arial" w:cs="Arial"/>
          <w:sz w:val="20"/>
          <w:szCs w:val="20"/>
        </w:rPr>
        <w:t>oprimido e depen</w:t>
      </w:r>
      <w:r w:rsidR="00A07ADF" w:rsidRPr="007A60B8">
        <w:rPr>
          <w:rFonts w:ascii="Arial" w:hAnsi="Arial" w:cs="Arial"/>
          <w:sz w:val="20"/>
          <w:szCs w:val="20"/>
        </w:rPr>
        <w:t xml:space="preserve">dente do seu processo de cuidar. </w:t>
      </w:r>
      <w:r w:rsidR="003212DC" w:rsidRPr="007A60B8">
        <w:rPr>
          <w:rFonts w:ascii="Arial" w:hAnsi="Arial" w:cs="Arial"/>
          <w:sz w:val="20"/>
          <w:szCs w:val="20"/>
          <w:vertAlign w:val="superscript"/>
        </w:rPr>
        <w:t>13</w:t>
      </w:r>
    </w:p>
    <w:p w:rsidR="00E54D53" w:rsidRPr="007A60B8" w:rsidRDefault="003242ED" w:rsidP="005D7D72">
      <w:pPr>
        <w:rPr>
          <w:rFonts w:ascii="Arial" w:hAnsi="Arial" w:cs="Arial"/>
          <w:sz w:val="20"/>
          <w:szCs w:val="20"/>
          <w:vertAlign w:val="superscript"/>
        </w:rPr>
      </w:pPr>
      <w:r w:rsidRPr="007A60B8">
        <w:rPr>
          <w:rFonts w:ascii="Arial" w:hAnsi="Arial" w:cs="Arial"/>
          <w:sz w:val="20"/>
          <w:szCs w:val="20"/>
        </w:rPr>
        <w:t xml:space="preserve">Diante da ineficiência </w:t>
      </w:r>
      <w:r w:rsidRPr="007A60B8">
        <w:rPr>
          <w:rFonts w:ascii="Arial" w:hAnsi="Arial" w:cs="Arial"/>
          <w:color w:val="FF0000"/>
          <w:sz w:val="20"/>
          <w:szCs w:val="20"/>
        </w:rPr>
        <w:t>dest</w:t>
      </w:r>
      <w:r w:rsidR="007F0EB4" w:rsidRPr="007A60B8">
        <w:rPr>
          <w:rFonts w:ascii="Arial" w:hAnsi="Arial" w:cs="Arial"/>
          <w:color w:val="FF0000"/>
          <w:sz w:val="20"/>
          <w:szCs w:val="20"/>
        </w:rPr>
        <w:t>e</w:t>
      </w:r>
      <w:r w:rsidRPr="007A60B8">
        <w:rPr>
          <w:rFonts w:ascii="Arial" w:hAnsi="Arial" w:cs="Arial"/>
          <w:sz w:val="20"/>
          <w:szCs w:val="20"/>
        </w:rPr>
        <w:t xml:space="preserve"> modelo, surge a necessidade </w:t>
      </w:r>
      <w:r w:rsidR="00E54304" w:rsidRPr="007A60B8">
        <w:rPr>
          <w:rFonts w:ascii="Arial" w:hAnsi="Arial" w:cs="Arial"/>
          <w:color w:val="FF0000"/>
          <w:sz w:val="20"/>
          <w:szCs w:val="20"/>
        </w:rPr>
        <w:t>da</w:t>
      </w:r>
      <w:r w:rsidR="00E916B9" w:rsidRPr="007A60B8">
        <w:rPr>
          <w:rFonts w:ascii="Arial" w:hAnsi="Arial" w:cs="Arial"/>
          <w:color w:val="FF0000"/>
          <w:sz w:val="20"/>
          <w:szCs w:val="20"/>
        </w:rPr>
        <w:t xml:space="preserve"> </w:t>
      </w:r>
      <w:r w:rsidRPr="007A60B8">
        <w:rPr>
          <w:rFonts w:ascii="Arial" w:hAnsi="Arial" w:cs="Arial"/>
          <w:sz w:val="20"/>
          <w:szCs w:val="20"/>
        </w:rPr>
        <w:t xml:space="preserve">enfermagem </w:t>
      </w:r>
      <w:r w:rsidR="005D7D72" w:rsidRPr="007A60B8">
        <w:rPr>
          <w:rFonts w:ascii="Arial" w:hAnsi="Arial" w:cs="Arial"/>
          <w:sz w:val="20"/>
          <w:szCs w:val="20"/>
        </w:rPr>
        <w:t xml:space="preserve">repensar acerca de suas práticas, compreendendo o indivíduo em sua integralidade, dando visibilidade as dimensões </w:t>
      </w:r>
      <w:r w:rsidR="00E54D53" w:rsidRPr="007A60B8">
        <w:rPr>
          <w:rFonts w:ascii="Arial" w:hAnsi="Arial" w:cs="Arial"/>
          <w:sz w:val="20"/>
          <w:szCs w:val="20"/>
        </w:rPr>
        <w:t>física</w:t>
      </w:r>
      <w:r w:rsidR="005D7D72" w:rsidRPr="007A60B8">
        <w:rPr>
          <w:rFonts w:ascii="Arial" w:hAnsi="Arial" w:cs="Arial"/>
          <w:sz w:val="20"/>
          <w:szCs w:val="20"/>
        </w:rPr>
        <w:t>s</w:t>
      </w:r>
      <w:r w:rsidR="00E54D53" w:rsidRPr="007A60B8">
        <w:rPr>
          <w:rFonts w:ascii="Arial" w:hAnsi="Arial" w:cs="Arial"/>
          <w:sz w:val="20"/>
          <w:szCs w:val="20"/>
        </w:rPr>
        <w:t>, psicológica</w:t>
      </w:r>
      <w:r w:rsidR="005D7D72" w:rsidRPr="007A60B8">
        <w:rPr>
          <w:rFonts w:ascii="Arial" w:hAnsi="Arial" w:cs="Arial"/>
          <w:sz w:val="20"/>
          <w:szCs w:val="20"/>
        </w:rPr>
        <w:t xml:space="preserve">s, sociais e culturais. </w:t>
      </w:r>
      <w:r w:rsidR="003212DC" w:rsidRPr="007A60B8">
        <w:rPr>
          <w:rFonts w:ascii="Arial" w:hAnsi="Arial" w:cs="Arial"/>
          <w:sz w:val="20"/>
          <w:szCs w:val="20"/>
          <w:vertAlign w:val="superscript"/>
        </w:rPr>
        <w:t>14</w:t>
      </w:r>
    </w:p>
    <w:p w:rsidR="0010069D" w:rsidRPr="007A60B8" w:rsidRDefault="007C29EE" w:rsidP="00DC46A9">
      <w:pPr>
        <w:rPr>
          <w:rFonts w:ascii="Arial" w:hAnsi="Arial" w:cs="Arial"/>
          <w:sz w:val="20"/>
          <w:szCs w:val="20"/>
        </w:rPr>
      </w:pPr>
      <w:r w:rsidRPr="007A60B8">
        <w:rPr>
          <w:rFonts w:ascii="Arial" w:hAnsi="Arial" w:cs="Arial"/>
          <w:sz w:val="20"/>
          <w:szCs w:val="20"/>
        </w:rPr>
        <w:t>C</w:t>
      </w:r>
      <w:r w:rsidR="002B48BD" w:rsidRPr="007A60B8">
        <w:rPr>
          <w:rFonts w:ascii="Arial" w:hAnsi="Arial" w:cs="Arial"/>
          <w:sz w:val="20"/>
          <w:szCs w:val="20"/>
        </w:rPr>
        <w:t>a</w:t>
      </w:r>
      <w:r w:rsidRPr="007A60B8">
        <w:rPr>
          <w:rFonts w:ascii="Arial" w:hAnsi="Arial" w:cs="Arial"/>
          <w:sz w:val="20"/>
          <w:szCs w:val="20"/>
        </w:rPr>
        <w:t xml:space="preserve">da paciente </w:t>
      </w:r>
      <w:r w:rsidR="002B48BD" w:rsidRPr="007A60B8">
        <w:rPr>
          <w:rFonts w:ascii="Arial" w:hAnsi="Arial" w:cs="Arial"/>
          <w:sz w:val="20"/>
          <w:szCs w:val="20"/>
        </w:rPr>
        <w:t>possui</w:t>
      </w:r>
      <w:r w:rsidRPr="007A60B8">
        <w:rPr>
          <w:rFonts w:ascii="Arial" w:hAnsi="Arial" w:cs="Arial"/>
          <w:sz w:val="20"/>
          <w:szCs w:val="20"/>
        </w:rPr>
        <w:t xml:space="preserve"> comportamentos e pensamentos singulares</w:t>
      </w:r>
      <w:r w:rsidR="002B48BD" w:rsidRPr="007A60B8">
        <w:rPr>
          <w:rFonts w:ascii="Arial" w:hAnsi="Arial" w:cs="Arial"/>
          <w:sz w:val="20"/>
          <w:szCs w:val="20"/>
        </w:rPr>
        <w:t xml:space="preserve"> de vida,</w:t>
      </w:r>
      <w:r w:rsidR="005D7D72" w:rsidRPr="007A60B8">
        <w:rPr>
          <w:rFonts w:ascii="Arial" w:hAnsi="Arial" w:cs="Arial"/>
          <w:sz w:val="20"/>
          <w:szCs w:val="20"/>
        </w:rPr>
        <w:t xml:space="preserve"> estes se relacionam quanto as experiências vivenciadas pelas doenças, assim como noções </w:t>
      </w:r>
      <w:r w:rsidRPr="007A60B8">
        <w:rPr>
          <w:rFonts w:ascii="Arial" w:hAnsi="Arial" w:cs="Arial"/>
          <w:sz w:val="20"/>
          <w:szCs w:val="20"/>
        </w:rPr>
        <w:t xml:space="preserve">intrínsecas sobre saúde e </w:t>
      </w:r>
      <w:r w:rsidR="00DE0087" w:rsidRPr="007A60B8">
        <w:rPr>
          <w:rFonts w:ascii="Arial" w:hAnsi="Arial" w:cs="Arial"/>
          <w:sz w:val="20"/>
          <w:szCs w:val="20"/>
        </w:rPr>
        <w:t xml:space="preserve">medidas </w:t>
      </w:r>
      <w:r w:rsidR="00CF0F21" w:rsidRPr="007A60B8">
        <w:rPr>
          <w:rFonts w:ascii="Arial" w:hAnsi="Arial" w:cs="Arial"/>
          <w:color w:val="FF0000"/>
          <w:sz w:val="20"/>
          <w:szCs w:val="20"/>
        </w:rPr>
        <w:t>de</w:t>
      </w:r>
      <w:r w:rsidR="00E916B9" w:rsidRPr="007A60B8">
        <w:rPr>
          <w:rFonts w:ascii="Arial" w:hAnsi="Arial" w:cs="Arial"/>
          <w:color w:val="FF0000"/>
          <w:sz w:val="20"/>
          <w:szCs w:val="20"/>
        </w:rPr>
        <w:t xml:space="preserve"> </w:t>
      </w:r>
      <w:r w:rsidR="00DE0087" w:rsidRPr="007A60B8">
        <w:rPr>
          <w:rFonts w:ascii="Arial" w:hAnsi="Arial" w:cs="Arial"/>
          <w:sz w:val="20"/>
          <w:szCs w:val="20"/>
        </w:rPr>
        <w:t>tratamentos terapêuticos</w:t>
      </w:r>
      <w:r w:rsidRPr="007A60B8">
        <w:rPr>
          <w:rFonts w:ascii="Arial" w:hAnsi="Arial" w:cs="Arial"/>
          <w:sz w:val="20"/>
          <w:szCs w:val="20"/>
        </w:rPr>
        <w:t xml:space="preserve">. Tais particularidades não advêm </w:t>
      </w:r>
      <w:r w:rsidR="005D7D72" w:rsidRPr="007A60B8">
        <w:rPr>
          <w:rFonts w:ascii="Arial" w:hAnsi="Arial" w:cs="Arial"/>
          <w:sz w:val="20"/>
          <w:szCs w:val="20"/>
        </w:rPr>
        <w:t xml:space="preserve">das diferenças biológicas, mas </w:t>
      </w:r>
      <w:r w:rsidRPr="007A60B8">
        <w:rPr>
          <w:rFonts w:ascii="Arial" w:hAnsi="Arial" w:cs="Arial"/>
          <w:sz w:val="20"/>
          <w:szCs w:val="20"/>
        </w:rPr>
        <w:t>sim, das diferenças socioculturais. Parte-se da conjectura que todos possuem cultura</w:t>
      </w:r>
      <w:r w:rsidR="002B48BD" w:rsidRPr="007A60B8">
        <w:rPr>
          <w:rFonts w:ascii="Arial" w:hAnsi="Arial" w:cs="Arial"/>
          <w:sz w:val="20"/>
          <w:szCs w:val="20"/>
        </w:rPr>
        <w:t>,</w:t>
      </w:r>
      <w:r w:rsidR="005D7D72" w:rsidRPr="007A60B8">
        <w:rPr>
          <w:rFonts w:ascii="Arial" w:hAnsi="Arial" w:cs="Arial"/>
          <w:sz w:val="20"/>
          <w:szCs w:val="20"/>
        </w:rPr>
        <w:t xml:space="preserve"> a</w:t>
      </w:r>
      <w:r w:rsidRPr="007A60B8">
        <w:rPr>
          <w:rFonts w:ascii="Arial" w:hAnsi="Arial" w:cs="Arial"/>
          <w:sz w:val="20"/>
          <w:szCs w:val="20"/>
        </w:rPr>
        <w:t>ssim, defende-se que as questões pertencentes a saúde e doença</w:t>
      </w:r>
      <w:r w:rsidR="002B48BD" w:rsidRPr="007A60B8">
        <w:rPr>
          <w:rFonts w:ascii="Arial" w:hAnsi="Arial" w:cs="Arial"/>
          <w:sz w:val="20"/>
          <w:szCs w:val="20"/>
        </w:rPr>
        <w:t>,</w:t>
      </w:r>
      <w:r w:rsidRPr="007A60B8">
        <w:rPr>
          <w:rFonts w:ascii="Arial" w:hAnsi="Arial" w:cs="Arial"/>
          <w:sz w:val="20"/>
          <w:szCs w:val="20"/>
        </w:rPr>
        <w:t xml:space="preserve"> devem ser </w:t>
      </w:r>
      <w:r w:rsidR="002B48BD" w:rsidRPr="007A60B8">
        <w:rPr>
          <w:rFonts w:ascii="Arial" w:hAnsi="Arial" w:cs="Arial"/>
          <w:sz w:val="20"/>
          <w:szCs w:val="20"/>
        </w:rPr>
        <w:t>ponderadas</w:t>
      </w:r>
      <w:r w:rsidRPr="007A60B8">
        <w:rPr>
          <w:rFonts w:ascii="Arial" w:hAnsi="Arial" w:cs="Arial"/>
          <w:sz w:val="20"/>
          <w:szCs w:val="20"/>
        </w:rPr>
        <w:t xml:space="preserve"> a partir dos contextos socioculturais específicos do grupo étnico ao qual as pessoas fazem parte,</w:t>
      </w:r>
      <w:r w:rsidR="002B48BD" w:rsidRPr="007A60B8">
        <w:rPr>
          <w:rFonts w:ascii="Arial" w:hAnsi="Arial" w:cs="Arial"/>
          <w:sz w:val="20"/>
          <w:szCs w:val="20"/>
        </w:rPr>
        <w:t xml:space="preserve"> nos</w:t>
      </w:r>
      <w:r w:rsidRPr="007A60B8">
        <w:rPr>
          <w:rFonts w:ascii="Arial" w:hAnsi="Arial" w:cs="Arial"/>
          <w:sz w:val="20"/>
          <w:szCs w:val="20"/>
        </w:rPr>
        <w:t xml:space="preserve"> quais os mesmos ocorrem.</w:t>
      </w:r>
    </w:p>
    <w:p w:rsidR="003212DC" w:rsidRPr="007A60B8" w:rsidRDefault="005D7D72" w:rsidP="00C420D3">
      <w:pPr>
        <w:rPr>
          <w:rFonts w:ascii="Arial" w:hAnsi="Arial" w:cs="Arial"/>
          <w:color w:val="FF0000"/>
          <w:sz w:val="20"/>
          <w:szCs w:val="20"/>
          <w:shd w:val="clear" w:color="auto" w:fill="FFFFFF"/>
          <w:vertAlign w:val="superscript"/>
        </w:rPr>
      </w:pPr>
      <w:r w:rsidRPr="007A60B8">
        <w:rPr>
          <w:rFonts w:ascii="Arial" w:hAnsi="Arial" w:cs="Arial"/>
          <w:sz w:val="20"/>
          <w:szCs w:val="20"/>
        </w:rPr>
        <w:t xml:space="preserve">A partir destas considerações e dos aspectos éticos que </w:t>
      </w:r>
      <w:r w:rsidR="001119CC" w:rsidRPr="007A60B8">
        <w:rPr>
          <w:rFonts w:ascii="Arial" w:hAnsi="Arial" w:cs="Arial"/>
          <w:sz w:val="20"/>
          <w:szCs w:val="20"/>
        </w:rPr>
        <w:t>regem as práticas de cuidado, entende-se a necessidade do reconhecimento da saúde como um bem e um direito da população</w:t>
      </w:r>
      <w:r w:rsidR="007F0EB4" w:rsidRPr="007A60B8">
        <w:rPr>
          <w:rFonts w:ascii="Arial" w:hAnsi="Arial" w:cs="Arial"/>
          <w:color w:val="FF0000"/>
          <w:sz w:val="20"/>
          <w:szCs w:val="20"/>
        </w:rPr>
        <w:t>. A</w:t>
      </w:r>
      <w:r w:rsidR="001119CC" w:rsidRPr="007A60B8">
        <w:rPr>
          <w:rFonts w:ascii="Arial" w:hAnsi="Arial" w:cs="Arial"/>
          <w:sz w:val="20"/>
          <w:szCs w:val="20"/>
        </w:rPr>
        <w:t xml:space="preserve">ssim, a enfermagem precisa estar fundamentada tanto no viver coletivo, </w:t>
      </w:r>
      <w:r w:rsidR="00C420D3" w:rsidRPr="007A60B8">
        <w:rPr>
          <w:rFonts w:ascii="Arial" w:hAnsi="Arial" w:cs="Arial"/>
          <w:sz w:val="20"/>
          <w:szCs w:val="20"/>
        </w:rPr>
        <w:t>quanto nas individualidades, assegurando ao paciente sua dignidade</w:t>
      </w:r>
      <w:r w:rsidR="001175E7" w:rsidRPr="007A60B8">
        <w:rPr>
          <w:rFonts w:ascii="Arial" w:hAnsi="Arial" w:cs="Arial"/>
          <w:sz w:val="20"/>
          <w:szCs w:val="20"/>
        </w:rPr>
        <w:t>.</w:t>
      </w:r>
      <w:r w:rsidR="001119CC" w:rsidRPr="007A60B8">
        <w:rPr>
          <w:rFonts w:ascii="Arial" w:hAnsi="Arial" w:cs="Arial"/>
          <w:sz w:val="20"/>
          <w:szCs w:val="20"/>
        </w:rPr>
        <w:t>É responsabilidade ética da enfermagem manter princípios como</w:t>
      </w:r>
      <w:r w:rsidR="00C420D3" w:rsidRPr="007A60B8">
        <w:rPr>
          <w:rFonts w:ascii="Arial" w:hAnsi="Arial" w:cs="Arial"/>
          <w:sz w:val="20"/>
          <w:szCs w:val="20"/>
        </w:rPr>
        <w:t xml:space="preserve"> solidariedade, integridade, equidade e qualidade</w:t>
      </w:r>
      <w:r w:rsidR="00A07ADF" w:rsidRPr="007A60B8">
        <w:rPr>
          <w:rFonts w:ascii="Arial" w:hAnsi="Arial" w:cs="Arial"/>
          <w:sz w:val="20"/>
          <w:szCs w:val="20"/>
        </w:rPr>
        <w:t>.</w:t>
      </w:r>
      <w:r w:rsidR="00A07ADF" w:rsidRPr="007A60B8">
        <w:rPr>
          <w:rFonts w:ascii="Arial" w:hAnsi="Arial" w:cs="Arial"/>
          <w:sz w:val="20"/>
          <w:szCs w:val="20"/>
          <w:vertAlign w:val="superscript"/>
        </w:rPr>
        <w:t>1</w:t>
      </w:r>
      <w:r w:rsidR="003212DC" w:rsidRPr="007A60B8">
        <w:rPr>
          <w:rFonts w:ascii="Arial" w:hAnsi="Arial" w:cs="Arial"/>
          <w:sz w:val="20"/>
          <w:szCs w:val="20"/>
          <w:vertAlign w:val="superscript"/>
        </w:rPr>
        <w:t>5</w:t>
      </w:r>
      <w:r w:rsidR="00E916B9" w:rsidRPr="007A60B8">
        <w:rPr>
          <w:rFonts w:ascii="Arial" w:hAnsi="Arial" w:cs="Arial"/>
          <w:sz w:val="20"/>
          <w:szCs w:val="20"/>
          <w:vertAlign w:val="superscript"/>
        </w:rPr>
        <w:t xml:space="preserve"> </w:t>
      </w:r>
      <w:r w:rsidR="007F0EB4" w:rsidRPr="007A60B8">
        <w:rPr>
          <w:rFonts w:ascii="Arial" w:hAnsi="Arial" w:cs="Arial"/>
          <w:color w:val="FF0000"/>
          <w:sz w:val="20"/>
          <w:szCs w:val="20"/>
        </w:rPr>
        <w:t xml:space="preserve">Há um </w:t>
      </w:r>
      <w:r w:rsidR="00DB6FC0" w:rsidRPr="007A60B8">
        <w:rPr>
          <w:rFonts w:ascii="Arial" w:hAnsi="Arial" w:cs="Arial"/>
          <w:color w:val="FF0000"/>
          <w:sz w:val="20"/>
          <w:szCs w:val="20"/>
          <w:shd w:val="clear" w:color="auto" w:fill="FFFFFF"/>
        </w:rPr>
        <w:t xml:space="preserve">grande desafio de troca de saberes entre os profissionais que atendem </w:t>
      </w:r>
      <w:r w:rsidR="007F0EB4" w:rsidRPr="007A60B8">
        <w:rPr>
          <w:rFonts w:ascii="Arial" w:hAnsi="Arial" w:cs="Arial"/>
          <w:color w:val="FF0000"/>
          <w:sz w:val="20"/>
          <w:szCs w:val="20"/>
          <w:shd w:val="clear" w:color="auto" w:fill="FFFFFF"/>
        </w:rPr>
        <w:t xml:space="preserve">comunidades quilombolas </w:t>
      </w:r>
      <w:r w:rsidR="00DB6FC0" w:rsidRPr="007A60B8">
        <w:rPr>
          <w:rFonts w:ascii="Arial" w:hAnsi="Arial" w:cs="Arial"/>
          <w:color w:val="FF0000"/>
          <w:sz w:val="20"/>
          <w:szCs w:val="20"/>
          <w:shd w:val="clear" w:color="auto" w:fill="FFFFFF"/>
        </w:rPr>
        <w:t>e os saberes e as práticas tradicionais dos integrantes das comunidades, características que precisam ser conhecidas e reconhecidas para o planejamento adequado e benéfico dos serviços</w:t>
      </w:r>
      <w:r w:rsidR="003212DC" w:rsidRPr="007A60B8">
        <w:rPr>
          <w:rFonts w:ascii="Arial" w:hAnsi="Arial" w:cs="Arial"/>
          <w:color w:val="FF0000"/>
          <w:sz w:val="20"/>
          <w:szCs w:val="20"/>
          <w:shd w:val="clear" w:color="auto" w:fill="FFFFFF"/>
        </w:rPr>
        <w:t>.</w:t>
      </w:r>
      <w:r w:rsidR="003212DC" w:rsidRPr="007A60B8">
        <w:rPr>
          <w:rFonts w:ascii="Arial" w:hAnsi="Arial" w:cs="Arial"/>
          <w:color w:val="FF0000"/>
          <w:sz w:val="20"/>
          <w:szCs w:val="20"/>
          <w:shd w:val="clear" w:color="auto" w:fill="FFFFFF"/>
          <w:vertAlign w:val="superscript"/>
        </w:rPr>
        <w:t>16</w:t>
      </w:r>
    </w:p>
    <w:p w:rsidR="00C420D3" w:rsidRPr="007A60B8" w:rsidRDefault="00C420D3" w:rsidP="00C420D3">
      <w:pPr>
        <w:rPr>
          <w:rFonts w:ascii="Arial" w:hAnsi="Arial" w:cs="Arial"/>
          <w:sz w:val="20"/>
          <w:szCs w:val="20"/>
        </w:rPr>
      </w:pPr>
      <w:r w:rsidRPr="007A60B8">
        <w:rPr>
          <w:rFonts w:ascii="Arial" w:hAnsi="Arial" w:cs="Arial"/>
          <w:sz w:val="20"/>
          <w:szCs w:val="20"/>
        </w:rPr>
        <w:t>Aspectos importantes devem ser considerados quando se trata da relação que a enfermagem</w:t>
      </w:r>
      <w:r w:rsidR="00AC5C4A" w:rsidRPr="007A60B8">
        <w:rPr>
          <w:rFonts w:ascii="Arial" w:hAnsi="Arial" w:cs="Arial"/>
          <w:sz w:val="20"/>
          <w:szCs w:val="20"/>
        </w:rPr>
        <w:t xml:space="preserve"> </w:t>
      </w:r>
      <w:r w:rsidR="00CF0F21" w:rsidRPr="007A60B8">
        <w:rPr>
          <w:rFonts w:ascii="Arial" w:hAnsi="Arial" w:cs="Arial"/>
          <w:color w:val="FF0000"/>
          <w:sz w:val="20"/>
          <w:szCs w:val="20"/>
        </w:rPr>
        <w:t>tem</w:t>
      </w:r>
      <w:r w:rsidR="00AC5C4A" w:rsidRPr="007A60B8">
        <w:rPr>
          <w:rFonts w:ascii="Arial" w:hAnsi="Arial" w:cs="Arial"/>
          <w:color w:val="FF0000"/>
          <w:sz w:val="20"/>
          <w:szCs w:val="20"/>
        </w:rPr>
        <w:t xml:space="preserve"> </w:t>
      </w:r>
      <w:r w:rsidR="001119CC" w:rsidRPr="007A60B8">
        <w:rPr>
          <w:rFonts w:ascii="Arial" w:hAnsi="Arial" w:cs="Arial"/>
          <w:sz w:val="20"/>
          <w:szCs w:val="20"/>
        </w:rPr>
        <w:t xml:space="preserve">frente </w:t>
      </w:r>
      <w:r w:rsidR="00AC5C4A" w:rsidRPr="007A60B8">
        <w:rPr>
          <w:rFonts w:ascii="Arial" w:hAnsi="Arial" w:cs="Arial"/>
          <w:sz w:val="20"/>
          <w:szCs w:val="20"/>
        </w:rPr>
        <w:t>às</w:t>
      </w:r>
      <w:r w:rsidR="001119CC" w:rsidRPr="007A60B8">
        <w:rPr>
          <w:rFonts w:ascii="Arial" w:hAnsi="Arial" w:cs="Arial"/>
          <w:sz w:val="20"/>
          <w:szCs w:val="20"/>
        </w:rPr>
        <w:t xml:space="preserve"> distintas culturas apresentadas pelos indivíduos. Madeleine Leininger </w:t>
      </w:r>
      <w:r w:rsidR="007F0EB4" w:rsidRPr="007A60B8">
        <w:rPr>
          <w:rFonts w:ascii="Arial" w:hAnsi="Arial" w:cs="Arial"/>
          <w:color w:val="FF0000"/>
          <w:sz w:val="20"/>
          <w:szCs w:val="20"/>
        </w:rPr>
        <w:t>com</w:t>
      </w:r>
      <w:r w:rsidR="001119CC" w:rsidRPr="007A60B8">
        <w:rPr>
          <w:rFonts w:ascii="Arial" w:hAnsi="Arial" w:cs="Arial"/>
          <w:sz w:val="20"/>
          <w:szCs w:val="20"/>
        </w:rPr>
        <w:t xml:space="preserve"> a Teoria </w:t>
      </w:r>
      <w:r w:rsidR="00367F35" w:rsidRPr="007A60B8">
        <w:rPr>
          <w:rFonts w:ascii="Arial" w:hAnsi="Arial" w:cs="Arial"/>
          <w:sz w:val="20"/>
          <w:szCs w:val="20"/>
        </w:rPr>
        <w:t>Transcultural</w:t>
      </w:r>
      <w:r w:rsidR="001119CC" w:rsidRPr="007A60B8">
        <w:rPr>
          <w:rFonts w:ascii="Arial" w:hAnsi="Arial" w:cs="Arial"/>
          <w:sz w:val="20"/>
          <w:szCs w:val="20"/>
        </w:rPr>
        <w:t xml:space="preserve"> do Cuidado propõe um método com foco no estudo e na análise</w:t>
      </w:r>
      <w:r w:rsidRPr="007A60B8">
        <w:rPr>
          <w:rFonts w:ascii="Arial" w:hAnsi="Arial" w:cs="Arial"/>
          <w:sz w:val="20"/>
          <w:szCs w:val="20"/>
        </w:rPr>
        <w:t xml:space="preserve"> comparativa de diferentes culturas no que diz respeito ao comportamento e ao cuidado em geral, assim como aos valores, crenças e padrões de comportamento relacionados a saúde e doença</w:t>
      </w:r>
      <w:r w:rsidR="00183705" w:rsidRPr="007A60B8">
        <w:rPr>
          <w:rFonts w:ascii="Arial" w:hAnsi="Arial" w:cs="Arial"/>
          <w:sz w:val="20"/>
          <w:szCs w:val="20"/>
        </w:rPr>
        <w:t>.</w:t>
      </w:r>
      <w:r w:rsidR="00183705" w:rsidRPr="007A60B8">
        <w:rPr>
          <w:rFonts w:ascii="Arial" w:hAnsi="Arial" w:cs="Arial"/>
          <w:sz w:val="20"/>
          <w:szCs w:val="20"/>
          <w:vertAlign w:val="superscript"/>
        </w:rPr>
        <w:t>1</w:t>
      </w:r>
      <w:r w:rsidR="003212DC" w:rsidRPr="007A60B8">
        <w:rPr>
          <w:rFonts w:ascii="Arial" w:hAnsi="Arial" w:cs="Arial"/>
          <w:sz w:val="20"/>
          <w:szCs w:val="20"/>
          <w:vertAlign w:val="superscript"/>
        </w:rPr>
        <w:t>7</w:t>
      </w:r>
    </w:p>
    <w:p w:rsidR="00AC5C4A" w:rsidRPr="007A60B8" w:rsidRDefault="00C420D3" w:rsidP="00F020D8">
      <w:pPr>
        <w:rPr>
          <w:rFonts w:ascii="Arial" w:hAnsi="Arial" w:cs="Arial"/>
          <w:sz w:val="20"/>
          <w:szCs w:val="20"/>
        </w:rPr>
      </w:pPr>
      <w:r w:rsidRPr="007A60B8">
        <w:rPr>
          <w:rFonts w:ascii="Arial" w:hAnsi="Arial" w:cs="Arial"/>
          <w:sz w:val="20"/>
          <w:szCs w:val="20"/>
        </w:rPr>
        <w:t xml:space="preserve">A </w:t>
      </w:r>
      <w:proofErr w:type="spellStart"/>
      <w:r w:rsidRPr="007A60B8">
        <w:rPr>
          <w:rFonts w:ascii="Arial" w:hAnsi="Arial" w:cs="Arial"/>
          <w:sz w:val="20"/>
          <w:szCs w:val="20"/>
        </w:rPr>
        <w:t>etnoenfermagem</w:t>
      </w:r>
      <w:proofErr w:type="spellEnd"/>
      <w:r w:rsidRPr="007A60B8">
        <w:rPr>
          <w:rFonts w:ascii="Arial" w:hAnsi="Arial" w:cs="Arial"/>
          <w:sz w:val="20"/>
          <w:szCs w:val="20"/>
        </w:rPr>
        <w:t xml:space="preserve"> proposta por Madeleine Leininger apresenta o modelo </w:t>
      </w:r>
      <w:r w:rsidRPr="007A60B8">
        <w:rPr>
          <w:rFonts w:ascii="Arial" w:hAnsi="Arial" w:cs="Arial"/>
          <w:i/>
          <w:iCs/>
          <w:sz w:val="20"/>
          <w:szCs w:val="20"/>
        </w:rPr>
        <w:t>Sunrise</w:t>
      </w:r>
      <w:r w:rsidR="00AC5C4A" w:rsidRPr="007A60B8">
        <w:rPr>
          <w:rFonts w:ascii="Arial" w:hAnsi="Arial" w:cs="Arial"/>
          <w:i/>
          <w:iCs/>
          <w:sz w:val="20"/>
          <w:szCs w:val="20"/>
        </w:rPr>
        <w:t xml:space="preserve"> </w:t>
      </w:r>
      <w:r w:rsidR="009428E4" w:rsidRPr="007A60B8">
        <w:rPr>
          <w:rFonts w:ascii="Arial" w:hAnsi="Arial" w:cs="Arial"/>
          <w:color w:val="FF0000"/>
          <w:sz w:val="20"/>
          <w:szCs w:val="20"/>
        </w:rPr>
        <w:t xml:space="preserve">ou “Sol nascente”, </w:t>
      </w:r>
      <w:r w:rsidRPr="007A60B8">
        <w:rPr>
          <w:rFonts w:ascii="Arial" w:hAnsi="Arial" w:cs="Arial"/>
          <w:sz w:val="20"/>
          <w:szCs w:val="20"/>
        </w:rPr>
        <w:t xml:space="preserve">que tem como objetivo ajudar o Enfermeiro a identificar as influências das condições humanas que precisam ser consideradas para prover o cuidado às pessoas. </w:t>
      </w:r>
    </w:p>
    <w:p w:rsidR="00D3352F" w:rsidRPr="007A60B8" w:rsidRDefault="00D3352F" w:rsidP="00D3352F">
      <w:pPr>
        <w:rPr>
          <w:rFonts w:ascii="Arial" w:hAnsi="Arial" w:cs="Arial"/>
          <w:color w:val="FF0000"/>
          <w:sz w:val="20"/>
          <w:szCs w:val="20"/>
        </w:rPr>
      </w:pPr>
      <w:r w:rsidRPr="007A60B8">
        <w:rPr>
          <w:rFonts w:ascii="Arial" w:hAnsi="Arial" w:cs="Arial"/>
          <w:color w:val="FF0000"/>
          <w:sz w:val="20"/>
          <w:szCs w:val="20"/>
        </w:rPr>
        <w:t xml:space="preserve">Esse modelo conduz a universalidade e a pluralidade do ato de cuidar, sendo dividido em </w:t>
      </w:r>
      <w:proofErr w:type="gramStart"/>
      <w:r w:rsidRPr="007A60B8">
        <w:rPr>
          <w:rFonts w:ascii="Arial" w:hAnsi="Arial" w:cs="Arial"/>
          <w:color w:val="FF0000"/>
          <w:sz w:val="20"/>
          <w:szCs w:val="20"/>
        </w:rPr>
        <w:t>níveis,onde</w:t>
      </w:r>
      <w:proofErr w:type="gramEnd"/>
      <w:r w:rsidRPr="007A60B8">
        <w:rPr>
          <w:rFonts w:ascii="Arial" w:hAnsi="Arial" w:cs="Arial"/>
          <w:color w:val="FF0000"/>
          <w:sz w:val="20"/>
          <w:szCs w:val="20"/>
        </w:rPr>
        <w:t xml:space="preserve">: </w:t>
      </w:r>
    </w:p>
    <w:p w:rsidR="00D3352F" w:rsidRPr="007A60B8" w:rsidRDefault="00D3352F" w:rsidP="00D3352F">
      <w:pPr>
        <w:rPr>
          <w:rFonts w:ascii="Arial" w:hAnsi="Arial" w:cs="Arial"/>
          <w:color w:val="FF0000"/>
          <w:sz w:val="20"/>
          <w:szCs w:val="20"/>
        </w:rPr>
      </w:pPr>
      <w:r w:rsidRPr="007A60B8">
        <w:rPr>
          <w:rFonts w:ascii="Arial" w:hAnsi="Arial" w:cs="Arial"/>
          <w:color w:val="FF0000"/>
          <w:sz w:val="20"/>
          <w:szCs w:val="20"/>
        </w:rPr>
        <w:t>O nível I é descrito a partir de sol que representa o universo cultural, o qual deve ser explorado pelos profissionais para interpretar a influência do cuidado humano no contexto ambiental e social, bem como os significados atribuídos pelas perspectivas culturais.</w:t>
      </w:r>
    </w:p>
    <w:p w:rsidR="00D3352F" w:rsidRPr="007A60B8" w:rsidRDefault="00D3352F" w:rsidP="00D3352F">
      <w:pPr>
        <w:rPr>
          <w:rFonts w:ascii="Arial" w:hAnsi="Arial" w:cs="Arial"/>
          <w:color w:val="FF0000"/>
          <w:sz w:val="20"/>
          <w:szCs w:val="20"/>
        </w:rPr>
      </w:pPr>
      <w:r w:rsidRPr="007A60B8">
        <w:rPr>
          <w:rFonts w:ascii="Arial" w:hAnsi="Arial" w:cs="Arial"/>
          <w:color w:val="FF0000"/>
          <w:sz w:val="20"/>
          <w:szCs w:val="20"/>
        </w:rPr>
        <w:t>O nível II inclui o ser humano em busca dos significados atribuídos à sua saúde;</w:t>
      </w:r>
    </w:p>
    <w:p w:rsidR="00D3352F" w:rsidRPr="007A60B8" w:rsidRDefault="00D3352F" w:rsidP="00D3352F">
      <w:pPr>
        <w:rPr>
          <w:rFonts w:ascii="Arial" w:hAnsi="Arial" w:cs="Arial"/>
          <w:color w:val="FF0000"/>
          <w:sz w:val="20"/>
          <w:szCs w:val="20"/>
        </w:rPr>
      </w:pPr>
      <w:r w:rsidRPr="007A60B8">
        <w:rPr>
          <w:rFonts w:ascii="Arial" w:hAnsi="Arial" w:cs="Arial"/>
          <w:color w:val="FF0000"/>
          <w:sz w:val="20"/>
          <w:szCs w:val="20"/>
        </w:rPr>
        <w:t>No nível III são estudados as semelhanças e diferenças do cuidado profissional para o cuidado tradicional/ cultural, onde o profissional precisa estar dotado do conhecimento da cultura dos indivíduos para exercer o processo de cuidar;</w:t>
      </w:r>
    </w:p>
    <w:p w:rsidR="00D3352F" w:rsidRPr="007A60B8" w:rsidRDefault="00D3352F" w:rsidP="00D3352F">
      <w:pPr>
        <w:rPr>
          <w:rFonts w:ascii="Arial" w:hAnsi="Arial" w:cs="Arial"/>
          <w:color w:val="FF0000"/>
          <w:sz w:val="20"/>
          <w:szCs w:val="20"/>
        </w:rPr>
      </w:pPr>
      <w:r w:rsidRPr="007A60B8">
        <w:rPr>
          <w:rFonts w:ascii="Arial" w:hAnsi="Arial" w:cs="Arial"/>
          <w:color w:val="FF0000"/>
          <w:sz w:val="20"/>
          <w:szCs w:val="20"/>
        </w:rPr>
        <w:lastRenderedPageBreak/>
        <w:t>E o nível IV é utilizado para o exercício do cuidado de modo a valorizá-lo e adaptá-lo para as individualidades dos sujeitos, fazendo-os protagonistas do cuidado a partir de uma visão holística e individualizada</w:t>
      </w:r>
      <w:r w:rsidR="003212DC" w:rsidRPr="007A60B8">
        <w:rPr>
          <w:rFonts w:ascii="Arial" w:hAnsi="Arial" w:cs="Arial"/>
          <w:color w:val="FF0000"/>
          <w:sz w:val="20"/>
          <w:szCs w:val="20"/>
        </w:rPr>
        <w:t>.</w:t>
      </w:r>
      <w:r w:rsidR="003212DC" w:rsidRPr="007A60B8">
        <w:rPr>
          <w:rFonts w:ascii="Arial" w:hAnsi="Arial" w:cs="Arial"/>
          <w:color w:val="FF0000"/>
          <w:sz w:val="20"/>
          <w:szCs w:val="20"/>
          <w:vertAlign w:val="superscript"/>
        </w:rPr>
        <w:t>17</w:t>
      </w:r>
    </w:p>
    <w:p w:rsidR="00AC5C4A" w:rsidRPr="007A60B8" w:rsidRDefault="00AC5C4A" w:rsidP="00F020D8">
      <w:pPr>
        <w:rPr>
          <w:rFonts w:ascii="Arial" w:hAnsi="Arial" w:cs="Arial"/>
          <w:sz w:val="20"/>
          <w:szCs w:val="20"/>
        </w:rPr>
      </w:pPr>
      <w:r w:rsidRPr="007A60B8">
        <w:rPr>
          <w:rFonts w:ascii="Arial" w:hAnsi="Arial" w:cs="Arial"/>
          <w:sz w:val="20"/>
          <w:szCs w:val="20"/>
        </w:rPr>
        <w:t xml:space="preserve">Figura 1: Modelo </w:t>
      </w:r>
      <w:r w:rsidRPr="007A60B8">
        <w:rPr>
          <w:rFonts w:ascii="Arial" w:hAnsi="Arial" w:cs="Arial"/>
          <w:i/>
          <w:sz w:val="20"/>
          <w:szCs w:val="20"/>
        </w:rPr>
        <w:t>Sunrise</w:t>
      </w:r>
    </w:p>
    <w:p w:rsidR="00AC5C4A" w:rsidRPr="007A60B8" w:rsidRDefault="00AC5C4A" w:rsidP="00F020D8">
      <w:pPr>
        <w:rPr>
          <w:rFonts w:ascii="Arial" w:hAnsi="Arial" w:cs="Arial"/>
          <w:sz w:val="20"/>
          <w:szCs w:val="20"/>
        </w:rPr>
      </w:pPr>
      <w:r w:rsidRPr="007A60B8">
        <w:rPr>
          <w:rFonts w:ascii="Arial" w:hAnsi="Arial" w:cs="Arial"/>
          <w:noProof/>
          <w:sz w:val="20"/>
          <w:szCs w:val="20"/>
          <w:lang w:eastAsia="pt-BR"/>
        </w:rPr>
        <w:drawing>
          <wp:inline distT="0" distB="0" distL="0" distR="0">
            <wp:extent cx="4619625" cy="3533775"/>
            <wp:effectExtent l="19050" t="0" r="9525" b="0"/>
            <wp:docPr id="2" name="Imagem 1" descr="https://cdn.publisher.gn1.link/reme.org.br/images/v16n118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ublisher.gn1.link/reme.org.br/images/v16n118f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8809" cy="3540800"/>
                    </a:xfrm>
                    <a:prstGeom prst="rect">
                      <a:avLst/>
                    </a:prstGeom>
                    <a:noFill/>
                    <a:ln>
                      <a:noFill/>
                    </a:ln>
                  </pic:spPr>
                </pic:pic>
              </a:graphicData>
            </a:graphic>
          </wp:inline>
        </w:drawing>
      </w:r>
    </w:p>
    <w:p w:rsidR="00AC5C4A" w:rsidRPr="007A60B8" w:rsidRDefault="00AC5C4A" w:rsidP="00F020D8">
      <w:pPr>
        <w:rPr>
          <w:rFonts w:ascii="Arial" w:hAnsi="Arial" w:cs="Arial"/>
          <w:sz w:val="20"/>
          <w:szCs w:val="20"/>
        </w:rPr>
      </w:pPr>
    </w:p>
    <w:p w:rsidR="00F020D8" w:rsidRPr="007A60B8" w:rsidRDefault="00F020D8" w:rsidP="00F020D8">
      <w:pPr>
        <w:rPr>
          <w:rFonts w:ascii="Arial" w:hAnsi="Arial" w:cs="Arial"/>
          <w:sz w:val="20"/>
          <w:szCs w:val="20"/>
          <w:vertAlign w:val="superscript"/>
        </w:rPr>
      </w:pPr>
      <w:r w:rsidRPr="007A60B8">
        <w:rPr>
          <w:rFonts w:ascii="Arial" w:hAnsi="Arial" w:cs="Arial"/>
          <w:sz w:val="20"/>
          <w:szCs w:val="20"/>
        </w:rPr>
        <w:t>Essa teoria mantém os seres humanos como indivíduos inseparáveis dos seus antecedentes culturais e da estrutura social, da visão do mundo, da história e do contexto do ambiente, assim são identificadas as dificuldades, que, quando analisadas, proporcionam os cuidados adequados, mantendo a estrutura cultural e social das pessoas.</w:t>
      </w:r>
      <w:r w:rsidR="00721AFD" w:rsidRPr="007A60B8">
        <w:rPr>
          <w:rFonts w:ascii="Arial" w:hAnsi="Arial" w:cs="Arial"/>
          <w:sz w:val="20"/>
          <w:szCs w:val="20"/>
          <w:vertAlign w:val="superscript"/>
        </w:rPr>
        <w:t>18</w:t>
      </w:r>
      <w:r w:rsidRPr="007A60B8">
        <w:rPr>
          <w:rFonts w:ascii="Arial" w:hAnsi="Arial" w:cs="Arial"/>
          <w:sz w:val="20"/>
          <w:szCs w:val="20"/>
          <w:vertAlign w:val="superscript"/>
        </w:rPr>
        <w:t xml:space="preserve"> </w:t>
      </w:r>
      <w:r w:rsidR="00AC5C4A" w:rsidRPr="007A60B8">
        <w:rPr>
          <w:rFonts w:ascii="Arial" w:hAnsi="Arial" w:cs="Arial"/>
          <w:sz w:val="20"/>
          <w:szCs w:val="20"/>
          <w:vertAlign w:val="superscript"/>
        </w:rPr>
        <w:t xml:space="preserve"> </w:t>
      </w:r>
      <w:r w:rsidRPr="007A60B8">
        <w:rPr>
          <w:rFonts w:ascii="Arial" w:hAnsi="Arial" w:cs="Arial"/>
          <w:sz w:val="20"/>
          <w:szCs w:val="20"/>
        </w:rPr>
        <w:t xml:space="preserve">Na </w:t>
      </w:r>
      <w:proofErr w:type="spellStart"/>
      <w:r w:rsidRPr="007A60B8">
        <w:rPr>
          <w:rFonts w:ascii="Arial" w:hAnsi="Arial" w:cs="Arial"/>
          <w:sz w:val="20"/>
          <w:szCs w:val="20"/>
        </w:rPr>
        <w:t>etnoenfermagem</w:t>
      </w:r>
      <w:proofErr w:type="spellEnd"/>
      <w:r w:rsidRPr="007A60B8">
        <w:rPr>
          <w:rFonts w:ascii="Arial" w:hAnsi="Arial" w:cs="Arial"/>
          <w:sz w:val="20"/>
          <w:szCs w:val="20"/>
        </w:rPr>
        <w:t xml:space="preserve">, se define como cuidado cultural, o que é relacionado ao conhecimento e práticas do cuidado local, tradicional e popular, para dar suporte aos que necessitam de saúde melhorando o bem-estar. São ações realizadas que devem procurar adequar-se aos valores de pessoas de uma cultura especifica, prestando serviços de cuidado </w:t>
      </w:r>
      <w:proofErr w:type="spellStart"/>
      <w:r w:rsidRPr="007A60B8">
        <w:rPr>
          <w:rFonts w:ascii="Arial" w:hAnsi="Arial" w:cs="Arial"/>
          <w:sz w:val="20"/>
          <w:szCs w:val="20"/>
        </w:rPr>
        <w:t>asaúde</w:t>
      </w:r>
      <w:proofErr w:type="spellEnd"/>
      <w:r w:rsidRPr="007A60B8">
        <w:rPr>
          <w:rFonts w:ascii="Arial" w:hAnsi="Arial" w:cs="Arial"/>
          <w:sz w:val="20"/>
          <w:szCs w:val="20"/>
        </w:rPr>
        <w:t xml:space="preserve"> significativos e benéficos.</w:t>
      </w:r>
      <w:r w:rsidR="00721AFD" w:rsidRPr="007A60B8">
        <w:rPr>
          <w:rFonts w:ascii="Arial" w:hAnsi="Arial" w:cs="Arial"/>
          <w:sz w:val="20"/>
          <w:szCs w:val="20"/>
          <w:vertAlign w:val="superscript"/>
        </w:rPr>
        <w:t>18</w:t>
      </w:r>
    </w:p>
    <w:p w:rsidR="001B0842" w:rsidRPr="007A60B8" w:rsidRDefault="00F020D8" w:rsidP="001B0842">
      <w:pPr>
        <w:rPr>
          <w:rFonts w:ascii="Arial" w:hAnsi="Arial" w:cs="Arial"/>
          <w:sz w:val="20"/>
          <w:szCs w:val="20"/>
        </w:rPr>
      </w:pPr>
      <w:r w:rsidRPr="007A60B8">
        <w:rPr>
          <w:rFonts w:ascii="Arial" w:hAnsi="Arial" w:cs="Arial"/>
          <w:sz w:val="20"/>
          <w:szCs w:val="20"/>
        </w:rPr>
        <w:t>Dessa forma é necessário compreender o contexto social e cultural do ser humano, para que as práticas a serem realizadas sejam adequadas</w:t>
      </w:r>
      <w:r w:rsidR="00AC5C4A" w:rsidRPr="007A60B8">
        <w:rPr>
          <w:rFonts w:ascii="Arial" w:hAnsi="Arial" w:cs="Arial"/>
          <w:sz w:val="20"/>
          <w:szCs w:val="20"/>
        </w:rPr>
        <w:t xml:space="preserve"> aos seus valores e </w:t>
      </w:r>
      <w:proofErr w:type="gramStart"/>
      <w:r w:rsidR="00AC5C4A" w:rsidRPr="007A60B8">
        <w:rPr>
          <w:rFonts w:ascii="Arial" w:hAnsi="Arial" w:cs="Arial"/>
          <w:sz w:val="20"/>
          <w:szCs w:val="20"/>
        </w:rPr>
        <w:t xml:space="preserve">costumes,  </w:t>
      </w:r>
      <w:r w:rsidRPr="007A60B8">
        <w:rPr>
          <w:rFonts w:ascii="Arial" w:hAnsi="Arial" w:cs="Arial"/>
          <w:sz w:val="20"/>
          <w:szCs w:val="20"/>
        </w:rPr>
        <w:t>bem</w:t>
      </w:r>
      <w:proofErr w:type="gramEnd"/>
      <w:r w:rsidRPr="007A60B8">
        <w:rPr>
          <w:rFonts w:ascii="Arial" w:hAnsi="Arial" w:cs="Arial"/>
          <w:sz w:val="20"/>
          <w:szCs w:val="20"/>
        </w:rPr>
        <w:t xml:space="preserve"> como para que os sujeitos possam participar do cuidado e serem responsáveis pelo tratamento, tornando-os protagonistas do seu processo saúde-doença, realizando uma assistência baseada nos princípios defendidos pelo Sistema Único de Saúde (SUS), da integralidade e da equidade. </w:t>
      </w:r>
    </w:p>
    <w:p w:rsidR="00AC5C4A" w:rsidRPr="007A60B8" w:rsidRDefault="00AC5C4A" w:rsidP="001B0842">
      <w:pPr>
        <w:rPr>
          <w:rFonts w:ascii="Arial" w:hAnsi="Arial" w:cs="Arial"/>
          <w:sz w:val="20"/>
          <w:szCs w:val="20"/>
        </w:rPr>
      </w:pPr>
    </w:p>
    <w:p w:rsidR="00DC46A9" w:rsidRPr="007A60B8" w:rsidRDefault="002136B3" w:rsidP="0049723C">
      <w:pPr>
        <w:ind w:firstLine="0"/>
        <w:rPr>
          <w:rFonts w:ascii="Arial" w:hAnsi="Arial" w:cs="Arial"/>
          <w:b/>
          <w:sz w:val="20"/>
          <w:szCs w:val="20"/>
        </w:rPr>
      </w:pPr>
      <w:bookmarkStart w:id="0" w:name="_GoBack"/>
      <w:bookmarkEnd w:id="0"/>
      <w:r w:rsidRPr="007A60B8">
        <w:rPr>
          <w:rFonts w:ascii="Arial" w:hAnsi="Arial" w:cs="Arial"/>
          <w:b/>
          <w:sz w:val="20"/>
          <w:szCs w:val="20"/>
        </w:rPr>
        <w:t xml:space="preserve">CONSIDERAÇÕES FINAIS </w:t>
      </w:r>
    </w:p>
    <w:p w:rsidR="00D3352F" w:rsidRPr="007A60B8" w:rsidRDefault="00D3352F" w:rsidP="0049723C">
      <w:pPr>
        <w:ind w:firstLine="0"/>
        <w:rPr>
          <w:rFonts w:ascii="Arial" w:hAnsi="Arial" w:cs="Arial"/>
          <w:b/>
          <w:sz w:val="20"/>
          <w:szCs w:val="20"/>
        </w:rPr>
      </w:pPr>
    </w:p>
    <w:p w:rsidR="00E410B9" w:rsidRPr="007A60B8" w:rsidRDefault="00DF4828" w:rsidP="00DF4828">
      <w:pPr>
        <w:rPr>
          <w:rFonts w:ascii="Arial" w:hAnsi="Arial" w:cs="Arial"/>
          <w:color w:val="FF0000"/>
          <w:sz w:val="20"/>
          <w:szCs w:val="20"/>
        </w:rPr>
      </w:pPr>
      <w:r w:rsidRPr="007A60B8">
        <w:rPr>
          <w:rFonts w:ascii="Arial" w:hAnsi="Arial" w:cs="Arial"/>
          <w:color w:val="FF0000"/>
          <w:sz w:val="20"/>
          <w:szCs w:val="20"/>
        </w:rPr>
        <w:t xml:space="preserve">Este estudo permite uma reflexão acerca das </w:t>
      </w:r>
      <w:r w:rsidR="00E410B9" w:rsidRPr="007A60B8">
        <w:rPr>
          <w:rFonts w:ascii="Arial" w:hAnsi="Arial" w:cs="Arial"/>
          <w:color w:val="FF0000"/>
          <w:sz w:val="20"/>
          <w:szCs w:val="20"/>
        </w:rPr>
        <w:t>influencias</w:t>
      </w:r>
      <w:r w:rsidRPr="007A60B8">
        <w:rPr>
          <w:rFonts w:ascii="Arial" w:hAnsi="Arial" w:cs="Arial"/>
          <w:color w:val="FF0000"/>
          <w:sz w:val="20"/>
          <w:szCs w:val="20"/>
        </w:rPr>
        <w:t xml:space="preserve"> que incidem sobre o processo saúde/doença</w:t>
      </w:r>
      <w:r w:rsidR="00E410B9" w:rsidRPr="007A60B8">
        <w:rPr>
          <w:rFonts w:ascii="Arial" w:hAnsi="Arial" w:cs="Arial"/>
          <w:color w:val="FF0000"/>
          <w:sz w:val="20"/>
          <w:szCs w:val="20"/>
        </w:rPr>
        <w:t xml:space="preserve">, contribuindo para que a enfermagem amplie seus conhecimentos frente às variações </w:t>
      </w:r>
      <w:r w:rsidR="00E410B9" w:rsidRPr="007A60B8">
        <w:rPr>
          <w:rFonts w:ascii="Arial" w:hAnsi="Arial" w:cs="Arial"/>
          <w:color w:val="FF0000"/>
          <w:sz w:val="20"/>
          <w:szCs w:val="20"/>
        </w:rPr>
        <w:lastRenderedPageBreak/>
        <w:t>de crenas e valores associado ao processo de adoecimento e do cuidado em saúde de determinadas populações.</w:t>
      </w:r>
    </w:p>
    <w:p w:rsidR="00E410B9" w:rsidRPr="007A60B8" w:rsidRDefault="00E410B9" w:rsidP="00D3352F">
      <w:pPr>
        <w:rPr>
          <w:rFonts w:ascii="Arial" w:hAnsi="Arial" w:cs="Arial"/>
          <w:color w:val="FF0000"/>
          <w:sz w:val="20"/>
          <w:szCs w:val="20"/>
        </w:rPr>
      </w:pPr>
      <w:r w:rsidRPr="007A60B8">
        <w:rPr>
          <w:rFonts w:ascii="Arial" w:hAnsi="Arial" w:cs="Arial"/>
          <w:color w:val="FF0000"/>
          <w:sz w:val="20"/>
          <w:szCs w:val="20"/>
        </w:rPr>
        <w:t xml:space="preserve">O desenvolvimento da sensibilidade cultural é algo necessário à enfermagem, de modo que esta possa adequar suas práticas de cuidado às diversas </w:t>
      </w:r>
      <w:r w:rsidR="00486011" w:rsidRPr="007A60B8">
        <w:rPr>
          <w:rFonts w:ascii="Arial" w:hAnsi="Arial" w:cs="Arial"/>
          <w:color w:val="FF0000"/>
          <w:sz w:val="20"/>
          <w:szCs w:val="20"/>
        </w:rPr>
        <w:t>características de</w:t>
      </w:r>
      <w:r w:rsidRPr="007A60B8">
        <w:rPr>
          <w:rFonts w:ascii="Arial" w:hAnsi="Arial" w:cs="Arial"/>
          <w:color w:val="FF0000"/>
          <w:sz w:val="20"/>
          <w:szCs w:val="20"/>
        </w:rPr>
        <w:t xml:space="preserve"> religiosidade, moralidade e outras particularidades que são o alicerce para a efetivação do cuidado integral á saúde, firmando assim os</w:t>
      </w:r>
      <w:r w:rsidR="00D3352F" w:rsidRPr="007A60B8">
        <w:rPr>
          <w:rFonts w:ascii="Arial" w:hAnsi="Arial" w:cs="Arial"/>
          <w:color w:val="FF0000"/>
          <w:sz w:val="20"/>
          <w:szCs w:val="20"/>
        </w:rPr>
        <w:t xml:space="preserve"> princípios de universalidade, integralidade e equidade que Sistema Único de Saúde</w:t>
      </w:r>
      <w:r w:rsidRPr="007A60B8">
        <w:rPr>
          <w:rFonts w:ascii="Arial" w:hAnsi="Arial" w:cs="Arial"/>
          <w:color w:val="FF0000"/>
          <w:sz w:val="20"/>
          <w:szCs w:val="20"/>
        </w:rPr>
        <w:t xml:space="preserve"> </w:t>
      </w:r>
      <w:r w:rsidR="00D3352F" w:rsidRPr="007A60B8">
        <w:rPr>
          <w:rFonts w:ascii="Arial" w:hAnsi="Arial" w:cs="Arial"/>
          <w:color w:val="FF0000"/>
          <w:sz w:val="20"/>
          <w:szCs w:val="20"/>
        </w:rPr>
        <w:t>prioriza</w:t>
      </w:r>
      <w:r w:rsidRPr="007A60B8">
        <w:rPr>
          <w:rFonts w:ascii="Arial" w:hAnsi="Arial" w:cs="Arial"/>
          <w:color w:val="FF0000"/>
          <w:sz w:val="20"/>
          <w:szCs w:val="20"/>
        </w:rPr>
        <w:t>.</w:t>
      </w:r>
      <w:r w:rsidR="006D1F0E" w:rsidRPr="007A60B8">
        <w:rPr>
          <w:rFonts w:ascii="Arial" w:hAnsi="Arial" w:cs="Arial"/>
          <w:color w:val="FF0000"/>
          <w:sz w:val="20"/>
          <w:szCs w:val="20"/>
        </w:rPr>
        <w:t xml:space="preserve"> </w:t>
      </w:r>
      <w:r w:rsidRPr="007A60B8">
        <w:rPr>
          <w:rFonts w:ascii="Arial" w:hAnsi="Arial" w:cs="Arial"/>
          <w:color w:val="FF0000"/>
          <w:sz w:val="20"/>
          <w:szCs w:val="20"/>
        </w:rPr>
        <w:t>Todavia, ainda existem lacunas de conhecimento acerca da temática, o que leva a necessidade de aperfeiçoamento e envolvimento da enfermagem no estudo e na incorporação de teorias, como a t</w:t>
      </w:r>
      <w:r w:rsidR="006D1F0E" w:rsidRPr="007A60B8">
        <w:rPr>
          <w:rFonts w:ascii="Arial" w:hAnsi="Arial" w:cs="Arial"/>
          <w:color w:val="FF0000"/>
          <w:sz w:val="20"/>
          <w:szCs w:val="20"/>
        </w:rPr>
        <w:t xml:space="preserve">eoria Transcultural do Cuidado, levando a novas formas de pensar e agir em saúde, levando a um cuidado congruente as necessidades de saúde da população. </w:t>
      </w:r>
    </w:p>
    <w:p w:rsidR="006D1F0E" w:rsidRPr="007A60B8" w:rsidRDefault="006D1F0E" w:rsidP="00D3352F">
      <w:pPr>
        <w:rPr>
          <w:rFonts w:ascii="Arial" w:hAnsi="Arial" w:cs="Arial"/>
          <w:color w:val="FF0000"/>
          <w:sz w:val="20"/>
          <w:szCs w:val="20"/>
        </w:rPr>
      </w:pPr>
    </w:p>
    <w:p w:rsidR="006D1F0E" w:rsidRPr="007A60B8" w:rsidRDefault="006D1F0E" w:rsidP="00D3352F">
      <w:pPr>
        <w:rPr>
          <w:rFonts w:ascii="Arial" w:hAnsi="Arial" w:cs="Arial"/>
          <w:color w:val="FF0000"/>
          <w:sz w:val="20"/>
          <w:szCs w:val="20"/>
        </w:rPr>
      </w:pPr>
    </w:p>
    <w:p w:rsidR="00B16A96" w:rsidRPr="007A60B8" w:rsidRDefault="00E955CB" w:rsidP="0049723C">
      <w:pPr>
        <w:ind w:firstLine="0"/>
        <w:rPr>
          <w:rFonts w:ascii="Arial" w:hAnsi="Arial" w:cs="Arial"/>
          <w:b/>
          <w:color w:val="000000" w:themeColor="text1"/>
          <w:sz w:val="20"/>
          <w:szCs w:val="20"/>
        </w:rPr>
      </w:pPr>
      <w:r w:rsidRPr="007A60B8">
        <w:rPr>
          <w:rFonts w:ascii="Arial" w:hAnsi="Arial" w:cs="Arial"/>
          <w:b/>
          <w:color w:val="000000" w:themeColor="text1"/>
          <w:sz w:val="20"/>
          <w:szCs w:val="20"/>
        </w:rPr>
        <w:t>REFERÊNCIAS</w:t>
      </w:r>
    </w:p>
    <w:p w:rsidR="0049723C" w:rsidRPr="007A60B8" w:rsidRDefault="0049723C" w:rsidP="0049723C">
      <w:pPr>
        <w:ind w:firstLine="0"/>
        <w:rPr>
          <w:rFonts w:ascii="Arial" w:hAnsi="Arial" w:cs="Arial"/>
          <w:color w:val="000000" w:themeColor="text1"/>
          <w:sz w:val="20"/>
          <w:szCs w:val="20"/>
        </w:rPr>
      </w:pPr>
    </w:p>
    <w:p w:rsidR="0049723C" w:rsidRPr="007A60B8" w:rsidRDefault="0049723C"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F</w:t>
      </w:r>
      <w:r w:rsidR="002B5BF4" w:rsidRPr="007A60B8">
        <w:rPr>
          <w:rFonts w:ascii="Arial" w:hAnsi="Arial" w:cs="Arial"/>
          <w:color w:val="000000" w:themeColor="text1"/>
          <w:sz w:val="20"/>
          <w:szCs w:val="20"/>
        </w:rPr>
        <w:t xml:space="preserve">urtado MB, Sucupira RL, </w:t>
      </w:r>
      <w:proofErr w:type="spellStart"/>
      <w:r w:rsidRPr="007A60B8">
        <w:rPr>
          <w:rFonts w:ascii="Arial" w:hAnsi="Arial" w:cs="Arial"/>
          <w:color w:val="000000" w:themeColor="text1"/>
          <w:sz w:val="20"/>
          <w:szCs w:val="20"/>
        </w:rPr>
        <w:t>A</w:t>
      </w:r>
      <w:r w:rsidR="002B5BF4" w:rsidRPr="007A60B8">
        <w:rPr>
          <w:rFonts w:ascii="Arial" w:hAnsi="Arial" w:cs="Arial"/>
          <w:color w:val="000000" w:themeColor="text1"/>
          <w:sz w:val="20"/>
          <w:szCs w:val="20"/>
        </w:rPr>
        <w:t>lvez</w:t>
      </w:r>
      <w:proofErr w:type="spellEnd"/>
      <w:r w:rsidRPr="007A60B8">
        <w:rPr>
          <w:rFonts w:ascii="Arial" w:hAnsi="Arial" w:cs="Arial"/>
          <w:color w:val="000000" w:themeColor="text1"/>
          <w:sz w:val="20"/>
          <w:szCs w:val="20"/>
        </w:rPr>
        <w:t>, CB. Cultura, Identidade e Subjetividade Quilombola: uma leitura a partir da psicologia cultural.</w:t>
      </w:r>
      <w:r w:rsidR="002B5BF4" w:rsidRPr="007A60B8">
        <w:rPr>
          <w:rFonts w:ascii="Arial" w:hAnsi="Arial" w:cs="Arial"/>
          <w:color w:val="000000" w:themeColor="text1"/>
          <w:sz w:val="20"/>
          <w:szCs w:val="20"/>
        </w:rPr>
        <w:t xml:space="preserve"> Psicologia &amp; Sociedade. 2014; 26(a): 106-115.</w:t>
      </w:r>
      <w:r w:rsidR="002B5BF4" w:rsidRPr="007A60B8">
        <w:rPr>
          <w:rFonts w:ascii="Arial" w:hAnsi="Arial" w:cs="Arial"/>
          <w:sz w:val="20"/>
          <w:szCs w:val="20"/>
        </w:rPr>
        <w:t xml:space="preserve">Acesso em: 3 abr 2020. Disponível em: </w:t>
      </w:r>
      <w:hyperlink r:id="rId9" w:history="1">
        <w:r w:rsidR="002B5BF4" w:rsidRPr="007A60B8">
          <w:rPr>
            <w:rStyle w:val="Hyperlink"/>
            <w:rFonts w:ascii="Arial" w:hAnsi="Arial" w:cs="Arial"/>
            <w:sz w:val="20"/>
            <w:szCs w:val="20"/>
          </w:rPr>
          <w:t>http://www.scielo.br/pdf/psoc/v26n1/12.pdf</w:t>
        </w:r>
      </w:hyperlink>
    </w:p>
    <w:p w:rsidR="0049723C" w:rsidRPr="007A60B8" w:rsidRDefault="0049723C" w:rsidP="000248DB">
      <w:pPr>
        <w:ind w:firstLine="0"/>
        <w:rPr>
          <w:rFonts w:ascii="Arial" w:hAnsi="Arial" w:cs="Arial"/>
          <w:color w:val="000000" w:themeColor="text1"/>
          <w:sz w:val="20"/>
          <w:szCs w:val="20"/>
        </w:rPr>
      </w:pPr>
    </w:p>
    <w:p w:rsidR="0049723C" w:rsidRPr="007A60B8" w:rsidRDefault="00FE4B4E"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 xml:space="preserve">INCRA - INSTRUÇÃO NORMATIVA N. º 16, DE 24 DE MARÇO DE 2004. D.O.U Nº 78, de 26.4.2004, Seção 1, P.64. Regulamenta o procedimento para identificação, reconhecimento, delimitação, demarcação e titulação das terras ocupadas por remanescentes das comunidades dos quilombos de que trata o art. 68 do Ato das Disposições Constitucionais Transitórias. </w:t>
      </w:r>
      <w:r w:rsidR="00FB1BB0" w:rsidRPr="007A60B8">
        <w:rPr>
          <w:rFonts w:ascii="Arial" w:hAnsi="Arial" w:cs="Arial"/>
          <w:color w:val="000000" w:themeColor="text1"/>
          <w:sz w:val="20"/>
          <w:szCs w:val="20"/>
        </w:rPr>
        <w:t xml:space="preserve">Acesso em 03 de abr 2020. Disponível em: </w:t>
      </w:r>
      <w:hyperlink r:id="rId10" w:history="1">
        <w:r w:rsidR="00FB1BB0" w:rsidRPr="007A60B8">
          <w:rPr>
            <w:rStyle w:val="Hyperlink"/>
            <w:rFonts w:ascii="Arial" w:hAnsi="Arial" w:cs="Arial"/>
            <w:sz w:val="20"/>
            <w:szCs w:val="20"/>
          </w:rPr>
          <w:t>http://www.incra.gov.br/sites/default/files/uploads/institucionall/legislacao--/atos-internos/instrucoes/in16_240304.pdf</w:t>
        </w:r>
      </w:hyperlink>
    </w:p>
    <w:p w:rsidR="0049723C" w:rsidRPr="007A60B8" w:rsidRDefault="0049723C" w:rsidP="000248DB">
      <w:pPr>
        <w:ind w:firstLine="0"/>
        <w:rPr>
          <w:rFonts w:ascii="Arial" w:hAnsi="Arial" w:cs="Arial"/>
          <w:color w:val="000000" w:themeColor="text1"/>
          <w:sz w:val="20"/>
          <w:szCs w:val="20"/>
        </w:rPr>
      </w:pPr>
    </w:p>
    <w:p w:rsidR="002B5BF4" w:rsidRPr="007A60B8" w:rsidRDefault="00FE4B4E"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C</w:t>
      </w:r>
      <w:r w:rsidR="002B5BF4" w:rsidRPr="007A60B8">
        <w:rPr>
          <w:rFonts w:ascii="Arial" w:hAnsi="Arial" w:cs="Arial"/>
          <w:color w:val="000000" w:themeColor="text1"/>
          <w:sz w:val="20"/>
          <w:szCs w:val="20"/>
        </w:rPr>
        <w:t>unha F</w:t>
      </w:r>
      <w:r w:rsidRPr="007A60B8">
        <w:rPr>
          <w:rFonts w:ascii="Arial" w:hAnsi="Arial" w:cs="Arial"/>
          <w:color w:val="000000" w:themeColor="text1"/>
          <w:sz w:val="20"/>
          <w:szCs w:val="20"/>
        </w:rPr>
        <w:t>G</w:t>
      </w:r>
      <w:r w:rsidR="002B5BF4" w:rsidRPr="007A60B8">
        <w:rPr>
          <w:rFonts w:ascii="Arial" w:hAnsi="Arial" w:cs="Arial"/>
          <w:color w:val="000000" w:themeColor="text1"/>
          <w:sz w:val="20"/>
          <w:szCs w:val="20"/>
        </w:rPr>
        <w:t xml:space="preserve">, </w:t>
      </w:r>
      <w:r w:rsidRPr="007A60B8">
        <w:rPr>
          <w:rFonts w:ascii="Arial" w:hAnsi="Arial" w:cs="Arial"/>
          <w:color w:val="000000" w:themeColor="text1"/>
          <w:sz w:val="20"/>
          <w:szCs w:val="20"/>
        </w:rPr>
        <w:t>A</w:t>
      </w:r>
      <w:r w:rsidR="002B5BF4" w:rsidRPr="007A60B8">
        <w:rPr>
          <w:rFonts w:ascii="Arial" w:hAnsi="Arial" w:cs="Arial"/>
          <w:color w:val="000000" w:themeColor="text1"/>
          <w:sz w:val="20"/>
          <w:szCs w:val="20"/>
        </w:rPr>
        <w:t>lbano</w:t>
      </w:r>
      <w:r w:rsidRPr="007A60B8">
        <w:rPr>
          <w:rFonts w:ascii="Arial" w:hAnsi="Arial" w:cs="Arial"/>
          <w:color w:val="000000" w:themeColor="text1"/>
          <w:sz w:val="20"/>
          <w:szCs w:val="20"/>
        </w:rPr>
        <w:t xml:space="preserve"> SG. Identidades quilombolas: políticas, dispositivos e </w:t>
      </w:r>
      <w:proofErr w:type="spellStart"/>
      <w:r w:rsidRPr="007A60B8">
        <w:rPr>
          <w:rFonts w:ascii="Arial" w:hAnsi="Arial" w:cs="Arial"/>
          <w:color w:val="000000" w:themeColor="text1"/>
          <w:sz w:val="20"/>
          <w:szCs w:val="20"/>
        </w:rPr>
        <w:t>etnogêneses</w:t>
      </w:r>
      <w:proofErr w:type="spellEnd"/>
      <w:r w:rsidRPr="007A60B8">
        <w:rPr>
          <w:rFonts w:ascii="Arial" w:hAnsi="Arial" w:cs="Arial"/>
          <w:color w:val="000000" w:themeColor="text1"/>
          <w:sz w:val="20"/>
          <w:szCs w:val="20"/>
        </w:rPr>
        <w:t xml:space="preserve">. </w:t>
      </w:r>
      <w:proofErr w:type="spellStart"/>
      <w:r w:rsidR="002B5BF4" w:rsidRPr="007A60B8">
        <w:rPr>
          <w:rFonts w:ascii="Arial" w:hAnsi="Arial" w:cs="Arial"/>
          <w:color w:val="000000" w:themeColor="text1"/>
          <w:sz w:val="20"/>
          <w:szCs w:val="20"/>
        </w:rPr>
        <w:t>Latono</w:t>
      </w:r>
      <w:r w:rsidR="000F4FED" w:rsidRPr="007A60B8">
        <w:rPr>
          <w:rFonts w:ascii="Arial" w:hAnsi="Arial" w:cs="Arial"/>
          <w:color w:val="000000" w:themeColor="text1"/>
          <w:sz w:val="20"/>
          <w:szCs w:val="20"/>
        </w:rPr>
        <w:t>ámérica</w:t>
      </w:r>
      <w:proofErr w:type="spellEnd"/>
      <w:r w:rsidR="000F4FED" w:rsidRPr="007A60B8">
        <w:rPr>
          <w:rFonts w:ascii="Arial" w:hAnsi="Arial" w:cs="Arial"/>
          <w:color w:val="000000" w:themeColor="text1"/>
          <w:sz w:val="20"/>
          <w:szCs w:val="20"/>
        </w:rPr>
        <w:t xml:space="preserve">. Revista de </w:t>
      </w:r>
      <w:proofErr w:type="spellStart"/>
      <w:r w:rsidR="000F4FED" w:rsidRPr="007A60B8">
        <w:rPr>
          <w:rFonts w:ascii="Arial" w:hAnsi="Arial" w:cs="Arial"/>
          <w:color w:val="000000" w:themeColor="text1"/>
          <w:sz w:val="20"/>
          <w:szCs w:val="20"/>
        </w:rPr>
        <w:t>EstudiosLatinoamericanos</w:t>
      </w:r>
      <w:proofErr w:type="spellEnd"/>
      <w:r w:rsidR="000F4FED" w:rsidRPr="007A60B8">
        <w:rPr>
          <w:rFonts w:ascii="Arial" w:hAnsi="Arial" w:cs="Arial"/>
          <w:color w:val="000000" w:themeColor="text1"/>
          <w:sz w:val="20"/>
          <w:szCs w:val="20"/>
        </w:rPr>
        <w:t xml:space="preserve">. 2017: 64; 153-184. Acesso em: 04 de abr 2020. Disponível em: </w:t>
      </w:r>
      <w:hyperlink r:id="rId11" w:history="1">
        <w:r w:rsidR="000F4FED" w:rsidRPr="007A60B8">
          <w:rPr>
            <w:rStyle w:val="Hyperlink"/>
            <w:rFonts w:ascii="Arial" w:hAnsi="Arial" w:cs="Arial"/>
            <w:sz w:val="20"/>
            <w:szCs w:val="20"/>
          </w:rPr>
          <w:t>https://www.sciencedirect.com/science/article/pii/S1665857417300066</w:t>
        </w:r>
      </w:hyperlink>
    </w:p>
    <w:p w:rsidR="002B5BF4" w:rsidRPr="007A60B8" w:rsidRDefault="002B5BF4" w:rsidP="000248DB">
      <w:pPr>
        <w:pStyle w:val="PargrafodaLista"/>
        <w:rPr>
          <w:rFonts w:ascii="Arial" w:hAnsi="Arial" w:cs="Arial"/>
          <w:color w:val="000000" w:themeColor="text1"/>
          <w:sz w:val="20"/>
          <w:szCs w:val="20"/>
        </w:rPr>
      </w:pPr>
    </w:p>
    <w:p w:rsidR="001175E7" w:rsidRPr="007A60B8" w:rsidRDefault="00F50A66" w:rsidP="000248DB">
      <w:pPr>
        <w:pStyle w:val="PargrafodaLista"/>
        <w:numPr>
          <w:ilvl w:val="0"/>
          <w:numId w:val="7"/>
        </w:numPr>
        <w:rPr>
          <w:rFonts w:ascii="Arial" w:hAnsi="Arial" w:cs="Arial"/>
          <w:color w:val="000000" w:themeColor="text1"/>
          <w:sz w:val="20"/>
          <w:szCs w:val="20"/>
        </w:rPr>
      </w:pPr>
      <w:proofErr w:type="spellStart"/>
      <w:r w:rsidRPr="007A60B8">
        <w:rPr>
          <w:rFonts w:ascii="Arial" w:hAnsi="Arial" w:cs="Arial"/>
          <w:color w:val="000000" w:themeColor="text1"/>
          <w:sz w:val="20"/>
          <w:szCs w:val="20"/>
        </w:rPr>
        <w:t>Polit</w:t>
      </w:r>
      <w:proofErr w:type="spellEnd"/>
      <w:r w:rsidR="001175E7" w:rsidRPr="007A60B8">
        <w:rPr>
          <w:rFonts w:ascii="Arial" w:hAnsi="Arial" w:cs="Arial"/>
          <w:color w:val="000000" w:themeColor="text1"/>
          <w:sz w:val="20"/>
          <w:szCs w:val="20"/>
        </w:rPr>
        <w:t xml:space="preserve"> </w:t>
      </w:r>
      <w:proofErr w:type="spellStart"/>
      <w:proofErr w:type="gramStart"/>
      <w:r w:rsidR="001175E7" w:rsidRPr="007A60B8">
        <w:rPr>
          <w:rFonts w:ascii="Arial" w:hAnsi="Arial" w:cs="Arial"/>
          <w:color w:val="000000" w:themeColor="text1"/>
          <w:sz w:val="20"/>
          <w:szCs w:val="20"/>
        </w:rPr>
        <w:t>D</w:t>
      </w:r>
      <w:r w:rsidRPr="007A60B8">
        <w:rPr>
          <w:rFonts w:ascii="Arial" w:hAnsi="Arial" w:cs="Arial"/>
          <w:color w:val="000000" w:themeColor="text1"/>
          <w:sz w:val="20"/>
          <w:szCs w:val="20"/>
        </w:rPr>
        <w:t>F,</w:t>
      </w:r>
      <w:r w:rsidR="001175E7" w:rsidRPr="007A60B8">
        <w:rPr>
          <w:rFonts w:ascii="Arial" w:hAnsi="Arial" w:cs="Arial"/>
          <w:color w:val="000000" w:themeColor="text1"/>
          <w:sz w:val="20"/>
          <w:szCs w:val="20"/>
        </w:rPr>
        <w:t>B</w:t>
      </w:r>
      <w:r w:rsidRPr="007A60B8">
        <w:rPr>
          <w:rFonts w:ascii="Arial" w:hAnsi="Arial" w:cs="Arial"/>
          <w:color w:val="000000" w:themeColor="text1"/>
          <w:sz w:val="20"/>
          <w:szCs w:val="20"/>
        </w:rPr>
        <w:t>eck</w:t>
      </w:r>
      <w:proofErr w:type="spellEnd"/>
      <w:proofErr w:type="gramEnd"/>
      <w:r w:rsidRPr="007A60B8">
        <w:rPr>
          <w:rFonts w:ascii="Arial" w:hAnsi="Arial" w:cs="Arial"/>
          <w:color w:val="000000" w:themeColor="text1"/>
          <w:sz w:val="20"/>
          <w:szCs w:val="20"/>
        </w:rPr>
        <w:t xml:space="preserve"> </w:t>
      </w:r>
      <w:r w:rsidR="001175E7" w:rsidRPr="007A60B8">
        <w:rPr>
          <w:rFonts w:ascii="Arial" w:hAnsi="Arial" w:cs="Arial"/>
          <w:color w:val="000000" w:themeColor="text1"/>
          <w:sz w:val="20"/>
          <w:szCs w:val="20"/>
        </w:rPr>
        <w:t> C</w:t>
      </w:r>
      <w:r w:rsidRPr="007A60B8">
        <w:rPr>
          <w:rFonts w:ascii="Arial" w:hAnsi="Arial" w:cs="Arial"/>
          <w:color w:val="000000" w:themeColor="text1"/>
          <w:sz w:val="20"/>
          <w:szCs w:val="20"/>
        </w:rPr>
        <w:t xml:space="preserve">T, </w:t>
      </w:r>
      <w:proofErr w:type="spellStart"/>
      <w:r w:rsidR="001175E7" w:rsidRPr="007A60B8">
        <w:rPr>
          <w:rFonts w:ascii="Arial" w:hAnsi="Arial" w:cs="Arial"/>
          <w:color w:val="000000" w:themeColor="text1"/>
          <w:sz w:val="20"/>
          <w:szCs w:val="20"/>
        </w:rPr>
        <w:t>H</w:t>
      </w:r>
      <w:r w:rsidRPr="007A60B8">
        <w:rPr>
          <w:rFonts w:ascii="Arial" w:hAnsi="Arial" w:cs="Arial"/>
          <w:color w:val="000000" w:themeColor="text1"/>
          <w:sz w:val="20"/>
          <w:szCs w:val="20"/>
        </w:rPr>
        <w:t>ungler</w:t>
      </w:r>
      <w:r w:rsidR="001175E7" w:rsidRPr="007A60B8">
        <w:rPr>
          <w:rFonts w:ascii="Arial" w:hAnsi="Arial" w:cs="Arial"/>
          <w:color w:val="000000" w:themeColor="text1"/>
          <w:sz w:val="20"/>
          <w:szCs w:val="20"/>
        </w:rPr>
        <w:t>B</w:t>
      </w:r>
      <w:r w:rsidRPr="007A60B8">
        <w:rPr>
          <w:rFonts w:ascii="Arial" w:hAnsi="Arial" w:cs="Arial"/>
          <w:color w:val="000000" w:themeColor="text1"/>
          <w:sz w:val="20"/>
          <w:szCs w:val="20"/>
        </w:rPr>
        <w:t>P,</w:t>
      </w:r>
      <w:r w:rsidR="001175E7" w:rsidRPr="007A60B8">
        <w:rPr>
          <w:rFonts w:ascii="Arial" w:hAnsi="Arial" w:cs="Arial"/>
          <w:color w:val="000000" w:themeColor="text1"/>
          <w:sz w:val="20"/>
          <w:szCs w:val="20"/>
        </w:rPr>
        <w:t>T</w:t>
      </w:r>
      <w:r w:rsidRPr="007A60B8">
        <w:rPr>
          <w:rFonts w:ascii="Arial" w:hAnsi="Arial" w:cs="Arial"/>
          <w:color w:val="000000" w:themeColor="text1"/>
          <w:sz w:val="20"/>
          <w:szCs w:val="20"/>
        </w:rPr>
        <w:t>hotell</w:t>
      </w:r>
      <w:proofErr w:type="spellEnd"/>
      <w:r w:rsidR="001175E7" w:rsidRPr="007A60B8">
        <w:rPr>
          <w:rFonts w:ascii="Arial" w:hAnsi="Arial" w:cs="Arial"/>
          <w:color w:val="000000" w:themeColor="text1"/>
          <w:sz w:val="20"/>
          <w:szCs w:val="20"/>
        </w:rPr>
        <w:t xml:space="preserve"> A.Fundamentos de pesquisa em enfermagem: métodos, avaliação e utilização. </w:t>
      </w:r>
      <w:r w:rsidR="001175E7" w:rsidRPr="007A60B8">
        <w:rPr>
          <w:rFonts w:ascii="Arial" w:eastAsia="Times New Roman" w:hAnsi="Arial" w:cs="Arial"/>
          <w:color w:val="000000" w:themeColor="text1"/>
          <w:sz w:val="20"/>
          <w:szCs w:val="20"/>
          <w:lang w:eastAsia="pt-BR"/>
        </w:rPr>
        <w:t>Porto Alegre, 5 ed. Artmed, 2004.</w:t>
      </w:r>
    </w:p>
    <w:p w:rsidR="00FE4B4E" w:rsidRPr="007A60B8" w:rsidRDefault="00FE4B4E" w:rsidP="000248DB">
      <w:pPr>
        <w:pStyle w:val="PargrafodaLista"/>
        <w:rPr>
          <w:rFonts w:ascii="Arial" w:hAnsi="Arial" w:cs="Arial"/>
          <w:color w:val="000000" w:themeColor="text1"/>
          <w:sz w:val="20"/>
          <w:szCs w:val="20"/>
          <w:highlight w:val="yellow"/>
        </w:rPr>
      </w:pPr>
    </w:p>
    <w:p w:rsidR="001175E7" w:rsidRPr="007A60B8" w:rsidRDefault="001175E7" w:rsidP="000248DB">
      <w:pPr>
        <w:pStyle w:val="PargrafodaLista"/>
        <w:numPr>
          <w:ilvl w:val="0"/>
          <w:numId w:val="7"/>
        </w:numPr>
        <w:rPr>
          <w:rFonts w:ascii="Arial" w:hAnsi="Arial" w:cs="Arial"/>
          <w:color w:val="000000" w:themeColor="text1"/>
          <w:sz w:val="20"/>
          <w:szCs w:val="20"/>
          <w:shd w:val="clear" w:color="auto" w:fill="FFFFFF"/>
        </w:rPr>
      </w:pPr>
      <w:proofErr w:type="spellStart"/>
      <w:r w:rsidRPr="007A60B8">
        <w:rPr>
          <w:rFonts w:ascii="Arial" w:hAnsi="Arial" w:cs="Arial"/>
          <w:color w:val="000000" w:themeColor="text1"/>
          <w:sz w:val="20"/>
          <w:szCs w:val="20"/>
        </w:rPr>
        <w:t>Munaga</w:t>
      </w:r>
      <w:proofErr w:type="spellEnd"/>
      <w:r w:rsidRPr="007A60B8">
        <w:rPr>
          <w:rFonts w:ascii="Arial" w:hAnsi="Arial" w:cs="Arial"/>
          <w:color w:val="000000" w:themeColor="text1"/>
          <w:sz w:val="20"/>
          <w:szCs w:val="20"/>
          <w:shd w:val="clear" w:color="auto" w:fill="FFFFFF"/>
        </w:rPr>
        <w:t xml:space="preserve"> K</w:t>
      </w:r>
      <w:r w:rsidR="00F50A66" w:rsidRPr="007A60B8">
        <w:rPr>
          <w:rFonts w:ascii="Arial" w:hAnsi="Arial" w:cs="Arial"/>
          <w:color w:val="000000" w:themeColor="text1"/>
          <w:sz w:val="20"/>
          <w:szCs w:val="20"/>
          <w:shd w:val="clear" w:color="auto" w:fill="FFFFFF"/>
        </w:rPr>
        <w:t>.</w:t>
      </w:r>
      <w:r w:rsidRPr="007A60B8">
        <w:rPr>
          <w:rFonts w:ascii="Arial" w:hAnsi="Arial" w:cs="Arial"/>
          <w:color w:val="000000" w:themeColor="text1"/>
          <w:sz w:val="20"/>
          <w:szCs w:val="20"/>
          <w:shd w:val="clear" w:color="auto" w:fill="FFFFFF"/>
        </w:rPr>
        <w:t> </w:t>
      </w:r>
      <w:r w:rsidRPr="007A60B8">
        <w:rPr>
          <w:rStyle w:val="nfase"/>
          <w:rFonts w:ascii="Arial" w:hAnsi="Arial" w:cs="Arial"/>
          <w:i w:val="0"/>
          <w:color w:val="000000" w:themeColor="text1"/>
          <w:sz w:val="20"/>
          <w:szCs w:val="20"/>
          <w:shd w:val="clear" w:color="auto" w:fill="FFFFFF"/>
        </w:rPr>
        <w:t>Negritude: usos e sentidos</w:t>
      </w:r>
      <w:r w:rsidR="00F50A66" w:rsidRPr="007A60B8">
        <w:rPr>
          <w:rFonts w:ascii="Arial" w:hAnsi="Arial" w:cs="Arial"/>
          <w:color w:val="000000" w:themeColor="text1"/>
          <w:sz w:val="20"/>
          <w:szCs w:val="20"/>
          <w:shd w:val="clear" w:color="auto" w:fill="FFFFFF"/>
        </w:rPr>
        <w:t>.</w:t>
      </w:r>
      <w:r w:rsidRPr="007A60B8">
        <w:rPr>
          <w:rFonts w:ascii="Arial" w:hAnsi="Arial" w:cs="Arial"/>
          <w:color w:val="000000" w:themeColor="text1"/>
          <w:sz w:val="20"/>
          <w:szCs w:val="20"/>
          <w:shd w:val="clear" w:color="auto" w:fill="FFFFFF"/>
        </w:rPr>
        <w:t xml:space="preserve"> São Paulo, Ática, 1988</w:t>
      </w:r>
    </w:p>
    <w:p w:rsidR="00FE4B4E" w:rsidRPr="007A60B8" w:rsidRDefault="00FE4B4E" w:rsidP="000248DB">
      <w:pPr>
        <w:pStyle w:val="PargrafodaLista"/>
        <w:rPr>
          <w:rFonts w:ascii="Arial" w:hAnsi="Arial" w:cs="Arial"/>
          <w:color w:val="000000" w:themeColor="text1"/>
          <w:sz w:val="20"/>
          <w:szCs w:val="20"/>
        </w:rPr>
      </w:pPr>
    </w:p>
    <w:p w:rsidR="001175E7" w:rsidRPr="007A60B8" w:rsidRDefault="001175E7" w:rsidP="000248DB">
      <w:pPr>
        <w:pStyle w:val="PargrafodaLista"/>
        <w:numPr>
          <w:ilvl w:val="0"/>
          <w:numId w:val="7"/>
        </w:numPr>
        <w:rPr>
          <w:rFonts w:ascii="Arial" w:hAnsi="Arial" w:cs="Arial"/>
          <w:color w:val="000000" w:themeColor="text1"/>
          <w:sz w:val="20"/>
          <w:szCs w:val="20"/>
        </w:rPr>
      </w:pPr>
      <w:proofErr w:type="spellStart"/>
      <w:r w:rsidRPr="007A60B8">
        <w:rPr>
          <w:rFonts w:ascii="Arial" w:hAnsi="Arial" w:cs="Arial"/>
          <w:color w:val="000000" w:themeColor="text1"/>
          <w:sz w:val="20"/>
          <w:szCs w:val="20"/>
        </w:rPr>
        <w:t>MunangaK</w:t>
      </w:r>
      <w:proofErr w:type="spellEnd"/>
      <w:r w:rsidR="00CA4D80" w:rsidRPr="007A60B8">
        <w:rPr>
          <w:rFonts w:ascii="Arial" w:hAnsi="Arial" w:cs="Arial"/>
          <w:color w:val="000000" w:themeColor="text1"/>
          <w:sz w:val="20"/>
          <w:szCs w:val="20"/>
        </w:rPr>
        <w:t xml:space="preserve">. </w:t>
      </w:r>
      <w:r w:rsidRPr="007A60B8">
        <w:rPr>
          <w:rFonts w:ascii="Arial" w:hAnsi="Arial" w:cs="Arial"/>
          <w:color w:val="000000" w:themeColor="text1"/>
          <w:sz w:val="20"/>
          <w:szCs w:val="20"/>
        </w:rPr>
        <w:t>Origem e h</w:t>
      </w:r>
      <w:r w:rsidR="00CA4D80" w:rsidRPr="007A60B8">
        <w:rPr>
          <w:rFonts w:ascii="Arial" w:hAnsi="Arial" w:cs="Arial"/>
          <w:color w:val="000000" w:themeColor="text1"/>
          <w:sz w:val="20"/>
          <w:szCs w:val="20"/>
        </w:rPr>
        <w:t xml:space="preserve">istórico do quilombo na África. </w:t>
      </w:r>
      <w:r w:rsidRPr="007A60B8">
        <w:rPr>
          <w:rFonts w:ascii="Arial" w:hAnsi="Arial" w:cs="Arial"/>
          <w:iCs/>
          <w:color w:val="000000" w:themeColor="text1"/>
          <w:sz w:val="20"/>
          <w:szCs w:val="20"/>
        </w:rPr>
        <w:t>Revista USP</w:t>
      </w:r>
      <w:r w:rsidR="00CA4D80" w:rsidRPr="007A60B8">
        <w:rPr>
          <w:rFonts w:ascii="Arial" w:hAnsi="Arial" w:cs="Arial"/>
          <w:iCs/>
          <w:color w:val="000000" w:themeColor="text1"/>
          <w:sz w:val="20"/>
          <w:szCs w:val="20"/>
        </w:rPr>
        <w:t xml:space="preserve">. 1996: 28; 56-63. Acesso em 18 de mar 2020. Disponível em: </w:t>
      </w:r>
      <w:hyperlink r:id="rId12" w:history="1">
        <w:r w:rsidR="00CA4D80" w:rsidRPr="007A60B8">
          <w:rPr>
            <w:rStyle w:val="Hyperlink"/>
            <w:rFonts w:ascii="Arial" w:hAnsi="Arial" w:cs="Arial"/>
            <w:sz w:val="20"/>
            <w:szCs w:val="20"/>
          </w:rPr>
          <w:t>http://www.revistas.usp.br/revusp/article/view/28364/30222</w:t>
        </w:r>
      </w:hyperlink>
    </w:p>
    <w:p w:rsidR="00FE4B4E" w:rsidRPr="007A60B8" w:rsidRDefault="00FE4B4E" w:rsidP="000248DB">
      <w:pPr>
        <w:pStyle w:val="PargrafodaLista"/>
        <w:rPr>
          <w:rFonts w:ascii="Arial" w:hAnsi="Arial" w:cs="Arial"/>
          <w:color w:val="000000" w:themeColor="text1"/>
          <w:sz w:val="20"/>
          <w:szCs w:val="20"/>
        </w:rPr>
      </w:pPr>
    </w:p>
    <w:p w:rsidR="00FE4B4E" w:rsidRPr="007A60B8" w:rsidRDefault="00FE4B4E"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lastRenderedPageBreak/>
        <w:t>BRASIL, Decreto n. 4.887, de 20 de novembro de 2003. Regulamenta o procedimento para identificação, reconhecimento, delimitação, demarcação e titulação das terras ocupadas por remanescentes das comunidades dos quilombos de que trata o art. 68 do Ato das Disposições Constitucionais Transitórias. Diário Oficial da União, Brasília, DF: Presidência da República, 21 nov. 2003</w:t>
      </w:r>
    </w:p>
    <w:p w:rsidR="003212DC" w:rsidRPr="007A60B8" w:rsidRDefault="003212DC" w:rsidP="003212DC">
      <w:pPr>
        <w:pStyle w:val="PargrafodaLista"/>
        <w:rPr>
          <w:rFonts w:ascii="Arial" w:hAnsi="Arial" w:cs="Arial"/>
          <w:color w:val="000000" w:themeColor="text1"/>
          <w:sz w:val="20"/>
          <w:szCs w:val="20"/>
        </w:rPr>
      </w:pPr>
    </w:p>
    <w:p w:rsidR="003212DC" w:rsidRPr="007A60B8" w:rsidRDefault="003212DC" w:rsidP="003212DC">
      <w:pPr>
        <w:pStyle w:val="PargrafodaLista"/>
        <w:numPr>
          <w:ilvl w:val="0"/>
          <w:numId w:val="7"/>
        </w:numPr>
        <w:rPr>
          <w:rFonts w:ascii="Arial" w:hAnsi="Arial" w:cs="Arial"/>
          <w:color w:val="FF0000"/>
          <w:sz w:val="20"/>
          <w:szCs w:val="20"/>
        </w:rPr>
      </w:pPr>
      <w:r w:rsidRPr="007A60B8">
        <w:rPr>
          <w:rFonts w:ascii="Arial" w:hAnsi="Arial" w:cs="Arial"/>
          <w:color w:val="FF0000"/>
          <w:sz w:val="20"/>
          <w:szCs w:val="20"/>
        </w:rPr>
        <w:t xml:space="preserve">CALHEIROS, Felipe Peres e STADTLER, </w:t>
      </w:r>
      <w:proofErr w:type="spellStart"/>
      <w:r w:rsidRPr="007A60B8">
        <w:rPr>
          <w:rFonts w:ascii="Arial" w:hAnsi="Arial" w:cs="Arial"/>
          <w:color w:val="FF0000"/>
          <w:sz w:val="20"/>
          <w:szCs w:val="20"/>
        </w:rPr>
        <w:t>Hulda</w:t>
      </w:r>
      <w:proofErr w:type="spellEnd"/>
      <w:r w:rsidRPr="007A60B8">
        <w:rPr>
          <w:rFonts w:ascii="Arial" w:hAnsi="Arial" w:cs="Arial"/>
          <w:color w:val="FF0000"/>
          <w:sz w:val="20"/>
          <w:szCs w:val="20"/>
        </w:rPr>
        <w:t xml:space="preserve"> Helena </w:t>
      </w:r>
      <w:proofErr w:type="spellStart"/>
      <w:r w:rsidRPr="007A60B8">
        <w:rPr>
          <w:rFonts w:ascii="Arial" w:hAnsi="Arial" w:cs="Arial"/>
          <w:color w:val="FF0000"/>
          <w:sz w:val="20"/>
          <w:szCs w:val="20"/>
        </w:rPr>
        <w:t>Coraciara</w:t>
      </w:r>
      <w:proofErr w:type="spellEnd"/>
      <w:r w:rsidRPr="007A60B8">
        <w:rPr>
          <w:rFonts w:ascii="Arial" w:hAnsi="Arial" w:cs="Arial"/>
          <w:color w:val="FF0000"/>
          <w:sz w:val="20"/>
          <w:szCs w:val="20"/>
        </w:rPr>
        <w:t xml:space="preserve">.  </w:t>
      </w:r>
      <w:r w:rsidRPr="007A60B8">
        <w:rPr>
          <w:rFonts w:ascii="Arial" w:hAnsi="Arial" w:cs="Arial"/>
          <w:b/>
          <w:color w:val="FF0000"/>
          <w:sz w:val="20"/>
          <w:szCs w:val="20"/>
        </w:rPr>
        <w:t>Identidade étnica e poder: os quilombos nas políticas públicas brasileiras.</w:t>
      </w:r>
      <w:r w:rsidRPr="007A60B8">
        <w:rPr>
          <w:rFonts w:ascii="Arial" w:hAnsi="Arial" w:cs="Arial"/>
          <w:color w:val="FF0000"/>
          <w:sz w:val="20"/>
          <w:szCs w:val="20"/>
        </w:rPr>
        <w:t xml:space="preserve"> Rev. </w:t>
      </w:r>
      <w:proofErr w:type="spellStart"/>
      <w:r w:rsidRPr="007A60B8">
        <w:rPr>
          <w:rFonts w:ascii="Arial" w:hAnsi="Arial" w:cs="Arial"/>
          <w:color w:val="FF0000"/>
          <w:sz w:val="20"/>
          <w:szCs w:val="20"/>
        </w:rPr>
        <w:t>Katál</w:t>
      </w:r>
      <w:proofErr w:type="spellEnd"/>
      <w:r w:rsidRPr="007A60B8">
        <w:rPr>
          <w:rFonts w:ascii="Arial" w:hAnsi="Arial" w:cs="Arial"/>
          <w:color w:val="FF0000"/>
          <w:sz w:val="20"/>
          <w:szCs w:val="20"/>
        </w:rPr>
        <w:t>. Florianópolis v. 13 n. 1 p. 133-139 jan./jun. 2010. Disponível em &lt;</w:t>
      </w:r>
      <w:hyperlink r:id="rId13" w:history="1">
        <w:r w:rsidRPr="007A60B8">
          <w:rPr>
            <w:rStyle w:val="Hyperlink"/>
            <w:rFonts w:ascii="Arial" w:hAnsi="Arial" w:cs="Arial"/>
            <w:color w:val="FF0000"/>
            <w:sz w:val="20"/>
            <w:szCs w:val="20"/>
          </w:rPr>
          <w:t>https://www.scielo.br/pdf/rk/v13n1/16.pdf</w:t>
        </w:r>
      </w:hyperlink>
      <w:r w:rsidRPr="007A60B8">
        <w:rPr>
          <w:rFonts w:ascii="Arial" w:hAnsi="Arial" w:cs="Arial"/>
          <w:color w:val="FF0000"/>
          <w:sz w:val="20"/>
          <w:szCs w:val="20"/>
        </w:rPr>
        <w:t>&gt;</w:t>
      </w:r>
    </w:p>
    <w:p w:rsidR="001B23AC" w:rsidRPr="007A60B8" w:rsidRDefault="001B23AC" w:rsidP="000248DB">
      <w:pPr>
        <w:pStyle w:val="PargrafodaLista"/>
        <w:ind w:firstLine="0"/>
        <w:rPr>
          <w:rFonts w:ascii="Arial" w:hAnsi="Arial" w:cs="Arial"/>
          <w:color w:val="000000" w:themeColor="text1"/>
          <w:sz w:val="20"/>
          <w:szCs w:val="20"/>
        </w:rPr>
      </w:pPr>
    </w:p>
    <w:p w:rsidR="001B23AC" w:rsidRPr="007A60B8" w:rsidRDefault="001B23AC"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 xml:space="preserve">Philippe P, </w:t>
      </w:r>
      <w:proofErr w:type="spellStart"/>
      <w:r w:rsidRPr="007A60B8">
        <w:rPr>
          <w:rFonts w:ascii="Arial" w:hAnsi="Arial" w:cs="Arial"/>
          <w:color w:val="000000" w:themeColor="text1"/>
          <w:sz w:val="20"/>
          <w:szCs w:val="20"/>
        </w:rPr>
        <w:t>Srreiff-Fenart</w:t>
      </w:r>
      <w:proofErr w:type="spellEnd"/>
      <w:r w:rsidRPr="007A60B8">
        <w:rPr>
          <w:rFonts w:ascii="Arial" w:hAnsi="Arial" w:cs="Arial"/>
          <w:color w:val="000000" w:themeColor="text1"/>
          <w:sz w:val="20"/>
          <w:szCs w:val="20"/>
        </w:rPr>
        <w:t xml:space="preserve">, J. Teoria da etnicidade. Seguido se grupos étnicos e fronteiras de Frederik Barth. </w:t>
      </w:r>
      <w:proofErr w:type="gramStart"/>
      <w:r w:rsidRPr="007A60B8">
        <w:rPr>
          <w:rFonts w:ascii="Arial" w:hAnsi="Arial" w:cs="Arial"/>
          <w:color w:val="000000" w:themeColor="text1"/>
          <w:sz w:val="20"/>
          <w:szCs w:val="20"/>
        </w:rPr>
        <w:t xml:space="preserve">Tradução  </w:t>
      </w:r>
      <w:proofErr w:type="spellStart"/>
      <w:r w:rsidRPr="007A60B8">
        <w:rPr>
          <w:rFonts w:ascii="Arial" w:hAnsi="Arial" w:cs="Arial"/>
          <w:color w:val="000000" w:themeColor="text1"/>
          <w:sz w:val="20"/>
          <w:szCs w:val="20"/>
        </w:rPr>
        <w:t>deElcio</w:t>
      </w:r>
      <w:proofErr w:type="spellEnd"/>
      <w:proofErr w:type="gramEnd"/>
      <w:r w:rsidRPr="007A60B8">
        <w:rPr>
          <w:rFonts w:ascii="Arial" w:hAnsi="Arial" w:cs="Arial"/>
          <w:color w:val="000000" w:themeColor="text1"/>
          <w:sz w:val="20"/>
          <w:szCs w:val="20"/>
        </w:rPr>
        <w:t xml:space="preserve"> Fernandes – São Paulo: Fundação Editorada UNESP, 1998.</w:t>
      </w:r>
    </w:p>
    <w:p w:rsidR="00FE4B4E" w:rsidRPr="007A60B8" w:rsidRDefault="00FE4B4E" w:rsidP="000248DB">
      <w:pPr>
        <w:pStyle w:val="PargrafodaLista"/>
        <w:rPr>
          <w:rFonts w:ascii="Arial" w:hAnsi="Arial" w:cs="Arial"/>
          <w:color w:val="000000" w:themeColor="text1"/>
          <w:sz w:val="20"/>
          <w:szCs w:val="20"/>
        </w:rPr>
      </w:pPr>
    </w:p>
    <w:p w:rsidR="00FE4B4E" w:rsidRPr="007A60B8" w:rsidRDefault="00FE4B4E"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C</w:t>
      </w:r>
      <w:r w:rsidR="000F4FED" w:rsidRPr="007A60B8">
        <w:rPr>
          <w:rFonts w:ascii="Arial" w:hAnsi="Arial" w:cs="Arial"/>
          <w:color w:val="000000" w:themeColor="text1"/>
          <w:sz w:val="20"/>
          <w:szCs w:val="20"/>
        </w:rPr>
        <w:t>arril L</w:t>
      </w:r>
      <w:r w:rsidRPr="007A60B8">
        <w:rPr>
          <w:rFonts w:ascii="Arial" w:hAnsi="Arial" w:cs="Arial"/>
          <w:color w:val="000000" w:themeColor="text1"/>
          <w:sz w:val="20"/>
          <w:szCs w:val="20"/>
        </w:rPr>
        <w:t>FB. Os desafios da educação quilombola no Brasil: o território como contexto e texto. 2017. Rev. Bras. Educ.</w:t>
      </w:r>
      <w:r w:rsidR="000F4FED" w:rsidRPr="007A60B8">
        <w:rPr>
          <w:rFonts w:ascii="Arial" w:hAnsi="Arial" w:cs="Arial"/>
          <w:color w:val="000000" w:themeColor="text1"/>
          <w:sz w:val="20"/>
          <w:szCs w:val="20"/>
        </w:rPr>
        <w:t xml:space="preserve"> 2017: </w:t>
      </w:r>
      <w:r w:rsidRPr="007A60B8">
        <w:rPr>
          <w:rFonts w:ascii="Arial" w:hAnsi="Arial" w:cs="Arial"/>
          <w:color w:val="000000" w:themeColor="text1"/>
          <w:sz w:val="20"/>
          <w:szCs w:val="20"/>
        </w:rPr>
        <w:t>22</w:t>
      </w:r>
      <w:r w:rsidR="000F4FED" w:rsidRPr="007A60B8">
        <w:rPr>
          <w:rFonts w:ascii="Arial" w:hAnsi="Arial" w:cs="Arial"/>
          <w:color w:val="000000" w:themeColor="text1"/>
          <w:sz w:val="20"/>
          <w:szCs w:val="20"/>
        </w:rPr>
        <w:t xml:space="preserve">(69); 539-564. Acesso em 02 de abr 2020. Disponível em: </w:t>
      </w:r>
      <w:hyperlink r:id="rId14" w:history="1">
        <w:r w:rsidR="000F4FED" w:rsidRPr="007A60B8">
          <w:rPr>
            <w:rStyle w:val="Hyperlink"/>
            <w:rFonts w:ascii="Arial" w:hAnsi="Arial" w:cs="Arial"/>
            <w:sz w:val="20"/>
            <w:szCs w:val="20"/>
          </w:rPr>
          <w:t>http://www.scielo.br/pdf/rbedu/v22n69/1413-2478-rbedu-22-69-0539.pdf</w:t>
        </w:r>
      </w:hyperlink>
    </w:p>
    <w:p w:rsidR="00A07ADF" w:rsidRPr="007A60B8" w:rsidRDefault="00A07ADF" w:rsidP="000248DB">
      <w:pPr>
        <w:pStyle w:val="PargrafodaLista"/>
        <w:rPr>
          <w:rFonts w:ascii="Arial" w:hAnsi="Arial" w:cs="Arial"/>
          <w:color w:val="000000" w:themeColor="text1"/>
          <w:sz w:val="20"/>
          <w:szCs w:val="20"/>
        </w:rPr>
      </w:pPr>
    </w:p>
    <w:p w:rsidR="00A07ADF" w:rsidRPr="007A60B8" w:rsidRDefault="00A07ADF"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M</w:t>
      </w:r>
      <w:r w:rsidR="001B23AC" w:rsidRPr="007A60B8">
        <w:rPr>
          <w:rFonts w:ascii="Arial" w:hAnsi="Arial" w:cs="Arial"/>
          <w:color w:val="000000" w:themeColor="text1"/>
          <w:sz w:val="20"/>
          <w:szCs w:val="20"/>
        </w:rPr>
        <w:t>athews</w:t>
      </w:r>
      <w:r w:rsidRPr="007A60B8">
        <w:rPr>
          <w:rFonts w:ascii="Arial" w:hAnsi="Arial" w:cs="Arial"/>
          <w:color w:val="000000" w:themeColor="text1"/>
          <w:sz w:val="20"/>
          <w:szCs w:val="20"/>
        </w:rPr>
        <w:t xml:space="preserve"> G. Cultura global e identidade individual. Bau</w:t>
      </w:r>
      <w:r w:rsidR="001B23AC" w:rsidRPr="007A60B8">
        <w:rPr>
          <w:rFonts w:ascii="Arial" w:hAnsi="Arial" w:cs="Arial"/>
          <w:color w:val="000000" w:themeColor="text1"/>
          <w:sz w:val="20"/>
          <w:szCs w:val="20"/>
        </w:rPr>
        <w:t xml:space="preserve">ru: EDUSC, 2002. </w:t>
      </w:r>
    </w:p>
    <w:p w:rsidR="00A07ADF" w:rsidRPr="007A60B8" w:rsidRDefault="00A07ADF" w:rsidP="000248DB">
      <w:pPr>
        <w:pStyle w:val="PargrafodaLista"/>
        <w:rPr>
          <w:rFonts w:ascii="Arial" w:hAnsi="Arial" w:cs="Arial"/>
          <w:color w:val="000000" w:themeColor="text1"/>
          <w:sz w:val="20"/>
          <w:szCs w:val="20"/>
        </w:rPr>
      </w:pPr>
    </w:p>
    <w:p w:rsidR="00A07ADF" w:rsidRPr="007A60B8" w:rsidRDefault="00A07ADF" w:rsidP="000248DB">
      <w:pPr>
        <w:pStyle w:val="PargrafodaLista"/>
        <w:numPr>
          <w:ilvl w:val="0"/>
          <w:numId w:val="7"/>
        </w:numPr>
        <w:rPr>
          <w:rFonts w:ascii="Arial" w:hAnsi="Arial" w:cs="Arial"/>
          <w:color w:val="000000" w:themeColor="text1"/>
          <w:sz w:val="20"/>
          <w:szCs w:val="20"/>
        </w:rPr>
      </w:pPr>
      <w:proofErr w:type="spellStart"/>
      <w:r w:rsidRPr="007A60B8">
        <w:rPr>
          <w:rFonts w:ascii="Arial" w:hAnsi="Arial" w:cs="Arial"/>
          <w:color w:val="000000" w:themeColor="text1"/>
          <w:sz w:val="20"/>
          <w:szCs w:val="20"/>
        </w:rPr>
        <w:t>L</w:t>
      </w:r>
      <w:r w:rsidR="000F4FED" w:rsidRPr="007A60B8">
        <w:rPr>
          <w:rFonts w:ascii="Arial" w:hAnsi="Arial" w:cs="Arial"/>
          <w:color w:val="000000" w:themeColor="text1"/>
          <w:sz w:val="20"/>
          <w:szCs w:val="20"/>
        </w:rPr>
        <w:t>angdon</w:t>
      </w:r>
      <w:proofErr w:type="spellEnd"/>
      <w:r w:rsidRPr="007A60B8">
        <w:rPr>
          <w:rFonts w:ascii="Arial" w:hAnsi="Arial" w:cs="Arial"/>
          <w:color w:val="000000" w:themeColor="text1"/>
          <w:sz w:val="20"/>
          <w:szCs w:val="20"/>
        </w:rPr>
        <w:t xml:space="preserve"> EJ</w:t>
      </w:r>
      <w:r w:rsidR="000F4FED" w:rsidRPr="007A60B8">
        <w:rPr>
          <w:rFonts w:ascii="Arial" w:hAnsi="Arial" w:cs="Arial"/>
          <w:color w:val="000000" w:themeColor="text1"/>
          <w:sz w:val="20"/>
          <w:szCs w:val="20"/>
        </w:rPr>
        <w:t xml:space="preserve">, </w:t>
      </w:r>
      <w:proofErr w:type="spellStart"/>
      <w:r w:rsidRPr="007A60B8">
        <w:rPr>
          <w:rFonts w:ascii="Arial" w:hAnsi="Arial" w:cs="Arial"/>
          <w:color w:val="000000" w:themeColor="text1"/>
          <w:sz w:val="20"/>
          <w:szCs w:val="20"/>
        </w:rPr>
        <w:t>W</w:t>
      </w:r>
      <w:r w:rsidR="000F4FED" w:rsidRPr="007A60B8">
        <w:rPr>
          <w:rFonts w:ascii="Arial" w:hAnsi="Arial" w:cs="Arial"/>
          <w:color w:val="000000" w:themeColor="text1"/>
          <w:sz w:val="20"/>
          <w:szCs w:val="20"/>
        </w:rPr>
        <w:t>iik</w:t>
      </w:r>
      <w:r w:rsidRPr="007A60B8">
        <w:rPr>
          <w:rFonts w:ascii="Arial" w:hAnsi="Arial" w:cs="Arial"/>
          <w:color w:val="000000" w:themeColor="text1"/>
          <w:sz w:val="20"/>
          <w:szCs w:val="20"/>
        </w:rPr>
        <w:t>FB</w:t>
      </w:r>
      <w:proofErr w:type="spellEnd"/>
      <w:r w:rsidR="000F4FED" w:rsidRPr="007A60B8">
        <w:rPr>
          <w:rFonts w:ascii="Arial" w:hAnsi="Arial" w:cs="Arial"/>
          <w:color w:val="000000" w:themeColor="text1"/>
          <w:sz w:val="20"/>
          <w:szCs w:val="20"/>
        </w:rPr>
        <w:t xml:space="preserve">. </w:t>
      </w:r>
      <w:r w:rsidRPr="007A60B8">
        <w:rPr>
          <w:rFonts w:ascii="Arial" w:hAnsi="Arial" w:cs="Arial"/>
          <w:color w:val="000000" w:themeColor="text1"/>
          <w:sz w:val="20"/>
          <w:szCs w:val="20"/>
        </w:rPr>
        <w:t xml:space="preserve"> Antropologia, saúde e doença: uma introdução ao conceito de cultura aplicado às ciências da saúde</w:t>
      </w:r>
      <w:r w:rsidR="000F4FED" w:rsidRPr="007A60B8">
        <w:rPr>
          <w:rFonts w:ascii="Arial" w:hAnsi="Arial" w:cs="Arial"/>
          <w:color w:val="000000" w:themeColor="text1"/>
          <w:sz w:val="20"/>
          <w:szCs w:val="20"/>
        </w:rPr>
        <w:t xml:space="preserve">. Rev. Latino-Am. Enfermagem. 2010: </w:t>
      </w:r>
      <w:r w:rsidR="000F4FED" w:rsidRPr="007A60B8">
        <w:rPr>
          <w:rFonts w:ascii="Arial" w:hAnsi="Arial" w:cs="Arial"/>
          <w:sz w:val="20"/>
          <w:szCs w:val="20"/>
        </w:rPr>
        <w:t>18(3</w:t>
      </w:r>
      <w:proofErr w:type="gramStart"/>
      <w:r w:rsidR="000F4FED" w:rsidRPr="007A60B8">
        <w:rPr>
          <w:rFonts w:ascii="Arial" w:hAnsi="Arial" w:cs="Arial"/>
          <w:sz w:val="20"/>
          <w:szCs w:val="20"/>
        </w:rPr>
        <w:t>);[</w:t>
      </w:r>
      <w:proofErr w:type="gramEnd"/>
      <w:r w:rsidR="000F4FED" w:rsidRPr="007A60B8">
        <w:rPr>
          <w:rFonts w:ascii="Arial" w:hAnsi="Arial" w:cs="Arial"/>
          <w:sz w:val="20"/>
          <w:szCs w:val="20"/>
        </w:rPr>
        <w:t xml:space="preserve">09 telas]. Acesso em 29 de mar 2020. Disponível em: </w:t>
      </w:r>
      <w:hyperlink r:id="rId15" w:history="1">
        <w:r w:rsidR="000F4FED" w:rsidRPr="007A60B8">
          <w:rPr>
            <w:rStyle w:val="Hyperlink"/>
            <w:rFonts w:ascii="Arial" w:hAnsi="Arial" w:cs="Arial"/>
            <w:sz w:val="20"/>
            <w:szCs w:val="20"/>
          </w:rPr>
          <w:t>http://www.scielo.br/pdf/rlae/v18n3/pt_23</w:t>
        </w:r>
      </w:hyperlink>
    </w:p>
    <w:p w:rsidR="00A07ADF" w:rsidRPr="007A60B8" w:rsidRDefault="00A07ADF" w:rsidP="000248DB">
      <w:pPr>
        <w:pStyle w:val="PargrafodaLista"/>
        <w:rPr>
          <w:rFonts w:ascii="Arial" w:hAnsi="Arial" w:cs="Arial"/>
          <w:color w:val="000000" w:themeColor="text1"/>
          <w:sz w:val="20"/>
          <w:szCs w:val="20"/>
        </w:rPr>
      </w:pPr>
    </w:p>
    <w:p w:rsidR="00A07ADF" w:rsidRPr="007A60B8" w:rsidRDefault="00A07ADF"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M</w:t>
      </w:r>
      <w:r w:rsidR="001B23AC" w:rsidRPr="007A60B8">
        <w:rPr>
          <w:rFonts w:ascii="Arial" w:hAnsi="Arial" w:cs="Arial"/>
          <w:color w:val="000000" w:themeColor="text1"/>
          <w:sz w:val="20"/>
          <w:szCs w:val="20"/>
        </w:rPr>
        <w:t>oraes</w:t>
      </w:r>
      <w:r w:rsidRPr="007A60B8">
        <w:rPr>
          <w:rFonts w:ascii="Arial" w:hAnsi="Arial" w:cs="Arial"/>
          <w:color w:val="000000" w:themeColor="text1"/>
          <w:sz w:val="20"/>
          <w:szCs w:val="20"/>
        </w:rPr>
        <w:t xml:space="preserve"> GV</w:t>
      </w:r>
      <w:r w:rsidR="001B23AC" w:rsidRPr="007A60B8">
        <w:rPr>
          <w:rFonts w:ascii="Arial" w:hAnsi="Arial" w:cs="Arial"/>
          <w:color w:val="000000" w:themeColor="text1"/>
          <w:sz w:val="20"/>
          <w:szCs w:val="20"/>
        </w:rPr>
        <w:t xml:space="preserve">O. </w:t>
      </w:r>
      <w:r w:rsidRPr="007A60B8">
        <w:rPr>
          <w:rFonts w:ascii="Arial" w:hAnsi="Arial" w:cs="Arial"/>
          <w:color w:val="000000" w:themeColor="text1"/>
          <w:sz w:val="20"/>
          <w:szCs w:val="20"/>
        </w:rPr>
        <w:t xml:space="preserve"> Influência do Saber Biomédico na Percepção da Relação Saúde/Doença/Incapacidad</w:t>
      </w:r>
      <w:r w:rsidR="001B23AC" w:rsidRPr="007A60B8">
        <w:rPr>
          <w:rFonts w:ascii="Arial" w:hAnsi="Arial" w:cs="Arial"/>
          <w:color w:val="000000" w:themeColor="text1"/>
          <w:sz w:val="20"/>
          <w:szCs w:val="20"/>
        </w:rPr>
        <w:t>e em Idosos da Comunidade. [Dissertação</w:t>
      </w:r>
      <w:proofErr w:type="gramStart"/>
      <w:r w:rsidR="001B23AC" w:rsidRPr="007A60B8">
        <w:rPr>
          <w:rFonts w:ascii="Arial" w:hAnsi="Arial" w:cs="Arial"/>
          <w:color w:val="000000" w:themeColor="text1"/>
          <w:sz w:val="20"/>
          <w:szCs w:val="20"/>
        </w:rPr>
        <w:t>].Belo</w:t>
      </w:r>
      <w:proofErr w:type="gramEnd"/>
      <w:r w:rsidR="001B23AC" w:rsidRPr="007A60B8">
        <w:rPr>
          <w:rFonts w:ascii="Arial" w:hAnsi="Arial" w:cs="Arial"/>
          <w:color w:val="000000" w:themeColor="text1"/>
          <w:sz w:val="20"/>
          <w:szCs w:val="20"/>
        </w:rPr>
        <w:t xml:space="preserve"> Horizonte/MG. Programa de Pós-Graduação em Ciências da saúde. </w:t>
      </w:r>
      <w:r w:rsidRPr="007A60B8">
        <w:rPr>
          <w:rFonts w:ascii="Arial" w:hAnsi="Arial" w:cs="Arial"/>
          <w:color w:val="000000" w:themeColor="text1"/>
          <w:sz w:val="20"/>
          <w:szCs w:val="20"/>
        </w:rPr>
        <w:t>2012.</w:t>
      </w:r>
      <w:r w:rsidR="00CA4D80" w:rsidRPr="007A60B8">
        <w:rPr>
          <w:rFonts w:ascii="Arial" w:hAnsi="Arial" w:cs="Arial"/>
          <w:color w:val="000000" w:themeColor="text1"/>
          <w:sz w:val="20"/>
          <w:szCs w:val="20"/>
        </w:rPr>
        <w:t xml:space="preserve"> Acesso em 1 abr 2020. Disponível em: </w:t>
      </w:r>
      <w:hyperlink r:id="rId16" w:history="1">
        <w:r w:rsidR="00CA4D80" w:rsidRPr="007A60B8">
          <w:rPr>
            <w:rStyle w:val="Hyperlink"/>
            <w:rFonts w:ascii="Arial" w:hAnsi="Arial" w:cs="Arial"/>
            <w:sz w:val="20"/>
            <w:szCs w:val="20"/>
          </w:rPr>
          <w:t>https://www.arca.fiocruz.br/handle/icict/6511</w:t>
        </w:r>
      </w:hyperlink>
    </w:p>
    <w:p w:rsidR="00A07ADF" w:rsidRPr="007A60B8" w:rsidRDefault="00A07ADF" w:rsidP="000248DB">
      <w:pPr>
        <w:pStyle w:val="PargrafodaLista"/>
        <w:rPr>
          <w:rFonts w:ascii="Arial" w:hAnsi="Arial" w:cs="Arial"/>
          <w:color w:val="000000" w:themeColor="text1"/>
          <w:sz w:val="20"/>
          <w:szCs w:val="20"/>
        </w:rPr>
      </w:pPr>
    </w:p>
    <w:p w:rsidR="00A07ADF" w:rsidRPr="007A60B8" w:rsidRDefault="00A07ADF"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M</w:t>
      </w:r>
      <w:r w:rsidR="00CA4D80" w:rsidRPr="007A60B8">
        <w:rPr>
          <w:rFonts w:ascii="Arial" w:hAnsi="Arial" w:cs="Arial"/>
          <w:color w:val="000000" w:themeColor="text1"/>
          <w:sz w:val="20"/>
          <w:szCs w:val="20"/>
        </w:rPr>
        <w:t>arco</w:t>
      </w:r>
      <w:r w:rsidRPr="007A60B8">
        <w:rPr>
          <w:rFonts w:ascii="Arial" w:hAnsi="Arial" w:cs="Arial"/>
          <w:color w:val="000000" w:themeColor="text1"/>
          <w:sz w:val="20"/>
          <w:szCs w:val="20"/>
        </w:rPr>
        <w:t xml:space="preserve"> MA</w:t>
      </w:r>
      <w:r w:rsidR="00CA4D80" w:rsidRPr="007A60B8">
        <w:rPr>
          <w:rFonts w:ascii="Arial" w:hAnsi="Arial" w:cs="Arial"/>
          <w:color w:val="000000" w:themeColor="text1"/>
          <w:sz w:val="20"/>
          <w:szCs w:val="20"/>
        </w:rPr>
        <w:t xml:space="preserve"> de.</w:t>
      </w:r>
      <w:r w:rsidRPr="007A60B8">
        <w:rPr>
          <w:rFonts w:ascii="Arial" w:hAnsi="Arial" w:cs="Arial"/>
          <w:color w:val="000000" w:themeColor="text1"/>
          <w:sz w:val="20"/>
          <w:szCs w:val="20"/>
        </w:rPr>
        <w:t xml:space="preserve"> Do Modelo Biomédico ao Modelo Biopsicossocial: Um projeto de educação permanente, Rio de Janeiro (RJ), 2005.</w:t>
      </w:r>
    </w:p>
    <w:p w:rsidR="00A07ADF" w:rsidRPr="007A60B8" w:rsidRDefault="00A07ADF" w:rsidP="000248DB">
      <w:pPr>
        <w:pStyle w:val="PargrafodaLista"/>
        <w:rPr>
          <w:rFonts w:ascii="Arial" w:hAnsi="Arial" w:cs="Arial"/>
          <w:color w:val="000000" w:themeColor="text1"/>
          <w:sz w:val="20"/>
          <w:szCs w:val="20"/>
        </w:rPr>
      </w:pPr>
    </w:p>
    <w:p w:rsidR="00A07ADF" w:rsidRPr="007A60B8" w:rsidRDefault="001175E7" w:rsidP="000248DB">
      <w:pPr>
        <w:numPr>
          <w:ilvl w:val="0"/>
          <w:numId w:val="7"/>
        </w:numPr>
        <w:shd w:val="clear" w:color="auto" w:fill="FFFFFF"/>
        <w:spacing w:before="100" w:beforeAutospacing="1" w:after="150" w:line="240" w:lineRule="auto"/>
        <w:rPr>
          <w:rFonts w:ascii="Arial" w:hAnsi="Arial" w:cs="Arial"/>
          <w:color w:val="000000" w:themeColor="text1"/>
          <w:sz w:val="20"/>
          <w:szCs w:val="20"/>
        </w:rPr>
      </w:pPr>
      <w:r w:rsidRPr="007A60B8">
        <w:rPr>
          <w:rFonts w:ascii="Arial" w:eastAsia="Times New Roman" w:hAnsi="Arial" w:cs="Arial"/>
          <w:bCs/>
          <w:color w:val="000000" w:themeColor="text1"/>
          <w:sz w:val="20"/>
          <w:szCs w:val="20"/>
          <w:lang w:eastAsia="pt-BR"/>
        </w:rPr>
        <w:t>Silva</w:t>
      </w:r>
      <w:r w:rsidR="002A7E47" w:rsidRPr="007A60B8">
        <w:rPr>
          <w:rFonts w:ascii="Arial" w:eastAsia="Times New Roman" w:hAnsi="Arial" w:cs="Arial"/>
          <w:bCs/>
          <w:color w:val="000000" w:themeColor="text1"/>
          <w:sz w:val="20"/>
          <w:szCs w:val="20"/>
          <w:lang w:eastAsia="pt-BR"/>
        </w:rPr>
        <w:t xml:space="preserve"> FG, </w:t>
      </w:r>
      <w:r w:rsidRPr="007A60B8">
        <w:rPr>
          <w:rFonts w:ascii="Arial" w:eastAsia="Times New Roman" w:hAnsi="Arial" w:cs="Arial"/>
          <w:bCs/>
          <w:color w:val="000000" w:themeColor="text1"/>
          <w:sz w:val="20"/>
          <w:szCs w:val="20"/>
          <w:lang w:eastAsia="pt-BR"/>
        </w:rPr>
        <w:t>Silva</w:t>
      </w:r>
      <w:r w:rsidR="002A7E47" w:rsidRPr="007A60B8">
        <w:rPr>
          <w:rFonts w:ascii="Arial" w:eastAsia="Times New Roman" w:hAnsi="Arial" w:cs="Arial"/>
          <w:bCs/>
          <w:color w:val="000000" w:themeColor="text1"/>
          <w:sz w:val="20"/>
          <w:szCs w:val="20"/>
          <w:lang w:eastAsia="pt-BR"/>
        </w:rPr>
        <w:t xml:space="preserve"> EG, </w:t>
      </w:r>
      <w:proofErr w:type="gramStart"/>
      <w:r w:rsidRPr="007A60B8">
        <w:rPr>
          <w:rFonts w:ascii="Arial" w:eastAsia="Times New Roman" w:hAnsi="Arial" w:cs="Arial"/>
          <w:bCs/>
          <w:color w:val="000000" w:themeColor="text1"/>
          <w:sz w:val="20"/>
          <w:szCs w:val="20"/>
          <w:lang w:eastAsia="pt-BR"/>
        </w:rPr>
        <w:t>Delfino</w:t>
      </w:r>
      <w:r w:rsidR="002A7E47" w:rsidRPr="007A60B8">
        <w:rPr>
          <w:rFonts w:ascii="Arial" w:eastAsia="Times New Roman" w:hAnsi="Arial" w:cs="Arial"/>
          <w:bCs/>
          <w:color w:val="000000" w:themeColor="text1"/>
          <w:sz w:val="20"/>
          <w:szCs w:val="20"/>
          <w:lang w:eastAsia="pt-BR"/>
        </w:rPr>
        <w:t xml:space="preserve">VDFR, </w:t>
      </w:r>
      <w:r w:rsidRPr="007A60B8">
        <w:rPr>
          <w:rFonts w:ascii="Arial" w:eastAsia="Times New Roman" w:hAnsi="Arial" w:cs="Arial"/>
          <w:bCs/>
          <w:color w:val="000000" w:themeColor="text1"/>
          <w:sz w:val="20"/>
          <w:szCs w:val="20"/>
          <w:lang w:eastAsia="pt-BR"/>
        </w:rPr>
        <w:t xml:space="preserve"> Pereira</w:t>
      </w:r>
      <w:proofErr w:type="gramEnd"/>
      <w:r w:rsidR="002A7E47" w:rsidRPr="007A60B8">
        <w:rPr>
          <w:rFonts w:ascii="Arial" w:eastAsia="Times New Roman" w:hAnsi="Arial" w:cs="Arial"/>
          <w:bCs/>
          <w:color w:val="000000" w:themeColor="text1"/>
          <w:sz w:val="20"/>
          <w:szCs w:val="20"/>
          <w:lang w:eastAsia="pt-BR"/>
        </w:rPr>
        <w:t xml:space="preserve"> GRM</w:t>
      </w:r>
      <w:r w:rsidRPr="007A60B8">
        <w:rPr>
          <w:rFonts w:ascii="Arial" w:eastAsia="Times New Roman" w:hAnsi="Arial" w:cs="Arial"/>
          <w:bCs/>
          <w:color w:val="000000" w:themeColor="text1"/>
          <w:sz w:val="20"/>
          <w:szCs w:val="20"/>
          <w:lang w:eastAsia="pt-BR"/>
        </w:rPr>
        <w:t xml:space="preserve">. A ética e a moral na assistência </w:t>
      </w:r>
      <w:r w:rsidR="00C20065" w:rsidRPr="007A60B8">
        <w:rPr>
          <w:rFonts w:ascii="Arial" w:eastAsia="Times New Roman" w:hAnsi="Arial" w:cs="Arial"/>
          <w:bCs/>
          <w:color w:val="000000" w:themeColor="text1"/>
          <w:sz w:val="20"/>
          <w:szCs w:val="20"/>
          <w:lang w:eastAsia="pt-BR"/>
        </w:rPr>
        <w:t xml:space="preserve">de enfermagem. Revista </w:t>
      </w:r>
      <w:proofErr w:type="spellStart"/>
      <w:r w:rsidR="00C20065" w:rsidRPr="007A60B8">
        <w:rPr>
          <w:rFonts w:ascii="Arial" w:eastAsia="Times New Roman" w:hAnsi="Arial" w:cs="Arial"/>
          <w:bCs/>
          <w:color w:val="000000" w:themeColor="text1"/>
          <w:sz w:val="20"/>
          <w:szCs w:val="20"/>
          <w:lang w:eastAsia="pt-BR"/>
        </w:rPr>
        <w:t>includere</w:t>
      </w:r>
      <w:proofErr w:type="spellEnd"/>
      <w:r w:rsidR="00C20065" w:rsidRPr="007A60B8">
        <w:rPr>
          <w:rFonts w:ascii="Arial" w:eastAsia="Times New Roman" w:hAnsi="Arial" w:cs="Arial"/>
          <w:bCs/>
          <w:color w:val="000000" w:themeColor="text1"/>
          <w:sz w:val="20"/>
          <w:szCs w:val="20"/>
          <w:lang w:eastAsia="pt-BR"/>
        </w:rPr>
        <w:t>.</w:t>
      </w:r>
      <w:r w:rsidR="002A7E47" w:rsidRPr="007A60B8">
        <w:rPr>
          <w:rFonts w:ascii="Arial" w:eastAsia="Times New Roman" w:hAnsi="Arial" w:cs="Arial"/>
          <w:bCs/>
          <w:color w:val="000000" w:themeColor="text1"/>
          <w:sz w:val="20"/>
          <w:szCs w:val="20"/>
          <w:lang w:eastAsia="pt-BR"/>
        </w:rPr>
        <w:t xml:space="preserve"> 2017: 3(1): 307-315. Acesso em 02 de abr 2020. Disponível em: </w:t>
      </w:r>
      <w:hyperlink r:id="rId17" w:history="1">
        <w:r w:rsidR="002A7E47" w:rsidRPr="007A60B8">
          <w:rPr>
            <w:rStyle w:val="Hyperlink"/>
            <w:rFonts w:ascii="Arial" w:hAnsi="Arial" w:cs="Arial"/>
            <w:sz w:val="20"/>
            <w:szCs w:val="20"/>
          </w:rPr>
          <w:t>https://periodicos.ufersa.edu.br/index.php/includere/article/view/7381</w:t>
        </w:r>
      </w:hyperlink>
    </w:p>
    <w:p w:rsidR="003212DC" w:rsidRPr="007A60B8" w:rsidRDefault="003212DC" w:rsidP="003212DC">
      <w:pPr>
        <w:pStyle w:val="PargrafodaLista"/>
        <w:rPr>
          <w:rFonts w:ascii="Arial" w:hAnsi="Arial" w:cs="Arial"/>
          <w:color w:val="000000" w:themeColor="text1"/>
          <w:sz w:val="20"/>
          <w:szCs w:val="20"/>
        </w:rPr>
      </w:pPr>
    </w:p>
    <w:p w:rsidR="003212DC" w:rsidRPr="007A60B8" w:rsidRDefault="003212DC" w:rsidP="003212DC">
      <w:pPr>
        <w:pStyle w:val="PargrafodaLista"/>
        <w:numPr>
          <w:ilvl w:val="0"/>
          <w:numId w:val="7"/>
        </w:numPr>
        <w:rPr>
          <w:rFonts w:ascii="Arial" w:hAnsi="Arial" w:cs="Arial"/>
          <w:iCs/>
          <w:color w:val="FF0000"/>
          <w:sz w:val="20"/>
          <w:szCs w:val="20"/>
          <w:bdr w:val="none" w:sz="0" w:space="0" w:color="auto" w:frame="1"/>
        </w:rPr>
      </w:pPr>
      <w:r w:rsidRPr="007A60B8">
        <w:rPr>
          <w:rFonts w:ascii="Arial" w:hAnsi="Arial" w:cs="Arial"/>
          <w:color w:val="FF0000"/>
          <w:sz w:val="20"/>
          <w:szCs w:val="20"/>
        </w:rPr>
        <w:t xml:space="preserve">MELO, </w:t>
      </w:r>
      <w:proofErr w:type="spellStart"/>
      <w:r w:rsidRPr="007A60B8">
        <w:rPr>
          <w:rFonts w:ascii="Arial" w:hAnsi="Arial" w:cs="Arial"/>
          <w:iCs/>
          <w:color w:val="FF0000"/>
          <w:sz w:val="20"/>
          <w:szCs w:val="20"/>
          <w:bdr w:val="none" w:sz="0" w:space="0" w:color="auto" w:frame="1"/>
        </w:rPr>
        <w:t>Willivane</w:t>
      </w:r>
      <w:proofErr w:type="spellEnd"/>
      <w:r w:rsidRPr="007A60B8">
        <w:rPr>
          <w:rFonts w:ascii="Arial" w:hAnsi="Arial" w:cs="Arial"/>
          <w:iCs/>
          <w:color w:val="FF0000"/>
          <w:sz w:val="20"/>
          <w:szCs w:val="20"/>
          <w:bdr w:val="none" w:sz="0" w:space="0" w:color="auto" w:frame="1"/>
        </w:rPr>
        <w:t xml:space="preserve"> Ferreira de. </w:t>
      </w:r>
      <w:r w:rsidRPr="007A60B8">
        <w:rPr>
          <w:rFonts w:ascii="Arial" w:hAnsi="Arial" w:cs="Arial"/>
          <w:b/>
          <w:iCs/>
          <w:color w:val="FF0000"/>
          <w:sz w:val="20"/>
          <w:szCs w:val="20"/>
          <w:bdr w:val="none" w:sz="0" w:space="0" w:color="auto" w:frame="1"/>
        </w:rPr>
        <w:t>“Comunidades Quilombolas e Políticas de Saúde: A Pauta da Saúde é um dos Pilares do Movimento de Mulheres Quilombolas”</w:t>
      </w:r>
      <w:r w:rsidRPr="007A60B8">
        <w:rPr>
          <w:rFonts w:ascii="Arial" w:hAnsi="Arial" w:cs="Arial"/>
          <w:iCs/>
          <w:color w:val="FF0000"/>
          <w:sz w:val="20"/>
          <w:szCs w:val="20"/>
          <w:bdr w:val="none" w:sz="0" w:space="0" w:color="auto" w:frame="1"/>
        </w:rPr>
        <w:t>, 2017. Disponível em: &lt;</w:t>
      </w:r>
      <w:hyperlink r:id="rId18" w:anchor="_ftn3" w:history="1">
        <w:r w:rsidRPr="007A60B8">
          <w:rPr>
            <w:rStyle w:val="Hyperlink"/>
            <w:rFonts w:ascii="Arial" w:hAnsi="Arial" w:cs="Arial"/>
            <w:iCs/>
            <w:color w:val="FF0000"/>
            <w:sz w:val="20"/>
            <w:szCs w:val="20"/>
            <w:bdr w:val="none" w:sz="0" w:space="0" w:color="auto" w:frame="1"/>
          </w:rPr>
          <w:t>http://naracaenacor.terradedireitos.org.br/2017/08/21/comunidades-quilombolas-e-politicas-de-saude/#_ftn3</w:t>
        </w:r>
      </w:hyperlink>
      <w:r w:rsidRPr="007A60B8">
        <w:rPr>
          <w:rFonts w:ascii="Arial" w:hAnsi="Arial" w:cs="Arial"/>
          <w:iCs/>
          <w:color w:val="FF0000"/>
          <w:sz w:val="20"/>
          <w:szCs w:val="20"/>
          <w:bdr w:val="none" w:sz="0" w:space="0" w:color="auto" w:frame="1"/>
        </w:rPr>
        <w:t>. &gt; acesso em: 8 de novembro de 2018.</w:t>
      </w:r>
    </w:p>
    <w:p w:rsidR="00183705" w:rsidRPr="007A60B8" w:rsidRDefault="00183705" w:rsidP="000248DB">
      <w:pPr>
        <w:pStyle w:val="PargrafodaLista"/>
        <w:rPr>
          <w:rFonts w:ascii="Arial" w:hAnsi="Arial" w:cs="Arial"/>
          <w:color w:val="000000" w:themeColor="text1"/>
          <w:sz w:val="20"/>
          <w:szCs w:val="20"/>
        </w:rPr>
      </w:pPr>
    </w:p>
    <w:p w:rsidR="001175E7" w:rsidRPr="007A60B8" w:rsidRDefault="001175E7" w:rsidP="000248DB">
      <w:pPr>
        <w:pStyle w:val="PargrafodaLista"/>
        <w:numPr>
          <w:ilvl w:val="0"/>
          <w:numId w:val="7"/>
        </w:numPr>
        <w:rPr>
          <w:rFonts w:ascii="Arial" w:hAnsi="Arial" w:cs="Arial"/>
          <w:color w:val="000000" w:themeColor="text1"/>
          <w:sz w:val="20"/>
          <w:szCs w:val="20"/>
        </w:rPr>
      </w:pPr>
      <w:r w:rsidRPr="007A60B8">
        <w:rPr>
          <w:rFonts w:ascii="Arial" w:hAnsi="Arial" w:cs="Arial"/>
          <w:color w:val="000000" w:themeColor="text1"/>
          <w:sz w:val="20"/>
          <w:szCs w:val="20"/>
        </w:rPr>
        <w:t>G</w:t>
      </w:r>
      <w:r w:rsidR="002A7E47" w:rsidRPr="007A60B8">
        <w:rPr>
          <w:rFonts w:ascii="Arial" w:hAnsi="Arial" w:cs="Arial"/>
          <w:color w:val="000000" w:themeColor="text1"/>
          <w:sz w:val="20"/>
          <w:szCs w:val="20"/>
        </w:rPr>
        <w:t>ualda</w:t>
      </w:r>
      <w:r w:rsidRPr="007A60B8">
        <w:rPr>
          <w:rFonts w:ascii="Arial" w:hAnsi="Arial" w:cs="Arial"/>
          <w:color w:val="000000" w:themeColor="text1"/>
          <w:sz w:val="20"/>
          <w:szCs w:val="20"/>
        </w:rPr>
        <w:t xml:space="preserve">, </w:t>
      </w:r>
      <w:proofErr w:type="spellStart"/>
      <w:proofErr w:type="gramStart"/>
      <w:r w:rsidRPr="007A60B8">
        <w:rPr>
          <w:rFonts w:ascii="Arial" w:hAnsi="Arial" w:cs="Arial"/>
          <w:color w:val="000000" w:themeColor="text1"/>
          <w:sz w:val="20"/>
          <w:szCs w:val="20"/>
        </w:rPr>
        <w:t>DM</w:t>
      </w:r>
      <w:r w:rsidR="002A7E47" w:rsidRPr="007A60B8">
        <w:rPr>
          <w:rFonts w:ascii="Arial" w:hAnsi="Arial" w:cs="Arial"/>
          <w:color w:val="000000" w:themeColor="text1"/>
          <w:sz w:val="20"/>
          <w:szCs w:val="20"/>
        </w:rPr>
        <w:t>,</w:t>
      </w:r>
      <w:r w:rsidRPr="007A60B8">
        <w:rPr>
          <w:rFonts w:ascii="Arial" w:hAnsi="Arial" w:cs="Arial"/>
          <w:color w:val="000000" w:themeColor="text1"/>
          <w:sz w:val="20"/>
          <w:szCs w:val="20"/>
        </w:rPr>
        <w:t>H</w:t>
      </w:r>
      <w:r w:rsidR="002A7E47" w:rsidRPr="007A60B8">
        <w:rPr>
          <w:rFonts w:ascii="Arial" w:hAnsi="Arial" w:cs="Arial"/>
          <w:color w:val="000000" w:themeColor="text1"/>
          <w:sz w:val="20"/>
          <w:szCs w:val="20"/>
        </w:rPr>
        <w:t>oga</w:t>
      </w:r>
      <w:proofErr w:type="spellEnd"/>
      <w:proofErr w:type="gramEnd"/>
      <w:r w:rsidRPr="007A60B8">
        <w:rPr>
          <w:rFonts w:ascii="Arial" w:hAnsi="Arial" w:cs="Arial"/>
          <w:color w:val="000000" w:themeColor="text1"/>
          <w:sz w:val="20"/>
          <w:szCs w:val="20"/>
        </w:rPr>
        <w:t xml:space="preserve"> LA. Estudo sobre a teor</w:t>
      </w:r>
      <w:r w:rsidR="002A7E47" w:rsidRPr="007A60B8">
        <w:rPr>
          <w:rFonts w:ascii="Arial" w:hAnsi="Arial" w:cs="Arial"/>
          <w:color w:val="000000" w:themeColor="text1"/>
          <w:sz w:val="20"/>
          <w:szCs w:val="20"/>
        </w:rPr>
        <w:t xml:space="preserve">ia transcultural de Leininger. Rev. Esc. Enf. USP. 1992: </w:t>
      </w:r>
      <w:r w:rsidRPr="007A60B8">
        <w:rPr>
          <w:rFonts w:ascii="Arial" w:hAnsi="Arial" w:cs="Arial"/>
          <w:color w:val="000000" w:themeColor="text1"/>
          <w:sz w:val="20"/>
          <w:szCs w:val="20"/>
        </w:rPr>
        <w:t>26</w:t>
      </w:r>
      <w:r w:rsidR="002A7E47" w:rsidRPr="007A60B8">
        <w:rPr>
          <w:rFonts w:ascii="Arial" w:hAnsi="Arial" w:cs="Arial"/>
          <w:color w:val="000000" w:themeColor="text1"/>
          <w:sz w:val="20"/>
          <w:szCs w:val="20"/>
        </w:rPr>
        <w:t xml:space="preserve">(1); 75-76. Acesso em 28 de mar 2020. Disponível em: </w:t>
      </w:r>
      <w:hyperlink r:id="rId19" w:history="1">
        <w:r w:rsidR="002A7E47" w:rsidRPr="007A60B8">
          <w:rPr>
            <w:rStyle w:val="Hyperlink"/>
            <w:rFonts w:ascii="Arial" w:hAnsi="Arial" w:cs="Arial"/>
            <w:sz w:val="20"/>
            <w:szCs w:val="20"/>
          </w:rPr>
          <w:t>http://www.scielo.br/pdf/reeusp/v26n1/0080-6234-reeusp-26-1-075.pdf</w:t>
        </w:r>
      </w:hyperlink>
    </w:p>
    <w:p w:rsidR="001B23AC" w:rsidRPr="007A60B8" w:rsidRDefault="001B23AC" w:rsidP="000248DB">
      <w:pPr>
        <w:pStyle w:val="PargrafodaLista"/>
        <w:rPr>
          <w:rFonts w:ascii="Arial" w:hAnsi="Arial" w:cs="Arial"/>
          <w:color w:val="000000" w:themeColor="text1"/>
          <w:sz w:val="20"/>
          <w:szCs w:val="20"/>
        </w:rPr>
      </w:pPr>
    </w:p>
    <w:p w:rsidR="003212DC" w:rsidRPr="007A60B8" w:rsidRDefault="003212DC" w:rsidP="003212DC">
      <w:pPr>
        <w:pStyle w:val="PargrafodaLista"/>
        <w:numPr>
          <w:ilvl w:val="0"/>
          <w:numId w:val="7"/>
        </w:numPr>
        <w:rPr>
          <w:rFonts w:ascii="Arial" w:hAnsi="Arial" w:cs="Arial"/>
          <w:sz w:val="20"/>
          <w:szCs w:val="20"/>
        </w:rPr>
      </w:pPr>
      <w:proofErr w:type="spellStart"/>
      <w:r w:rsidRPr="007A60B8">
        <w:rPr>
          <w:rFonts w:ascii="Arial" w:hAnsi="Arial" w:cs="Arial"/>
          <w:color w:val="FF0000"/>
          <w:sz w:val="20"/>
          <w:szCs w:val="20"/>
        </w:rPr>
        <w:t>Leopardi</w:t>
      </w:r>
      <w:proofErr w:type="spellEnd"/>
      <w:r w:rsidRPr="007A60B8">
        <w:rPr>
          <w:rFonts w:ascii="Arial" w:hAnsi="Arial" w:cs="Arial"/>
          <w:color w:val="FF0000"/>
          <w:sz w:val="20"/>
          <w:szCs w:val="20"/>
        </w:rPr>
        <w:t xml:space="preserve"> MT. Teorias em enfermagem: instrumentos para a prática. Florianópolis: Ed. Papa-Livros; 1999. Acesso em 24 ago 2020. Disponível em: </w:t>
      </w:r>
      <w:hyperlink r:id="rId20" w:history="1">
        <w:r w:rsidRPr="007A60B8">
          <w:rPr>
            <w:rStyle w:val="Hyperlink"/>
            <w:rFonts w:ascii="Arial" w:hAnsi="Arial" w:cs="Arial"/>
            <w:sz w:val="20"/>
            <w:szCs w:val="20"/>
          </w:rPr>
          <w:t>https://pesquisa.bvsalud.org/portal/resource/pt/lil-251580</w:t>
        </w:r>
      </w:hyperlink>
    </w:p>
    <w:p w:rsidR="003212DC" w:rsidRPr="007A60B8" w:rsidRDefault="003212DC" w:rsidP="003212DC">
      <w:pPr>
        <w:pStyle w:val="PargrafodaLista"/>
        <w:rPr>
          <w:rFonts w:ascii="Arial" w:hAnsi="Arial" w:cs="Arial"/>
          <w:sz w:val="20"/>
          <w:szCs w:val="20"/>
        </w:rPr>
      </w:pPr>
    </w:p>
    <w:p w:rsidR="007F3C9D" w:rsidRPr="007A60B8" w:rsidRDefault="007F3C9D" w:rsidP="007F3C9D">
      <w:pPr>
        <w:pStyle w:val="PargrafodaLista"/>
        <w:rPr>
          <w:rFonts w:ascii="Arial" w:hAnsi="Arial" w:cs="Arial"/>
          <w:sz w:val="20"/>
          <w:szCs w:val="20"/>
        </w:rPr>
      </w:pPr>
    </w:p>
    <w:p w:rsidR="00FB17CD" w:rsidRPr="007A60B8" w:rsidRDefault="00FB17CD" w:rsidP="00FB17CD">
      <w:pPr>
        <w:rPr>
          <w:rFonts w:ascii="Arial" w:hAnsi="Arial" w:cs="Arial"/>
          <w:sz w:val="20"/>
          <w:szCs w:val="20"/>
        </w:rPr>
      </w:pPr>
    </w:p>
    <w:p w:rsidR="00B60C48" w:rsidRPr="007A60B8" w:rsidRDefault="00B60C48" w:rsidP="000248DB">
      <w:pPr>
        <w:pStyle w:val="PargrafodaLista"/>
        <w:ind w:firstLine="0"/>
        <w:rPr>
          <w:rFonts w:ascii="Arial" w:hAnsi="Arial" w:cs="Arial"/>
          <w:iCs/>
          <w:color w:val="FF0000"/>
          <w:sz w:val="20"/>
          <w:szCs w:val="20"/>
          <w:bdr w:val="none" w:sz="0" w:space="0" w:color="auto" w:frame="1"/>
        </w:rPr>
      </w:pPr>
    </w:p>
    <w:p w:rsidR="00B60C48" w:rsidRPr="007A60B8" w:rsidRDefault="00B60C48" w:rsidP="000248DB">
      <w:pPr>
        <w:pStyle w:val="PargrafodaLista"/>
        <w:ind w:firstLine="0"/>
        <w:rPr>
          <w:rFonts w:ascii="Arial" w:hAnsi="Arial" w:cs="Arial"/>
          <w:iCs/>
          <w:color w:val="FF0000"/>
          <w:sz w:val="20"/>
          <w:szCs w:val="20"/>
          <w:bdr w:val="none" w:sz="0" w:space="0" w:color="auto" w:frame="1"/>
        </w:rPr>
      </w:pPr>
    </w:p>
    <w:p w:rsidR="00183705" w:rsidRPr="007A60B8" w:rsidRDefault="00183705" w:rsidP="001B23AC">
      <w:pPr>
        <w:pStyle w:val="PargrafodaLista"/>
        <w:jc w:val="left"/>
        <w:rPr>
          <w:rFonts w:ascii="Arial" w:hAnsi="Arial" w:cs="Arial"/>
          <w:color w:val="000000" w:themeColor="text1"/>
          <w:sz w:val="20"/>
          <w:szCs w:val="20"/>
        </w:rPr>
      </w:pPr>
    </w:p>
    <w:p w:rsidR="001B23AC" w:rsidRPr="007A60B8" w:rsidRDefault="001B23AC">
      <w:pPr>
        <w:pStyle w:val="PargrafodaLista"/>
        <w:ind w:firstLine="0"/>
        <w:jc w:val="left"/>
        <w:rPr>
          <w:rFonts w:ascii="Arial" w:hAnsi="Arial" w:cs="Arial"/>
          <w:sz w:val="20"/>
          <w:szCs w:val="20"/>
        </w:rPr>
      </w:pPr>
    </w:p>
    <w:sectPr w:rsidR="001B23AC" w:rsidRPr="007A60B8" w:rsidSect="00DE0087">
      <w:headerReference w:type="default" r:id="rId21"/>
      <w:headerReference w:type="first" r:id="rId22"/>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7D0D56" w16cid:durableId="22EFE8EF"/>
  <w16cid:commentId w16cid:paraId="7341D3C8" w16cid:durableId="22F24841"/>
  <w16cid:commentId w16cid:paraId="20C46660" w16cid:durableId="22EFE9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0B9" w:rsidRDefault="00E410B9" w:rsidP="002F1712">
      <w:pPr>
        <w:spacing w:line="240" w:lineRule="auto"/>
      </w:pPr>
      <w:r>
        <w:separator/>
      </w:r>
    </w:p>
  </w:endnote>
  <w:endnote w:type="continuationSeparator" w:id="0">
    <w:p w:rsidR="00E410B9" w:rsidRDefault="00E410B9" w:rsidP="002F1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0B9" w:rsidRDefault="00E410B9" w:rsidP="002F1712">
      <w:pPr>
        <w:spacing w:line="240" w:lineRule="auto"/>
      </w:pPr>
      <w:r>
        <w:separator/>
      </w:r>
    </w:p>
  </w:footnote>
  <w:footnote w:type="continuationSeparator" w:id="0">
    <w:p w:rsidR="00E410B9" w:rsidRDefault="00E410B9" w:rsidP="002F17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476203"/>
      <w:docPartObj>
        <w:docPartGallery w:val="Page Numbers (Top of Page)"/>
        <w:docPartUnique/>
      </w:docPartObj>
    </w:sdtPr>
    <w:sdtEndPr/>
    <w:sdtContent>
      <w:p w:rsidR="00E410B9" w:rsidRDefault="00E410B9">
        <w:pPr>
          <w:pStyle w:val="Cabealho"/>
          <w:jc w:val="right"/>
        </w:pPr>
        <w:r>
          <w:rPr>
            <w:noProof/>
          </w:rPr>
          <w:fldChar w:fldCharType="begin"/>
        </w:r>
        <w:r>
          <w:rPr>
            <w:noProof/>
          </w:rPr>
          <w:instrText>PAGE   \* MERGEFORMAT</w:instrText>
        </w:r>
        <w:r>
          <w:rPr>
            <w:noProof/>
          </w:rPr>
          <w:fldChar w:fldCharType="separate"/>
        </w:r>
        <w:r w:rsidR="007A60B8">
          <w:rPr>
            <w:noProof/>
          </w:rPr>
          <w:t>10</w:t>
        </w:r>
        <w:r>
          <w:rPr>
            <w:noProof/>
          </w:rPr>
          <w:fldChar w:fldCharType="end"/>
        </w:r>
      </w:p>
    </w:sdtContent>
  </w:sdt>
  <w:p w:rsidR="00E410B9" w:rsidRDefault="00E410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987150"/>
      <w:docPartObj>
        <w:docPartGallery w:val="Page Numbers (Top of Page)"/>
        <w:docPartUnique/>
      </w:docPartObj>
    </w:sdtPr>
    <w:sdtEndPr/>
    <w:sdtContent>
      <w:p w:rsidR="00E410B9" w:rsidRDefault="007A60B8">
        <w:pPr>
          <w:pStyle w:val="Cabealho"/>
          <w:jc w:val="right"/>
        </w:pPr>
        <w:r>
          <w:fldChar w:fldCharType="begin"/>
        </w:r>
        <w:r>
          <w:instrText>PAGE   \* MERGEFORMAT</w:instrText>
        </w:r>
        <w:r>
          <w:fldChar w:fldCharType="separate"/>
        </w:r>
        <w:r>
          <w:rPr>
            <w:noProof/>
          </w:rPr>
          <w:t>1</w:t>
        </w:r>
        <w:r>
          <w:rPr>
            <w:noProof/>
          </w:rPr>
          <w:fldChar w:fldCharType="end"/>
        </w:r>
      </w:p>
    </w:sdtContent>
  </w:sdt>
  <w:p w:rsidR="00E410B9" w:rsidRDefault="00E410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56A"/>
    <w:multiLevelType w:val="multilevel"/>
    <w:tmpl w:val="2DF21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7946E06"/>
    <w:multiLevelType w:val="hybridMultilevel"/>
    <w:tmpl w:val="BB0077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270C7D"/>
    <w:multiLevelType w:val="hybridMultilevel"/>
    <w:tmpl w:val="E034C2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EE41E8"/>
    <w:multiLevelType w:val="hybridMultilevel"/>
    <w:tmpl w:val="02BC42E0"/>
    <w:lvl w:ilvl="0" w:tplc="4992B7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C9717A"/>
    <w:multiLevelType w:val="hybridMultilevel"/>
    <w:tmpl w:val="D35279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6C708A"/>
    <w:multiLevelType w:val="hybridMultilevel"/>
    <w:tmpl w:val="DDA462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A3498C"/>
    <w:multiLevelType w:val="multilevel"/>
    <w:tmpl w:val="71D6A94E"/>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612A548D"/>
    <w:multiLevelType w:val="multilevel"/>
    <w:tmpl w:val="EF3EBB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35633E9"/>
    <w:multiLevelType w:val="multilevel"/>
    <w:tmpl w:val="4408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3"/>
  </w:num>
  <w:num w:numId="5">
    <w:abstractNumId w:val="2"/>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1712"/>
    <w:rsid w:val="00020D5D"/>
    <w:rsid w:val="000248DB"/>
    <w:rsid w:val="00074997"/>
    <w:rsid w:val="00083EE2"/>
    <w:rsid w:val="00097E09"/>
    <w:rsid w:val="000A7DE9"/>
    <w:rsid w:val="000E53B9"/>
    <w:rsid w:val="000F2886"/>
    <w:rsid w:val="000F4FED"/>
    <w:rsid w:val="0010069D"/>
    <w:rsid w:val="00105E49"/>
    <w:rsid w:val="001119CC"/>
    <w:rsid w:val="00115AC8"/>
    <w:rsid w:val="001175E7"/>
    <w:rsid w:val="00134AA0"/>
    <w:rsid w:val="0014178D"/>
    <w:rsid w:val="001467C0"/>
    <w:rsid w:val="001578EC"/>
    <w:rsid w:val="001618F0"/>
    <w:rsid w:val="001624A8"/>
    <w:rsid w:val="00175A51"/>
    <w:rsid w:val="00183705"/>
    <w:rsid w:val="00183983"/>
    <w:rsid w:val="0018537C"/>
    <w:rsid w:val="00187CDA"/>
    <w:rsid w:val="001A0197"/>
    <w:rsid w:val="001B0842"/>
    <w:rsid w:val="001B23AC"/>
    <w:rsid w:val="001C6711"/>
    <w:rsid w:val="001D51D9"/>
    <w:rsid w:val="001E4A6E"/>
    <w:rsid w:val="001F07B4"/>
    <w:rsid w:val="002121E0"/>
    <w:rsid w:val="002136B3"/>
    <w:rsid w:val="002508CE"/>
    <w:rsid w:val="00253FF4"/>
    <w:rsid w:val="002639E0"/>
    <w:rsid w:val="002A27E3"/>
    <w:rsid w:val="002A7E47"/>
    <w:rsid w:val="002B48BD"/>
    <w:rsid w:val="002B5BF4"/>
    <w:rsid w:val="002F1712"/>
    <w:rsid w:val="00304493"/>
    <w:rsid w:val="00312B66"/>
    <w:rsid w:val="003212DC"/>
    <w:rsid w:val="003242ED"/>
    <w:rsid w:val="00332E92"/>
    <w:rsid w:val="003568B3"/>
    <w:rsid w:val="00367F35"/>
    <w:rsid w:val="00371637"/>
    <w:rsid w:val="00392514"/>
    <w:rsid w:val="003B5683"/>
    <w:rsid w:val="003B5C6D"/>
    <w:rsid w:val="003D1CCE"/>
    <w:rsid w:val="003E07EC"/>
    <w:rsid w:val="003E28AF"/>
    <w:rsid w:val="0042050B"/>
    <w:rsid w:val="00430418"/>
    <w:rsid w:val="0043661F"/>
    <w:rsid w:val="00477264"/>
    <w:rsid w:val="00486011"/>
    <w:rsid w:val="0049723C"/>
    <w:rsid w:val="004A22B1"/>
    <w:rsid w:val="004A3778"/>
    <w:rsid w:val="004C15A0"/>
    <w:rsid w:val="00522DD6"/>
    <w:rsid w:val="00532450"/>
    <w:rsid w:val="00546A75"/>
    <w:rsid w:val="005542EE"/>
    <w:rsid w:val="005616DD"/>
    <w:rsid w:val="00577E58"/>
    <w:rsid w:val="00585455"/>
    <w:rsid w:val="005879AF"/>
    <w:rsid w:val="00594144"/>
    <w:rsid w:val="005C531C"/>
    <w:rsid w:val="005D7D72"/>
    <w:rsid w:val="00606F9B"/>
    <w:rsid w:val="006075AA"/>
    <w:rsid w:val="0062173A"/>
    <w:rsid w:val="0063465B"/>
    <w:rsid w:val="006348AC"/>
    <w:rsid w:val="00640165"/>
    <w:rsid w:val="00651DD9"/>
    <w:rsid w:val="006A6DCF"/>
    <w:rsid w:val="006A7742"/>
    <w:rsid w:val="006D1F0E"/>
    <w:rsid w:val="006F1629"/>
    <w:rsid w:val="006F55A7"/>
    <w:rsid w:val="0070515D"/>
    <w:rsid w:val="00721AFD"/>
    <w:rsid w:val="00734E7F"/>
    <w:rsid w:val="007A60B8"/>
    <w:rsid w:val="007A77E1"/>
    <w:rsid w:val="007C29EE"/>
    <w:rsid w:val="007D0FAE"/>
    <w:rsid w:val="007F0EB4"/>
    <w:rsid w:val="007F3C9D"/>
    <w:rsid w:val="00823E61"/>
    <w:rsid w:val="008409CE"/>
    <w:rsid w:val="0087532A"/>
    <w:rsid w:val="008A48B7"/>
    <w:rsid w:val="008F6E4E"/>
    <w:rsid w:val="00910527"/>
    <w:rsid w:val="0094129E"/>
    <w:rsid w:val="009428E4"/>
    <w:rsid w:val="00946D93"/>
    <w:rsid w:val="00957AA3"/>
    <w:rsid w:val="00983858"/>
    <w:rsid w:val="009A7232"/>
    <w:rsid w:val="009E6E87"/>
    <w:rsid w:val="00A07ADF"/>
    <w:rsid w:val="00AB1F74"/>
    <w:rsid w:val="00AB4A3F"/>
    <w:rsid w:val="00AB68BE"/>
    <w:rsid w:val="00AB74A5"/>
    <w:rsid w:val="00AC523F"/>
    <w:rsid w:val="00AC5C4A"/>
    <w:rsid w:val="00AF5349"/>
    <w:rsid w:val="00B04C8B"/>
    <w:rsid w:val="00B16A96"/>
    <w:rsid w:val="00B22A17"/>
    <w:rsid w:val="00B305A9"/>
    <w:rsid w:val="00B37B98"/>
    <w:rsid w:val="00B40D66"/>
    <w:rsid w:val="00B60C48"/>
    <w:rsid w:val="00B90C7C"/>
    <w:rsid w:val="00BB4785"/>
    <w:rsid w:val="00BC159A"/>
    <w:rsid w:val="00BE3014"/>
    <w:rsid w:val="00BE4DC1"/>
    <w:rsid w:val="00BF2C6A"/>
    <w:rsid w:val="00C02277"/>
    <w:rsid w:val="00C1064B"/>
    <w:rsid w:val="00C123F2"/>
    <w:rsid w:val="00C20065"/>
    <w:rsid w:val="00C420D3"/>
    <w:rsid w:val="00CA4D80"/>
    <w:rsid w:val="00CF0F21"/>
    <w:rsid w:val="00CF7D52"/>
    <w:rsid w:val="00D14312"/>
    <w:rsid w:val="00D3352F"/>
    <w:rsid w:val="00D42EFF"/>
    <w:rsid w:val="00D47ED3"/>
    <w:rsid w:val="00D5482D"/>
    <w:rsid w:val="00DB6FC0"/>
    <w:rsid w:val="00DC46A9"/>
    <w:rsid w:val="00DD5303"/>
    <w:rsid w:val="00DE0087"/>
    <w:rsid w:val="00DF4828"/>
    <w:rsid w:val="00E410B9"/>
    <w:rsid w:val="00E54304"/>
    <w:rsid w:val="00E54D53"/>
    <w:rsid w:val="00E61184"/>
    <w:rsid w:val="00E916B9"/>
    <w:rsid w:val="00E955CB"/>
    <w:rsid w:val="00EA7E40"/>
    <w:rsid w:val="00EC0163"/>
    <w:rsid w:val="00EC4E53"/>
    <w:rsid w:val="00ED23F6"/>
    <w:rsid w:val="00EE0110"/>
    <w:rsid w:val="00F020D8"/>
    <w:rsid w:val="00F2388B"/>
    <w:rsid w:val="00F25786"/>
    <w:rsid w:val="00F354E7"/>
    <w:rsid w:val="00F50A66"/>
    <w:rsid w:val="00F54295"/>
    <w:rsid w:val="00F909E4"/>
    <w:rsid w:val="00FB17CD"/>
    <w:rsid w:val="00FB1BB0"/>
    <w:rsid w:val="00FB6519"/>
    <w:rsid w:val="00FC1AAB"/>
    <w:rsid w:val="00FE36BA"/>
    <w:rsid w:val="00FE4B4E"/>
    <w:rsid w:val="00FE4DB8"/>
    <w:rsid w:val="00FF43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1B05E-ED00-4CAA-8B87-6DF485CA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450"/>
  </w:style>
  <w:style w:type="paragraph" w:styleId="Ttulo1">
    <w:name w:val="heading 1"/>
    <w:basedOn w:val="Normal"/>
    <w:next w:val="Normal"/>
    <w:link w:val="Ttulo1Char"/>
    <w:uiPriority w:val="9"/>
    <w:qFormat/>
    <w:rsid w:val="00EC0163"/>
    <w:pPr>
      <w:keepNext/>
      <w:keepLines/>
      <w:spacing w:before="240"/>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2F1712"/>
    <w:pPr>
      <w:keepNext/>
      <w:keepLines/>
      <w:spacing w:before="40"/>
      <w:outlineLvl w:val="1"/>
    </w:pPr>
    <w:rPr>
      <w:rFonts w:eastAsiaTheme="majorEastAsia" w:cstheme="majorBidi"/>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C0163"/>
    <w:rPr>
      <w:rFonts w:eastAsiaTheme="majorEastAsia" w:cstheme="majorBidi"/>
      <w:b/>
      <w:szCs w:val="32"/>
    </w:rPr>
  </w:style>
  <w:style w:type="character" w:customStyle="1" w:styleId="Ttulo2Char">
    <w:name w:val="Título 2 Char"/>
    <w:basedOn w:val="Fontepargpadro"/>
    <w:link w:val="Ttulo2"/>
    <w:uiPriority w:val="9"/>
    <w:rsid w:val="002F1712"/>
    <w:rPr>
      <w:rFonts w:eastAsiaTheme="majorEastAsia" w:cstheme="majorBidi"/>
      <w:szCs w:val="26"/>
    </w:rPr>
  </w:style>
  <w:style w:type="paragraph" w:styleId="SemEspaamento">
    <w:name w:val="No Spacing"/>
    <w:uiPriority w:val="1"/>
    <w:qFormat/>
    <w:rsid w:val="002F1712"/>
    <w:pPr>
      <w:spacing w:line="240" w:lineRule="auto"/>
    </w:pPr>
  </w:style>
  <w:style w:type="paragraph" w:styleId="PargrafodaLista">
    <w:name w:val="List Paragraph"/>
    <w:basedOn w:val="Normal"/>
    <w:uiPriority w:val="34"/>
    <w:qFormat/>
    <w:rsid w:val="002F1712"/>
    <w:pPr>
      <w:ind w:left="720"/>
      <w:contextualSpacing/>
    </w:pPr>
  </w:style>
  <w:style w:type="paragraph" w:customStyle="1" w:styleId="Default">
    <w:name w:val="Default"/>
    <w:rsid w:val="002F1712"/>
    <w:pPr>
      <w:autoSpaceDE w:val="0"/>
      <w:autoSpaceDN w:val="0"/>
      <w:adjustRightInd w:val="0"/>
      <w:spacing w:line="240" w:lineRule="auto"/>
      <w:ind w:firstLine="0"/>
      <w:jc w:val="left"/>
    </w:pPr>
    <w:rPr>
      <w:color w:val="000000"/>
    </w:rPr>
  </w:style>
  <w:style w:type="paragraph" w:styleId="Cabealho">
    <w:name w:val="header"/>
    <w:basedOn w:val="Normal"/>
    <w:link w:val="CabealhoChar"/>
    <w:uiPriority w:val="99"/>
    <w:unhideWhenUsed/>
    <w:rsid w:val="002F1712"/>
    <w:pPr>
      <w:tabs>
        <w:tab w:val="center" w:pos="4252"/>
        <w:tab w:val="right" w:pos="8504"/>
      </w:tabs>
      <w:spacing w:line="240" w:lineRule="auto"/>
    </w:pPr>
  </w:style>
  <w:style w:type="character" w:customStyle="1" w:styleId="CabealhoChar">
    <w:name w:val="Cabeçalho Char"/>
    <w:basedOn w:val="Fontepargpadro"/>
    <w:link w:val="Cabealho"/>
    <w:uiPriority w:val="99"/>
    <w:rsid w:val="002F1712"/>
  </w:style>
  <w:style w:type="paragraph" w:styleId="Rodap">
    <w:name w:val="footer"/>
    <w:basedOn w:val="Normal"/>
    <w:link w:val="RodapChar"/>
    <w:uiPriority w:val="99"/>
    <w:unhideWhenUsed/>
    <w:rsid w:val="002F1712"/>
    <w:pPr>
      <w:tabs>
        <w:tab w:val="center" w:pos="4252"/>
        <w:tab w:val="right" w:pos="8504"/>
      </w:tabs>
      <w:spacing w:line="240" w:lineRule="auto"/>
    </w:pPr>
  </w:style>
  <w:style w:type="character" w:customStyle="1" w:styleId="RodapChar">
    <w:name w:val="Rodapé Char"/>
    <w:basedOn w:val="Fontepargpadro"/>
    <w:link w:val="Rodap"/>
    <w:uiPriority w:val="99"/>
    <w:rsid w:val="002F1712"/>
  </w:style>
  <w:style w:type="character" w:styleId="Hyperlink">
    <w:name w:val="Hyperlink"/>
    <w:basedOn w:val="Fontepargpadro"/>
    <w:uiPriority w:val="99"/>
    <w:unhideWhenUsed/>
    <w:rsid w:val="00105E49"/>
    <w:rPr>
      <w:color w:val="0000FF"/>
      <w:u w:val="single"/>
    </w:rPr>
  </w:style>
  <w:style w:type="character" w:styleId="nfase">
    <w:name w:val="Emphasis"/>
    <w:basedOn w:val="Fontepargpadro"/>
    <w:uiPriority w:val="20"/>
    <w:qFormat/>
    <w:rsid w:val="009A7232"/>
    <w:rPr>
      <w:i/>
      <w:iCs/>
    </w:rPr>
  </w:style>
  <w:style w:type="paragraph" w:styleId="Textodebalo">
    <w:name w:val="Balloon Text"/>
    <w:basedOn w:val="Normal"/>
    <w:link w:val="TextodebaloChar"/>
    <w:uiPriority w:val="99"/>
    <w:semiHidden/>
    <w:unhideWhenUsed/>
    <w:rsid w:val="002121E0"/>
    <w:pPr>
      <w:spacing w:line="240" w:lineRule="auto"/>
    </w:pPr>
    <w:rPr>
      <w:sz w:val="18"/>
      <w:szCs w:val="18"/>
    </w:rPr>
  </w:style>
  <w:style w:type="character" w:customStyle="1" w:styleId="TextodebaloChar">
    <w:name w:val="Texto de balão Char"/>
    <w:basedOn w:val="Fontepargpadro"/>
    <w:link w:val="Textodebalo"/>
    <w:uiPriority w:val="99"/>
    <w:semiHidden/>
    <w:rsid w:val="002121E0"/>
    <w:rPr>
      <w:sz w:val="18"/>
      <w:szCs w:val="18"/>
    </w:rPr>
  </w:style>
  <w:style w:type="paragraph" w:styleId="Reviso">
    <w:name w:val="Revision"/>
    <w:hidden/>
    <w:uiPriority w:val="99"/>
    <w:semiHidden/>
    <w:rsid w:val="002121E0"/>
    <w:pPr>
      <w:spacing w:line="240" w:lineRule="auto"/>
      <w:ind w:firstLine="0"/>
      <w:jc w:val="left"/>
    </w:pPr>
  </w:style>
  <w:style w:type="character" w:styleId="Refdecomentrio">
    <w:name w:val="annotation reference"/>
    <w:basedOn w:val="Fontepargpadro"/>
    <w:uiPriority w:val="99"/>
    <w:semiHidden/>
    <w:unhideWhenUsed/>
    <w:rsid w:val="002121E0"/>
    <w:rPr>
      <w:sz w:val="16"/>
      <w:szCs w:val="16"/>
    </w:rPr>
  </w:style>
  <w:style w:type="paragraph" w:styleId="Textodecomentrio">
    <w:name w:val="annotation text"/>
    <w:basedOn w:val="Normal"/>
    <w:link w:val="TextodecomentrioChar"/>
    <w:uiPriority w:val="99"/>
    <w:semiHidden/>
    <w:unhideWhenUsed/>
    <w:rsid w:val="002121E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21E0"/>
    <w:rPr>
      <w:sz w:val="20"/>
      <w:szCs w:val="20"/>
    </w:rPr>
  </w:style>
  <w:style w:type="paragraph" w:styleId="Assuntodocomentrio">
    <w:name w:val="annotation subject"/>
    <w:basedOn w:val="Textodecomentrio"/>
    <w:next w:val="Textodecomentrio"/>
    <w:link w:val="AssuntodocomentrioChar"/>
    <w:uiPriority w:val="99"/>
    <w:semiHidden/>
    <w:unhideWhenUsed/>
    <w:rsid w:val="002121E0"/>
    <w:rPr>
      <w:b/>
      <w:bCs/>
    </w:rPr>
  </w:style>
  <w:style w:type="character" w:customStyle="1" w:styleId="AssuntodocomentrioChar">
    <w:name w:val="Assunto do comentário Char"/>
    <w:basedOn w:val="TextodecomentrioChar"/>
    <w:link w:val="Assuntodocomentrio"/>
    <w:uiPriority w:val="99"/>
    <w:semiHidden/>
    <w:rsid w:val="002121E0"/>
    <w:rPr>
      <w:b/>
      <w:bCs/>
      <w:sz w:val="20"/>
      <w:szCs w:val="20"/>
    </w:rPr>
  </w:style>
  <w:style w:type="character" w:customStyle="1" w:styleId="article-title">
    <w:name w:val="article-title"/>
    <w:basedOn w:val="Fontepargpadro"/>
    <w:rsid w:val="001175E7"/>
  </w:style>
  <w:style w:type="character" w:customStyle="1" w:styleId="name">
    <w:name w:val="name"/>
    <w:basedOn w:val="Fontepargpadro"/>
    <w:rsid w:val="001175E7"/>
  </w:style>
  <w:style w:type="paragraph" w:styleId="NormalWeb">
    <w:name w:val="Normal (Web)"/>
    <w:basedOn w:val="Normal"/>
    <w:uiPriority w:val="99"/>
    <w:semiHidden/>
    <w:unhideWhenUsed/>
    <w:rsid w:val="00332E92"/>
    <w:pPr>
      <w:spacing w:before="100" w:beforeAutospacing="1" w:after="100" w:afterAutospacing="1" w:line="240" w:lineRule="auto"/>
      <w:ind w:firstLine="0"/>
      <w:jc w:val="left"/>
    </w:pPr>
    <w:rPr>
      <w:rFonts w:eastAsia="Times New Roman"/>
      <w:lang w:eastAsia="pt-BR"/>
    </w:rPr>
  </w:style>
  <w:style w:type="character" w:customStyle="1" w:styleId="UnresolvedMention">
    <w:name w:val="Unresolved Mention"/>
    <w:basedOn w:val="Fontepargpadro"/>
    <w:uiPriority w:val="99"/>
    <w:semiHidden/>
    <w:unhideWhenUsed/>
    <w:rsid w:val="001618F0"/>
    <w:rPr>
      <w:color w:val="605E5C"/>
      <w:shd w:val="clear" w:color="auto" w:fill="E1DFDD"/>
    </w:rPr>
  </w:style>
  <w:style w:type="character" w:styleId="Forte">
    <w:name w:val="Strong"/>
    <w:basedOn w:val="Fontepargpadro"/>
    <w:uiPriority w:val="22"/>
    <w:qFormat/>
    <w:rsid w:val="00546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6055">
      <w:bodyDiv w:val="1"/>
      <w:marLeft w:val="0"/>
      <w:marRight w:val="0"/>
      <w:marTop w:val="0"/>
      <w:marBottom w:val="0"/>
      <w:divBdr>
        <w:top w:val="none" w:sz="0" w:space="0" w:color="auto"/>
        <w:left w:val="none" w:sz="0" w:space="0" w:color="auto"/>
        <w:bottom w:val="none" w:sz="0" w:space="0" w:color="auto"/>
        <w:right w:val="none" w:sz="0" w:space="0" w:color="auto"/>
      </w:divBdr>
    </w:div>
    <w:div w:id="781416269">
      <w:bodyDiv w:val="1"/>
      <w:marLeft w:val="0"/>
      <w:marRight w:val="0"/>
      <w:marTop w:val="0"/>
      <w:marBottom w:val="0"/>
      <w:divBdr>
        <w:top w:val="none" w:sz="0" w:space="0" w:color="auto"/>
        <w:left w:val="none" w:sz="0" w:space="0" w:color="auto"/>
        <w:bottom w:val="none" w:sz="0" w:space="0" w:color="auto"/>
        <w:right w:val="none" w:sz="0" w:space="0" w:color="auto"/>
      </w:divBdr>
    </w:div>
    <w:div w:id="1208882001">
      <w:bodyDiv w:val="1"/>
      <w:marLeft w:val="0"/>
      <w:marRight w:val="0"/>
      <w:marTop w:val="0"/>
      <w:marBottom w:val="0"/>
      <w:divBdr>
        <w:top w:val="none" w:sz="0" w:space="0" w:color="auto"/>
        <w:left w:val="none" w:sz="0" w:space="0" w:color="auto"/>
        <w:bottom w:val="none" w:sz="0" w:space="0" w:color="auto"/>
        <w:right w:val="none" w:sz="0" w:space="0" w:color="auto"/>
      </w:divBdr>
    </w:div>
    <w:div w:id="1447771555">
      <w:bodyDiv w:val="1"/>
      <w:marLeft w:val="0"/>
      <w:marRight w:val="0"/>
      <w:marTop w:val="0"/>
      <w:marBottom w:val="0"/>
      <w:divBdr>
        <w:top w:val="none" w:sz="0" w:space="0" w:color="auto"/>
        <w:left w:val="none" w:sz="0" w:space="0" w:color="auto"/>
        <w:bottom w:val="none" w:sz="0" w:space="0" w:color="auto"/>
        <w:right w:val="none" w:sz="0" w:space="0" w:color="auto"/>
      </w:divBdr>
    </w:div>
    <w:div w:id="1465197881">
      <w:bodyDiv w:val="1"/>
      <w:marLeft w:val="0"/>
      <w:marRight w:val="0"/>
      <w:marTop w:val="0"/>
      <w:marBottom w:val="0"/>
      <w:divBdr>
        <w:top w:val="none" w:sz="0" w:space="0" w:color="auto"/>
        <w:left w:val="none" w:sz="0" w:space="0" w:color="auto"/>
        <w:bottom w:val="none" w:sz="0" w:space="0" w:color="auto"/>
        <w:right w:val="none" w:sz="0" w:space="0" w:color="auto"/>
      </w:divBdr>
      <w:divsChild>
        <w:div w:id="1004091712">
          <w:blockQuote w:val="1"/>
          <w:marLeft w:val="450"/>
          <w:marRight w:val="0"/>
          <w:marTop w:val="0"/>
          <w:marBottom w:val="225"/>
          <w:divBdr>
            <w:top w:val="none" w:sz="0" w:space="0" w:color="auto"/>
            <w:left w:val="none" w:sz="0" w:space="0" w:color="auto"/>
            <w:bottom w:val="none" w:sz="0" w:space="0" w:color="auto"/>
            <w:right w:val="none" w:sz="0" w:space="0" w:color="auto"/>
          </w:divBdr>
        </w:div>
      </w:divsChild>
    </w:div>
    <w:div w:id="1525746336">
      <w:bodyDiv w:val="1"/>
      <w:marLeft w:val="0"/>
      <w:marRight w:val="0"/>
      <w:marTop w:val="0"/>
      <w:marBottom w:val="0"/>
      <w:divBdr>
        <w:top w:val="none" w:sz="0" w:space="0" w:color="auto"/>
        <w:left w:val="none" w:sz="0" w:space="0" w:color="auto"/>
        <w:bottom w:val="none" w:sz="0" w:space="0" w:color="auto"/>
        <w:right w:val="none" w:sz="0" w:space="0" w:color="auto"/>
      </w:divBdr>
    </w:div>
    <w:div w:id="21149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lo.br/pdf/rk/v13n1/16.pdf" TargetMode="External"/><Relationship Id="rId18" Type="http://schemas.openxmlformats.org/officeDocument/2006/relationships/hyperlink" Target="http://naracaenacor.terradedireitos.org.br/2017/08/21/comunidades-quilombolas-e-politicas-de-saud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vistas.usp.br/revusp/article/view/28364/30222" TargetMode="External"/><Relationship Id="rId17" Type="http://schemas.openxmlformats.org/officeDocument/2006/relationships/hyperlink" Target="https://periodicos.ufersa.edu.br/index.php/includere/article/view/7381" TargetMode="External"/><Relationship Id="rId2" Type="http://schemas.openxmlformats.org/officeDocument/2006/relationships/numbering" Target="numbering.xml"/><Relationship Id="rId16" Type="http://schemas.openxmlformats.org/officeDocument/2006/relationships/hyperlink" Target="https://www.arca.fiocruz.br/handle/icict/6511" TargetMode="External"/><Relationship Id="rId20" Type="http://schemas.openxmlformats.org/officeDocument/2006/relationships/hyperlink" Target="https://pesquisa.bvsalud.org/portal/resource/pt/lil-251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166585741730006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pdf/rlae/v18n3/pt_23" TargetMode="External"/><Relationship Id="rId23" Type="http://schemas.openxmlformats.org/officeDocument/2006/relationships/fontTable" Target="fontTable.xml"/><Relationship Id="rId10" Type="http://schemas.openxmlformats.org/officeDocument/2006/relationships/hyperlink" Target="http://www.incra.gov.br/sites/default/files/uploads/institucionall/legislacao--/atos-internos/instrucoes/in16_240304.pdf" TargetMode="External"/><Relationship Id="rId19" Type="http://schemas.openxmlformats.org/officeDocument/2006/relationships/hyperlink" Target="http://www.scielo.br/pdf/reeusp/v26n1/0080-6234-reeusp-26-1-075.pdf" TargetMode="External"/><Relationship Id="rId4" Type="http://schemas.openxmlformats.org/officeDocument/2006/relationships/settings" Target="settings.xml"/><Relationship Id="rId9" Type="http://schemas.openxmlformats.org/officeDocument/2006/relationships/hyperlink" Target="http://www.scielo.br/pdf/psoc/v26n1/12.pdf" TargetMode="External"/><Relationship Id="rId14" Type="http://schemas.openxmlformats.org/officeDocument/2006/relationships/hyperlink" Target="http://www.scielo.br/pdf/rbedu/v22n69/1413-2478-rbedu-22-69-0539.pdf" TargetMode="External"/><Relationship Id="rId22"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24FC-E551-4154-93D1-48860E93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4246</Words>
  <Characters>22934</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Gabi</cp:lastModifiedBy>
  <cp:revision>3</cp:revision>
  <dcterms:created xsi:type="dcterms:W3CDTF">2020-09-10T19:29:00Z</dcterms:created>
  <dcterms:modified xsi:type="dcterms:W3CDTF">2020-09-12T14:10:00Z</dcterms:modified>
</cp:coreProperties>
</file>