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39407" w14:textId="77777777" w:rsidR="00771D82" w:rsidRDefault="00622841" w:rsidP="00771D82">
      <w:pPr>
        <w:spacing w:line="360" w:lineRule="auto"/>
        <w:jc w:val="center"/>
        <w:rPr>
          <w:rFonts w:ascii="Arial" w:hAnsi="Arial" w:cs="Arial"/>
          <w:b/>
          <w:color w:val="000000" w:themeColor="text1"/>
          <w:sz w:val="20"/>
          <w:szCs w:val="20"/>
        </w:rPr>
      </w:pPr>
      <w:r w:rsidRPr="00026E53">
        <w:rPr>
          <w:rFonts w:ascii="Arial" w:hAnsi="Arial" w:cs="Arial"/>
          <w:b/>
          <w:color w:val="000000" w:themeColor="text1"/>
          <w:sz w:val="20"/>
          <w:szCs w:val="20"/>
        </w:rPr>
        <w:t>USO DOS PROBIÓTICOS NA REDUÇÃO DA HALITOSE: REVISÃO DE LITERATURA</w:t>
      </w:r>
    </w:p>
    <w:p w14:paraId="18C14118" w14:textId="77777777" w:rsidR="00771D82" w:rsidRDefault="00771D82" w:rsidP="00771D82">
      <w:pPr>
        <w:spacing w:line="360" w:lineRule="auto"/>
        <w:jc w:val="center"/>
        <w:rPr>
          <w:rFonts w:ascii="Arial" w:hAnsi="Arial" w:cs="Arial"/>
          <w:b/>
          <w:color w:val="000000" w:themeColor="text1"/>
          <w:sz w:val="20"/>
          <w:szCs w:val="20"/>
          <w:lang w:val="en-US"/>
        </w:rPr>
      </w:pPr>
      <w:r w:rsidRPr="00346596">
        <w:rPr>
          <w:rFonts w:ascii="Arial" w:hAnsi="Arial" w:cs="Arial"/>
          <w:b/>
          <w:color w:val="000000" w:themeColor="text1"/>
          <w:sz w:val="20"/>
          <w:szCs w:val="20"/>
          <w:lang w:val="en-US"/>
        </w:rPr>
        <w:t>PROBIOTICS USE TO REDUCE HALITOSIS: LITERATURE REVIEW</w:t>
      </w:r>
    </w:p>
    <w:p w14:paraId="1832C252" w14:textId="2A730DEE" w:rsidR="00F62EBE" w:rsidRPr="00413F86" w:rsidRDefault="00771D82" w:rsidP="00771D82">
      <w:pPr>
        <w:spacing w:line="360" w:lineRule="auto"/>
        <w:jc w:val="center"/>
        <w:rPr>
          <w:rFonts w:ascii="Arial" w:hAnsi="Arial" w:cs="Arial"/>
          <w:b/>
          <w:color w:val="000000" w:themeColor="text1"/>
          <w:sz w:val="20"/>
          <w:szCs w:val="20"/>
        </w:rPr>
      </w:pPr>
      <w:r w:rsidRPr="00026E53">
        <w:rPr>
          <w:rFonts w:ascii="Arial" w:hAnsi="Arial" w:cs="Arial"/>
          <w:b/>
          <w:color w:val="000000" w:themeColor="text1"/>
          <w:sz w:val="20"/>
          <w:szCs w:val="20"/>
        </w:rPr>
        <w:t>USO DE PROBIÓTICOS PARA REDUCIR LA HALITOSIS: REVISIÓN DE LA LITERATURA</w:t>
      </w:r>
    </w:p>
    <w:p w14:paraId="090F13DF" w14:textId="47972CAC" w:rsidR="00DC03D0" w:rsidRDefault="00622841" w:rsidP="00DC03D0">
      <w:pPr>
        <w:spacing w:after="0" w:line="360" w:lineRule="auto"/>
        <w:jc w:val="both"/>
        <w:rPr>
          <w:rFonts w:ascii="Arial" w:hAnsi="Arial" w:cs="Arial"/>
          <w:color w:val="000000" w:themeColor="text1"/>
          <w:sz w:val="20"/>
          <w:szCs w:val="20"/>
        </w:rPr>
      </w:pPr>
      <w:r w:rsidRPr="00026E53">
        <w:rPr>
          <w:rFonts w:ascii="Arial" w:hAnsi="Arial" w:cs="Arial"/>
          <w:b/>
          <w:color w:val="000000" w:themeColor="text1"/>
          <w:sz w:val="20"/>
          <w:szCs w:val="20"/>
        </w:rPr>
        <w:t>Introdução</w:t>
      </w:r>
      <w:r w:rsidR="00F62EBE" w:rsidRPr="00026E53">
        <w:rPr>
          <w:rFonts w:ascii="Arial" w:hAnsi="Arial" w:cs="Arial"/>
          <w:b/>
          <w:color w:val="000000" w:themeColor="text1"/>
          <w:sz w:val="20"/>
          <w:szCs w:val="20"/>
        </w:rPr>
        <w:t>:</w:t>
      </w:r>
      <w:r w:rsidR="00F62EBE" w:rsidRPr="00026E53">
        <w:rPr>
          <w:rFonts w:ascii="Arial" w:hAnsi="Arial" w:cs="Arial"/>
          <w:color w:val="000000" w:themeColor="text1"/>
          <w:sz w:val="20"/>
          <w:szCs w:val="20"/>
        </w:rPr>
        <w:t xml:space="preserve"> </w:t>
      </w:r>
      <w:r w:rsidR="00C0109C" w:rsidRPr="00026E53">
        <w:rPr>
          <w:rFonts w:ascii="Arial" w:hAnsi="Arial" w:cs="Arial"/>
          <w:color w:val="000000" w:themeColor="text1"/>
          <w:sz w:val="20"/>
          <w:szCs w:val="20"/>
        </w:rPr>
        <w:t>Os probióticos são</w:t>
      </w:r>
      <w:r w:rsidR="00F62EBE" w:rsidRPr="00026E53">
        <w:rPr>
          <w:rFonts w:ascii="Arial" w:hAnsi="Arial" w:cs="Arial"/>
          <w:color w:val="000000" w:themeColor="text1"/>
          <w:sz w:val="20"/>
          <w:szCs w:val="20"/>
        </w:rPr>
        <w:t xml:space="preserve"> microrganismos vivos, </w:t>
      </w:r>
      <w:r w:rsidR="00FD0F88" w:rsidRPr="00026E53">
        <w:rPr>
          <w:rFonts w:ascii="Arial" w:hAnsi="Arial" w:cs="Arial"/>
          <w:color w:val="000000" w:themeColor="text1"/>
          <w:sz w:val="20"/>
          <w:szCs w:val="20"/>
        </w:rPr>
        <w:t>e quando utilizados</w:t>
      </w:r>
      <w:r w:rsidR="00F62EBE" w:rsidRPr="00026E53">
        <w:rPr>
          <w:rFonts w:ascii="Arial" w:hAnsi="Arial" w:cs="Arial"/>
          <w:color w:val="000000" w:themeColor="text1"/>
          <w:sz w:val="20"/>
          <w:szCs w:val="20"/>
        </w:rPr>
        <w:t xml:space="preserve"> em conformações adequadas denotam benefícios </w:t>
      </w:r>
      <w:r w:rsidR="006D58F9" w:rsidRPr="00026E53">
        <w:rPr>
          <w:rFonts w:ascii="Arial" w:hAnsi="Arial" w:cs="Arial"/>
          <w:color w:val="000000" w:themeColor="text1"/>
          <w:sz w:val="20"/>
          <w:szCs w:val="20"/>
        </w:rPr>
        <w:t>para</w:t>
      </w:r>
      <w:r w:rsidR="00767E26" w:rsidRPr="00026E53">
        <w:rPr>
          <w:rFonts w:ascii="Arial" w:hAnsi="Arial" w:cs="Arial"/>
          <w:color w:val="000000" w:themeColor="text1"/>
          <w:sz w:val="20"/>
          <w:szCs w:val="20"/>
        </w:rPr>
        <w:t xml:space="preserve"> </w:t>
      </w:r>
      <w:r w:rsidR="00C0109C" w:rsidRPr="00026E53">
        <w:rPr>
          <w:rFonts w:ascii="Arial" w:hAnsi="Arial" w:cs="Arial"/>
          <w:color w:val="000000" w:themeColor="text1"/>
          <w:sz w:val="20"/>
          <w:szCs w:val="20"/>
        </w:rPr>
        <w:t xml:space="preserve">a halitose. </w:t>
      </w:r>
      <w:r w:rsidR="00FD0F88" w:rsidRPr="00026E53">
        <w:rPr>
          <w:rFonts w:ascii="Arial" w:hAnsi="Arial" w:cs="Arial"/>
          <w:color w:val="000000" w:themeColor="text1"/>
          <w:sz w:val="20"/>
          <w:szCs w:val="20"/>
        </w:rPr>
        <w:t>Podendo</w:t>
      </w:r>
      <w:r w:rsidR="00767E26" w:rsidRPr="00026E53">
        <w:rPr>
          <w:rFonts w:ascii="Arial" w:hAnsi="Arial" w:cs="Arial"/>
          <w:color w:val="000000" w:themeColor="text1"/>
          <w:sz w:val="20"/>
          <w:szCs w:val="20"/>
        </w:rPr>
        <w:t xml:space="preserve"> promover</w:t>
      </w:r>
      <w:r w:rsidR="00F62EBE" w:rsidRPr="00026E53">
        <w:rPr>
          <w:rFonts w:ascii="Arial" w:hAnsi="Arial" w:cs="Arial"/>
          <w:color w:val="000000" w:themeColor="text1"/>
          <w:sz w:val="20"/>
          <w:szCs w:val="20"/>
        </w:rPr>
        <w:t xml:space="preserve"> a redução na densidade das bactérias que são responsáveis pela produção de </w:t>
      </w:r>
      <w:r w:rsidR="00812A3D" w:rsidRPr="00812A3D">
        <w:rPr>
          <w:rFonts w:ascii="Arial" w:hAnsi="Arial" w:cs="Arial"/>
          <w:color w:val="FF0000"/>
          <w:sz w:val="20"/>
          <w:szCs w:val="20"/>
        </w:rPr>
        <w:t xml:space="preserve">compostos voláteis de enxofre </w:t>
      </w:r>
      <w:r w:rsidR="00812A3D">
        <w:rPr>
          <w:rFonts w:ascii="Arial" w:hAnsi="Arial" w:cs="Arial"/>
          <w:color w:val="000000" w:themeColor="text1"/>
          <w:sz w:val="20"/>
          <w:szCs w:val="20"/>
        </w:rPr>
        <w:t>(</w:t>
      </w:r>
      <w:r w:rsidR="00831954">
        <w:rPr>
          <w:rFonts w:ascii="Arial" w:hAnsi="Arial" w:cs="Arial"/>
          <w:color w:val="000000" w:themeColor="text1"/>
          <w:sz w:val="20"/>
          <w:szCs w:val="20"/>
        </w:rPr>
        <w:t>VSC</w:t>
      </w:r>
      <w:r w:rsidR="00812A3D">
        <w:rPr>
          <w:rFonts w:ascii="Arial" w:hAnsi="Arial" w:cs="Arial"/>
          <w:color w:val="000000" w:themeColor="text1"/>
          <w:sz w:val="20"/>
          <w:szCs w:val="20"/>
        </w:rPr>
        <w:t>)</w:t>
      </w:r>
      <w:r w:rsidR="00F62EBE" w:rsidRPr="00026E53">
        <w:rPr>
          <w:rFonts w:ascii="Arial" w:hAnsi="Arial" w:cs="Arial"/>
          <w:color w:val="000000" w:themeColor="text1"/>
          <w:sz w:val="20"/>
          <w:szCs w:val="20"/>
        </w:rPr>
        <w:t xml:space="preserve"> e </w:t>
      </w:r>
      <w:r w:rsidR="008C7C6E" w:rsidRPr="00026E53">
        <w:rPr>
          <w:rFonts w:ascii="Arial" w:hAnsi="Arial" w:cs="Arial"/>
          <w:color w:val="000000" w:themeColor="text1"/>
          <w:sz w:val="20"/>
          <w:szCs w:val="20"/>
        </w:rPr>
        <w:t>portanto</w:t>
      </w:r>
      <w:r w:rsidR="00F62EBE" w:rsidRPr="00026E53">
        <w:rPr>
          <w:rFonts w:ascii="Arial" w:hAnsi="Arial" w:cs="Arial"/>
          <w:color w:val="000000" w:themeColor="text1"/>
          <w:sz w:val="20"/>
          <w:szCs w:val="20"/>
        </w:rPr>
        <w:t xml:space="preserve"> minimizando a halitose. </w:t>
      </w:r>
      <w:r w:rsidRPr="00026E53">
        <w:rPr>
          <w:rFonts w:ascii="Arial" w:hAnsi="Arial" w:cs="Arial"/>
          <w:b/>
          <w:color w:val="000000" w:themeColor="text1"/>
          <w:sz w:val="20"/>
          <w:szCs w:val="20"/>
        </w:rPr>
        <w:t>Objetivo</w:t>
      </w:r>
      <w:r w:rsidR="00F62EBE" w:rsidRPr="00026E53">
        <w:rPr>
          <w:rFonts w:ascii="Arial" w:hAnsi="Arial" w:cs="Arial"/>
          <w:b/>
          <w:color w:val="000000" w:themeColor="text1"/>
          <w:sz w:val="20"/>
          <w:szCs w:val="20"/>
        </w:rPr>
        <w:t>:</w:t>
      </w:r>
      <w:r w:rsidR="00F62EBE" w:rsidRPr="00026E53">
        <w:rPr>
          <w:rFonts w:ascii="Arial" w:hAnsi="Arial" w:cs="Arial"/>
          <w:color w:val="000000" w:themeColor="text1"/>
          <w:sz w:val="20"/>
          <w:szCs w:val="20"/>
        </w:rPr>
        <w:t xml:space="preserve"> </w:t>
      </w:r>
      <w:r w:rsidR="00C0109C" w:rsidRPr="00026E53">
        <w:rPr>
          <w:rFonts w:ascii="Arial" w:hAnsi="Arial" w:cs="Arial"/>
          <w:color w:val="000000" w:themeColor="text1"/>
          <w:sz w:val="20"/>
          <w:szCs w:val="20"/>
        </w:rPr>
        <w:t>A</w:t>
      </w:r>
      <w:r w:rsidR="00DE0154" w:rsidRPr="00026E53">
        <w:rPr>
          <w:rFonts w:ascii="Arial" w:hAnsi="Arial" w:cs="Arial"/>
          <w:color w:val="000000" w:themeColor="text1"/>
          <w:sz w:val="20"/>
          <w:szCs w:val="20"/>
        </w:rPr>
        <w:t>valiar o efeito dos probióticos</w:t>
      </w:r>
      <w:r w:rsidR="00F62EBE" w:rsidRPr="00026E53">
        <w:rPr>
          <w:rFonts w:ascii="Arial" w:hAnsi="Arial" w:cs="Arial"/>
          <w:color w:val="000000" w:themeColor="text1"/>
          <w:sz w:val="20"/>
          <w:szCs w:val="20"/>
        </w:rPr>
        <w:t xml:space="preserve"> </w:t>
      </w:r>
      <w:r w:rsidR="00DE0154" w:rsidRPr="00026E53">
        <w:rPr>
          <w:rFonts w:ascii="Arial" w:hAnsi="Arial" w:cs="Arial"/>
          <w:color w:val="000000" w:themeColor="text1"/>
          <w:sz w:val="20"/>
          <w:szCs w:val="20"/>
        </w:rPr>
        <w:t>n</w:t>
      </w:r>
      <w:r w:rsidR="00FD0F88" w:rsidRPr="00026E53">
        <w:rPr>
          <w:rFonts w:ascii="Arial" w:hAnsi="Arial" w:cs="Arial"/>
          <w:color w:val="000000" w:themeColor="text1"/>
          <w:sz w:val="20"/>
          <w:szCs w:val="20"/>
        </w:rPr>
        <w:t>a redução da halitose</w:t>
      </w:r>
      <w:r w:rsidR="00812A3D">
        <w:rPr>
          <w:rFonts w:ascii="Arial" w:hAnsi="Arial" w:cs="Arial"/>
          <w:color w:val="000000" w:themeColor="text1"/>
          <w:sz w:val="20"/>
          <w:szCs w:val="20"/>
        </w:rPr>
        <w:t xml:space="preserve"> </w:t>
      </w:r>
      <w:r w:rsidR="00812A3D" w:rsidRPr="00812A3D">
        <w:rPr>
          <w:rFonts w:ascii="Arial" w:hAnsi="Arial" w:cs="Arial"/>
          <w:color w:val="FF0000"/>
          <w:sz w:val="20"/>
          <w:szCs w:val="20"/>
        </w:rPr>
        <w:t>relatados na literatura</w:t>
      </w:r>
      <w:r w:rsidR="00FD0F88" w:rsidRPr="00026E53">
        <w:rPr>
          <w:rFonts w:ascii="Arial" w:hAnsi="Arial" w:cs="Arial"/>
          <w:color w:val="000000" w:themeColor="text1"/>
          <w:sz w:val="20"/>
          <w:szCs w:val="20"/>
        </w:rPr>
        <w:t>.</w:t>
      </w:r>
      <w:r w:rsidR="00A9505F" w:rsidRPr="00026E53">
        <w:rPr>
          <w:rFonts w:ascii="Arial" w:hAnsi="Arial" w:cs="Arial"/>
          <w:color w:val="000000" w:themeColor="text1"/>
          <w:sz w:val="20"/>
          <w:szCs w:val="20"/>
        </w:rPr>
        <w:t xml:space="preserve"> </w:t>
      </w:r>
      <w:r w:rsidRPr="00026E53">
        <w:rPr>
          <w:rFonts w:ascii="Arial" w:hAnsi="Arial" w:cs="Arial"/>
          <w:b/>
          <w:color w:val="000000" w:themeColor="text1"/>
          <w:sz w:val="20"/>
          <w:szCs w:val="20"/>
        </w:rPr>
        <w:t>Método</w:t>
      </w:r>
      <w:r w:rsidR="00F62EBE" w:rsidRPr="00026E53">
        <w:rPr>
          <w:rFonts w:ascii="Arial" w:hAnsi="Arial" w:cs="Arial"/>
          <w:b/>
          <w:color w:val="000000" w:themeColor="text1"/>
          <w:sz w:val="20"/>
          <w:szCs w:val="20"/>
        </w:rPr>
        <w:t>:</w:t>
      </w:r>
      <w:r w:rsidR="00DE0154" w:rsidRPr="00026E53">
        <w:rPr>
          <w:rFonts w:ascii="Arial" w:hAnsi="Arial" w:cs="Arial"/>
          <w:b/>
          <w:color w:val="000000" w:themeColor="text1"/>
          <w:sz w:val="20"/>
          <w:szCs w:val="20"/>
        </w:rPr>
        <w:t xml:space="preserve"> </w:t>
      </w:r>
      <w:r w:rsidR="00F62EBE" w:rsidRPr="00026E53">
        <w:rPr>
          <w:rFonts w:ascii="Arial" w:hAnsi="Arial" w:cs="Arial"/>
          <w:color w:val="000000" w:themeColor="text1"/>
          <w:sz w:val="20"/>
          <w:szCs w:val="20"/>
        </w:rPr>
        <w:t>Os artigos utilizados originaram-se das bases PubMed</w:t>
      </w:r>
      <w:r w:rsidR="00A9505F" w:rsidRPr="00026E53">
        <w:rPr>
          <w:rFonts w:ascii="Arial" w:hAnsi="Arial" w:cs="Arial"/>
          <w:color w:val="000000" w:themeColor="text1"/>
          <w:sz w:val="20"/>
          <w:szCs w:val="20"/>
        </w:rPr>
        <w:t xml:space="preserve"> e BIREME, com os descritores (“probióticos” and “halitose” and “saúde bucal”). </w:t>
      </w:r>
      <w:r w:rsidR="00F62EBE" w:rsidRPr="00026E53">
        <w:rPr>
          <w:rFonts w:ascii="Arial" w:hAnsi="Arial" w:cs="Arial"/>
          <w:color w:val="000000" w:themeColor="text1"/>
          <w:sz w:val="20"/>
          <w:szCs w:val="20"/>
        </w:rPr>
        <w:t>Os critér</w:t>
      </w:r>
      <w:r w:rsidR="00A9505F" w:rsidRPr="00026E53">
        <w:rPr>
          <w:rFonts w:ascii="Arial" w:hAnsi="Arial" w:cs="Arial"/>
          <w:color w:val="000000" w:themeColor="text1"/>
          <w:sz w:val="20"/>
          <w:szCs w:val="20"/>
        </w:rPr>
        <w:t xml:space="preserve">ios de inclusão foram artigos </w:t>
      </w:r>
      <w:r w:rsidR="008C7C6E" w:rsidRPr="00026E53">
        <w:rPr>
          <w:rFonts w:ascii="Arial" w:hAnsi="Arial" w:cs="Arial"/>
          <w:color w:val="000000" w:themeColor="text1"/>
          <w:sz w:val="20"/>
          <w:szCs w:val="20"/>
        </w:rPr>
        <w:t>abordando</w:t>
      </w:r>
      <w:r w:rsidR="00A9505F" w:rsidRPr="00026E53">
        <w:rPr>
          <w:rFonts w:ascii="Arial" w:hAnsi="Arial" w:cs="Arial"/>
          <w:color w:val="000000" w:themeColor="text1"/>
          <w:sz w:val="20"/>
          <w:szCs w:val="20"/>
        </w:rPr>
        <w:t xml:space="preserve"> a relação entre halitose e probióticos</w:t>
      </w:r>
      <w:r w:rsidR="00FD0F88" w:rsidRPr="00026E53">
        <w:rPr>
          <w:rFonts w:ascii="Arial" w:hAnsi="Arial" w:cs="Arial"/>
          <w:color w:val="000000" w:themeColor="text1"/>
          <w:sz w:val="20"/>
          <w:szCs w:val="20"/>
        </w:rPr>
        <w:t>,</w:t>
      </w:r>
      <w:r w:rsidR="00A9505F" w:rsidRPr="00026E53">
        <w:rPr>
          <w:rFonts w:ascii="Arial" w:hAnsi="Arial" w:cs="Arial"/>
          <w:color w:val="000000" w:themeColor="text1"/>
          <w:sz w:val="20"/>
          <w:szCs w:val="20"/>
        </w:rPr>
        <w:t xml:space="preserve"> entre 2015-2020, nas línguas português/inglês. </w:t>
      </w:r>
      <w:r w:rsidR="00FD0F88" w:rsidRPr="00026E53">
        <w:rPr>
          <w:rFonts w:ascii="Arial" w:hAnsi="Arial" w:cs="Arial"/>
          <w:color w:val="000000" w:themeColor="text1"/>
          <w:sz w:val="20"/>
          <w:szCs w:val="20"/>
        </w:rPr>
        <w:t>E de</w:t>
      </w:r>
      <w:r w:rsidR="00F62EBE" w:rsidRPr="00026E53">
        <w:rPr>
          <w:rFonts w:ascii="Arial" w:hAnsi="Arial" w:cs="Arial"/>
          <w:color w:val="000000" w:themeColor="text1"/>
          <w:sz w:val="20"/>
          <w:szCs w:val="20"/>
        </w:rPr>
        <w:t xml:space="preserve"> excl</w:t>
      </w:r>
      <w:r w:rsidR="00C0109C" w:rsidRPr="00026E53">
        <w:rPr>
          <w:rFonts w:ascii="Arial" w:hAnsi="Arial" w:cs="Arial"/>
          <w:color w:val="000000" w:themeColor="text1"/>
          <w:sz w:val="20"/>
          <w:szCs w:val="20"/>
        </w:rPr>
        <w:t xml:space="preserve">usão </w:t>
      </w:r>
      <w:r w:rsidR="00A9505F" w:rsidRPr="00026E53">
        <w:rPr>
          <w:rFonts w:ascii="Arial" w:hAnsi="Arial" w:cs="Arial"/>
          <w:color w:val="000000" w:themeColor="text1"/>
          <w:sz w:val="20"/>
          <w:szCs w:val="20"/>
        </w:rPr>
        <w:t>foram estudos realizados in vitro ou em animais,</w:t>
      </w:r>
      <w:r w:rsidR="00F62EBE" w:rsidRPr="00026E53">
        <w:rPr>
          <w:rFonts w:ascii="Arial" w:hAnsi="Arial" w:cs="Arial"/>
          <w:color w:val="000000" w:themeColor="text1"/>
          <w:sz w:val="20"/>
          <w:szCs w:val="20"/>
        </w:rPr>
        <w:t xml:space="preserve"> anterior ao período estabelecido </w:t>
      </w:r>
      <w:r w:rsidR="00A9505F" w:rsidRPr="00026E53">
        <w:rPr>
          <w:rFonts w:ascii="Arial" w:hAnsi="Arial" w:cs="Arial"/>
          <w:color w:val="000000" w:themeColor="text1"/>
          <w:sz w:val="20"/>
          <w:szCs w:val="20"/>
        </w:rPr>
        <w:t xml:space="preserve">e em idioma diverso aos citados. </w:t>
      </w:r>
      <w:r w:rsidRPr="00026E53">
        <w:rPr>
          <w:rFonts w:ascii="Arial" w:hAnsi="Arial" w:cs="Arial"/>
          <w:b/>
          <w:color w:val="000000" w:themeColor="text1"/>
          <w:sz w:val="20"/>
          <w:szCs w:val="20"/>
        </w:rPr>
        <w:t>Resultados</w:t>
      </w:r>
      <w:r w:rsidR="00F62EBE" w:rsidRPr="00026E53">
        <w:rPr>
          <w:rFonts w:ascii="Arial" w:hAnsi="Arial" w:cs="Arial"/>
          <w:b/>
          <w:color w:val="000000" w:themeColor="text1"/>
          <w:sz w:val="20"/>
          <w:szCs w:val="20"/>
        </w:rPr>
        <w:t>:</w:t>
      </w:r>
      <w:r w:rsidR="00DE0154" w:rsidRPr="00026E53">
        <w:rPr>
          <w:rFonts w:ascii="Arial" w:hAnsi="Arial" w:cs="Arial"/>
          <w:b/>
          <w:color w:val="000000" w:themeColor="text1"/>
          <w:sz w:val="20"/>
          <w:szCs w:val="20"/>
        </w:rPr>
        <w:t xml:space="preserve">  </w:t>
      </w:r>
      <w:r w:rsidR="00FD0F88" w:rsidRPr="00026E53">
        <w:rPr>
          <w:rFonts w:ascii="Arial" w:hAnsi="Arial" w:cs="Arial"/>
          <w:color w:val="000000" w:themeColor="text1"/>
          <w:sz w:val="20"/>
          <w:szCs w:val="20"/>
        </w:rPr>
        <w:t>O uso dos probióticos</w:t>
      </w:r>
      <w:r w:rsidR="00F62EBE" w:rsidRPr="00026E53">
        <w:rPr>
          <w:rFonts w:ascii="Arial" w:hAnsi="Arial" w:cs="Arial"/>
          <w:color w:val="000000" w:themeColor="text1"/>
          <w:sz w:val="20"/>
          <w:szCs w:val="20"/>
        </w:rPr>
        <w:t xml:space="preserve"> tem proporcionado efei</w:t>
      </w:r>
      <w:r w:rsidR="00A9505F" w:rsidRPr="00026E53">
        <w:rPr>
          <w:rFonts w:ascii="Arial" w:hAnsi="Arial" w:cs="Arial"/>
          <w:color w:val="000000" w:themeColor="text1"/>
          <w:sz w:val="20"/>
          <w:szCs w:val="20"/>
        </w:rPr>
        <w:t xml:space="preserve">tos desejáveis na cavidade oral, apresentando </w:t>
      </w:r>
      <w:r w:rsidR="00A9505F" w:rsidRPr="00026E53">
        <w:rPr>
          <w:rFonts w:ascii="Arial" w:hAnsi="Arial" w:cs="Arial"/>
          <w:bCs/>
          <w:color w:val="000000" w:themeColor="text1"/>
          <w:sz w:val="20"/>
          <w:szCs w:val="20"/>
        </w:rPr>
        <w:t>parâmetros clínicos e microbiológicos reduzidos de halitose.</w:t>
      </w:r>
      <w:r w:rsidR="00FD0F88" w:rsidRPr="00026E53">
        <w:rPr>
          <w:rFonts w:ascii="Arial" w:hAnsi="Arial" w:cs="Arial"/>
          <w:color w:val="000000" w:themeColor="text1"/>
          <w:sz w:val="20"/>
          <w:szCs w:val="20"/>
        </w:rPr>
        <w:t xml:space="preserve"> </w:t>
      </w:r>
      <w:r w:rsidRPr="00026E53">
        <w:rPr>
          <w:rFonts w:ascii="Arial" w:hAnsi="Arial" w:cs="Arial"/>
          <w:b/>
          <w:color w:val="000000" w:themeColor="text1"/>
          <w:sz w:val="20"/>
          <w:szCs w:val="20"/>
        </w:rPr>
        <w:t>Conclusão</w:t>
      </w:r>
      <w:r w:rsidR="00F62EBE" w:rsidRPr="00026E53">
        <w:rPr>
          <w:rFonts w:ascii="Arial" w:hAnsi="Arial" w:cs="Arial"/>
          <w:b/>
          <w:color w:val="000000" w:themeColor="text1"/>
          <w:sz w:val="20"/>
          <w:szCs w:val="20"/>
        </w:rPr>
        <w:t>:</w:t>
      </w:r>
      <w:r w:rsidR="00F62EBE" w:rsidRPr="00026E53">
        <w:rPr>
          <w:rFonts w:ascii="Arial" w:hAnsi="Arial" w:cs="Arial"/>
          <w:color w:val="000000" w:themeColor="text1"/>
          <w:sz w:val="20"/>
          <w:szCs w:val="20"/>
        </w:rPr>
        <w:t xml:space="preserve"> </w:t>
      </w:r>
      <w:r w:rsidR="00FD0F88" w:rsidRPr="00026E53">
        <w:rPr>
          <w:rFonts w:ascii="Arial" w:hAnsi="Arial" w:cs="Arial"/>
          <w:color w:val="000000" w:themeColor="text1"/>
          <w:sz w:val="20"/>
          <w:szCs w:val="20"/>
        </w:rPr>
        <w:t>Os probióticos têm demonstrado efeito positivo na redução da halitose, embora algumas questões devam ser elucidadas como o conhecimen</w:t>
      </w:r>
      <w:r w:rsidR="003D5785" w:rsidRPr="00026E53">
        <w:rPr>
          <w:rFonts w:ascii="Arial" w:hAnsi="Arial" w:cs="Arial"/>
          <w:color w:val="000000" w:themeColor="text1"/>
          <w:sz w:val="20"/>
          <w:szCs w:val="20"/>
        </w:rPr>
        <w:t>to do melhor padrão de dosagem.</w:t>
      </w:r>
    </w:p>
    <w:p w14:paraId="60DB7137" w14:textId="227A0018" w:rsidR="00F62EBE" w:rsidRPr="00026E53" w:rsidRDefault="00DC03D0" w:rsidP="00DC03D0">
      <w:pPr>
        <w:spacing w:after="0" w:line="360" w:lineRule="auto"/>
        <w:jc w:val="both"/>
        <w:rPr>
          <w:rFonts w:ascii="Arial" w:hAnsi="Arial" w:cs="Arial"/>
          <w:color w:val="000000" w:themeColor="text1"/>
          <w:sz w:val="20"/>
          <w:szCs w:val="20"/>
        </w:rPr>
      </w:pPr>
      <w:r w:rsidRPr="00026E53">
        <w:rPr>
          <w:rFonts w:ascii="Arial" w:hAnsi="Arial" w:cs="Arial"/>
          <w:b/>
          <w:color w:val="000000" w:themeColor="text1"/>
          <w:sz w:val="20"/>
          <w:szCs w:val="20"/>
        </w:rPr>
        <w:t>Descritores</w:t>
      </w:r>
      <w:r w:rsidR="00767E26" w:rsidRPr="00026E53">
        <w:rPr>
          <w:rFonts w:ascii="Arial" w:hAnsi="Arial" w:cs="Arial"/>
          <w:b/>
          <w:color w:val="000000" w:themeColor="text1"/>
          <w:sz w:val="20"/>
          <w:szCs w:val="20"/>
        </w:rPr>
        <w:t>:</w:t>
      </w:r>
      <w:r w:rsidR="00F62EBE" w:rsidRPr="00026E53">
        <w:rPr>
          <w:rFonts w:ascii="Arial" w:hAnsi="Arial" w:cs="Arial"/>
          <w:color w:val="000000" w:themeColor="text1"/>
          <w:sz w:val="20"/>
          <w:szCs w:val="20"/>
        </w:rPr>
        <w:t xml:space="preserve"> Probióticos; Halitose; Saúde Bucal.</w:t>
      </w:r>
      <w:r w:rsidR="00767E26" w:rsidRPr="00026E53">
        <w:rPr>
          <w:rFonts w:ascii="Arial" w:hAnsi="Arial" w:cs="Arial"/>
          <w:color w:val="000000" w:themeColor="text1"/>
          <w:sz w:val="20"/>
          <w:szCs w:val="20"/>
        </w:rPr>
        <w:t xml:space="preserve"> </w:t>
      </w:r>
    </w:p>
    <w:p w14:paraId="3B2C8DA1" w14:textId="77777777" w:rsidR="00DC03D0" w:rsidRDefault="00DC03D0" w:rsidP="00DC03D0">
      <w:pPr>
        <w:jc w:val="center"/>
        <w:rPr>
          <w:rFonts w:ascii="Arial" w:hAnsi="Arial" w:cs="Arial"/>
          <w:b/>
          <w:color w:val="000000" w:themeColor="text1"/>
          <w:sz w:val="20"/>
          <w:szCs w:val="20"/>
          <w:lang w:val="en-US"/>
        </w:rPr>
      </w:pPr>
    </w:p>
    <w:p w14:paraId="554DE36F" w14:textId="7E1755C1" w:rsidR="003D5785" w:rsidRPr="00DC03D0" w:rsidRDefault="00DC03D0" w:rsidP="00DC03D0">
      <w:pPr>
        <w:pStyle w:val="Pr-formataoHTML"/>
        <w:spacing w:line="360" w:lineRule="auto"/>
        <w:jc w:val="both"/>
        <w:rPr>
          <w:rFonts w:ascii="Arial" w:hAnsi="Arial" w:cs="Arial"/>
          <w:color w:val="222222"/>
          <w:lang w:val="en-US"/>
        </w:rPr>
      </w:pPr>
      <w:r w:rsidRPr="00346596">
        <w:rPr>
          <w:rFonts w:ascii="Arial" w:hAnsi="Arial" w:cs="Arial"/>
          <w:b/>
          <w:color w:val="000000" w:themeColor="text1"/>
          <w:lang w:val="en-US"/>
        </w:rPr>
        <w:t>Introduction</w:t>
      </w:r>
      <w:r w:rsidRPr="00346596">
        <w:rPr>
          <w:rFonts w:ascii="Arial" w:hAnsi="Arial" w:cs="Arial"/>
          <w:color w:val="000000" w:themeColor="text1"/>
          <w:lang w:val="en-US"/>
        </w:rPr>
        <w:t xml:space="preserve">: Probiotics are living microorganisms, and when used in suitable conformations they denote benefits for halitosis. Being able to </w:t>
      </w:r>
      <w:r w:rsidRPr="002E5EDA">
        <w:rPr>
          <w:rFonts w:ascii="Arial" w:hAnsi="Arial" w:cs="Arial"/>
          <w:color w:val="000000" w:themeColor="text1"/>
          <w:lang w:val="en-US"/>
        </w:rPr>
        <w:t xml:space="preserve">promote the reduction in the density of the bacteria that are responsible for the production of </w:t>
      </w:r>
      <w:r w:rsidR="00F26FF9" w:rsidRPr="00C80123">
        <w:rPr>
          <w:rFonts w:ascii="Arial" w:hAnsi="Arial" w:cs="Arial"/>
          <w:color w:val="FF0000"/>
        </w:rPr>
        <w:t>volatile sulfur compounds</w:t>
      </w:r>
      <w:r w:rsidR="002E5EDA" w:rsidRPr="00C80123">
        <w:rPr>
          <w:rFonts w:ascii="Arial" w:hAnsi="Arial" w:cs="Arial"/>
          <w:color w:val="FF0000"/>
        </w:rPr>
        <w:t xml:space="preserve"> </w:t>
      </w:r>
      <w:r w:rsidR="002E5EDA">
        <w:rPr>
          <w:rFonts w:ascii="Arial" w:hAnsi="Arial" w:cs="Arial"/>
        </w:rPr>
        <w:t>(</w:t>
      </w:r>
      <w:r w:rsidR="00831954" w:rsidRPr="002E5EDA">
        <w:rPr>
          <w:rFonts w:ascii="Arial" w:hAnsi="Arial" w:cs="Arial"/>
          <w:color w:val="000000" w:themeColor="text1"/>
          <w:lang w:val="en-US"/>
        </w:rPr>
        <w:t>VSC</w:t>
      </w:r>
      <w:r w:rsidR="002E5EDA">
        <w:rPr>
          <w:rFonts w:ascii="Arial" w:hAnsi="Arial" w:cs="Arial"/>
          <w:color w:val="000000" w:themeColor="text1"/>
          <w:lang w:val="en-US"/>
        </w:rPr>
        <w:t>)</w:t>
      </w:r>
      <w:r w:rsidRPr="00346596">
        <w:rPr>
          <w:rFonts w:ascii="Arial" w:hAnsi="Arial" w:cs="Arial"/>
          <w:color w:val="000000" w:themeColor="text1"/>
          <w:lang w:val="en-US"/>
        </w:rPr>
        <w:t xml:space="preserve"> and therefore minimizing halitosis. </w:t>
      </w:r>
      <w:r w:rsidRPr="00346596">
        <w:rPr>
          <w:rFonts w:ascii="Arial" w:hAnsi="Arial" w:cs="Arial"/>
          <w:b/>
          <w:color w:val="000000" w:themeColor="text1"/>
          <w:lang w:val="en-US"/>
        </w:rPr>
        <w:t>Objective</w:t>
      </w:r>
      <w:r w:rsidRPr="00346596">
        <w:rPr>
          <w:rFonts w:ascii="Arial" w:hAnsi="Arial" w:cs="Arial"/>
          <w:color w:val="000000" w:themeColor="text1"/>
          <w:lang w:val="en-US"/>
        </w:rPr>
        <w:t>: To evaluate the effect of probiotics on halitosis reduction</w:t>
      </w:r>
      <w:r w:rsidR="00C80123">
        <w:rPr>
          <w:rFonts w:ascii="Arial" w:hAnsi="Arial" w:cs="Arial"/>
          <w:color w:val="000000" w:themeColor="text1"/>
          <w:lang w:val="en-US"/>
        </w:rPr>
        <w:t xml:space="preserve"> </w:t>
      </w:r>
      <w:r w:rsidR="00C80123" w:rsidRPr="00C80123">
        <w:rPr>
          <w:rFonts w:ascii="Arial" w:hAnsi="Arial" w:cs="Arial"/>
          <w:color w:val="FF0000"/>
          <w:lang w:val="en-US"/>
        </w:rPr>
        <w:t>reported in the literature</w:t>
      </w:r>
      <w:r w:rsidRPr="00346596">
        <w:rPr>
          <w:rFonts w:ascii="Arial" w:hAnsi="Arial" w:cs="Arial"/>
          <w:color w:val="000000" w:themeColor="text1"/>
          <w:lang w:val="en-US"/>
        </w:rPr>
        <w:t xml:space="preserve">. </w:t>
      </w:r>
      <w:r w:rsidRPr="00346596">
        <w:rPr>
          <w:rFonts w:ascii="Arial" w:hAnsi="Arial" w:cs="Arial"/>
          <w:b/>
          <w:color w:val="000000" w:themeColor="text1"/>
          <w:lang w:val="en-US"/>
        </w:rPr>
        <w:t>Method</w:t>
      </w:r>
      <w:r w:rsidRPr="00346596">
        <w:rPr>
          <w:rFonts w:ascii="Arial" w:hAnsi="Arial" w:cs="Arial"/>
          <w:color w:val="000000" w:themeColor="text1"/>
          <w:lang w:val="en-US"/>
        </w:rPr>
        <w:t xml:space="preserve">: The articles used originated from the PubMed and BIREME databases, with the descriptors (“probiotics” and “halitosis” and “oral health”). The inclusion criteria were articles addressing the relationship between halitosis and probiotics, between 2015-2020, in Portuguese / English. Exclusion studies were carried out in vitro or in animals, prior to the established period and in a language other than those mentioned. </w:t>
      </w:r>
      <w:r w:rsidRPr="00346596">
        <w:rPr>
          <w:rFonts w:ascii="Arial" w:hAnsi="Arial" w:cs="Arial"/>
          <w:b/>
          <w:color w:val="222222"/>
          <w:lang w:val="en-US"/>
        </w:rPr>
        <w:t>Results</w:t>
      </w:r>
      <w:r w:rsidRPr="00346596">
        <w:rPr>
          <w:rFonts w:ascii="Arial" w:hAnsi="Arial" w:cs="Arial"/>
          <w:color w:val="222222"/>
          <w:lang w:val="en-US"/>
        </w:rPr>
        <w:t>: The use of probiotics has provided desirable effects on the oral cavity, presenting reduced clinical and microbiological halitosis parameters</w:t>
      </w:r>
      <w:r w:rsidRPr="00346596">
        <w:rPr>
          <w:rFonts w:ascii="Arial" w:hAnsi="Arial" w:cs="Arial"/>
          <w:bCs/>
          <w:color w:val="000000" w:themeColor="text1"/>
          <w:lang w:val="en-US"/>
        </w:rPr>
        <w:t>.</w:t>
      </w:r>
      <w:r w:rsidRPr="00346596">
        <w:rPr>
          <w:rFonts w:ascii="Arial" w:hAnsi="Arial" w:cs="Arial"/>
          <w:color w:val="000000" w:themeColor="text1"/>
          <w:lang w:val="en-US"/>
        </w:rPr>
        <w:t xml:space="preserve"> </w:t>
      </w:r>
      <w:r w:rsidRPr="00346596">
        <w:rPr>
          <w:rFonts w:ascii="Arial" w:hAnsi="Arial" w:cs="Arial"/>
          <w:color w:val="222222"/>
          <w:lang w:val="en-US"/>
        </w:rPr>
        <w:t>Probiotics have shown a positive effect in reducing halitosis, although some questions must be clarified, such as the knowledge of the best dosage pattern.</w:t>
      </w:r>
    </w:p>
    <w:p w14:paraId="065C8F84" w14:textId="707D3F00" w:rsidR="00767E26" w:rsidRPr="00DC03D0" w:rsidRDefault="00026E53" w:rsidP="008C78E7">
      <w:pPr>
        <w:spacing w:line="360" w:lineRule="auto"/>
        <w:jc w:val="both"/>
        <w:rPr>
          <w:rFonts w:ascii="Arial" w:hAnsi="Arial" w:cs="Arial"/>
          <w:color w:val="000000" w:themeColor="text1"/>
          <w:sz w:val="20"/>
          <w:szCs w:val="20"/>
        </w:rPr>
      </w:pPr>
      <w:r w:rsidRPr="00026E53">
        <w:rPr>
          <w:rFonts w:ascii="Arial" w:hAnsi="Arial" w:cs="Arial"/>
          <w:b/>
          <w:color w:val="000000" w:themeColor="text1"/>
          <w:sz w:val="20"/>
          <w:szCs w:val="20"/>
        </w:rPr>
        <w:t xml:space="preserve">Descriptors: </w:t>
      </w:r>
      <w:r w:rsidR="00767E26" w:rsidRPr="00DC03D0">
        <w:rPr>
          <w:rFonts w:ascii="Arial" w:hAnsi="Arial" w:cs="Arial"/>
          <w:color w:val="000000" w:themeColor="text1"/>
          <w:sz w:val="20"/>
          <w:szCs w:val="20"/>
        </w:rPr>
        <w:t>Probiotics; Halitosis; Oral Health.</w:t>
      </w:r>
    </w:p>
    <w:p w14:paraId="0854D6C0" w14:textId="0D231702" w:rsidR="003D5785" w:rsidRPr="00026E53" w:rsidRDefault="003D5785" w:rsidP="008C78E7">
      <w:pPr>
        <w:spacing w:after="0" w:line="360" w:lineRule="auto"/>
        <w:jc w:val="both"/>
        <w:rPr>
          <w:rFonts w:ascii="Arial" w:hAnsi="Arial" w:cs="Arial"/>
          <w:color w:val="000000" w:themeColor="text1"/>
          <w:sz w:val="20"/>
          <w:szCs w:val="20"/>
        </w:rPr>
      </w:pPr>
      <w:r w:rsidRPr="00026E53">
        <w:rPr>
          <w:rFonts w:ascii="Arial" w:hAnsi="Arial" w:cs="Arial"/>
          <w:b/>
          <w:color w:val="000000" w:themeColor="text1"/>
          <w:sz w:val="20"/>
          <w:szCs w:val="20"/>
        </w:rPr>
        <w:t>Introducción</w:t>
      </w:r>
      <w:r w:rsidRPr="00026E53">
        <w:rPr>
          <w:rFonts w:ascii="Arial" w:hAnsi="Arial" w:cs="Arial"/>
          <w:color w:val="000000" w:themeColor="text1"/>
          <w:sz w:val="20"/>
          <w:szCs w:val="20"/>
        </w:rPr>
        <w:t>: Los probióticos son microorganismos vivos y cuando se usan en conformaciones adecuadas, presentan beneficios para la halitosis. Pudiendo favorecer la reducción de la densidad de las bacterias responsables de la producción de</w:t>
      </w:r>
      <w:r w:rsidR="00C80123">
        <w:rPr>
          <w:rFonts w:ascii="Arial" w:hAnsi="Arial" w:cs="Arial"/>
          <w:color w:val="000000" w:themeColor="text1"/>
          <w:sz w:val="20"/>
          <w:szCs w:val="20"/>
        </w:rPr>
        <w:t xml:space="preserve"> </w:t>
      </w:r>
      <w:r w:rsidR="00C80123" w:rsidRPr="00C80123">
        <w:rPr>
          <w:rFonts w:ascii="Arial" w:hAnsi="Arial" w:cs="Arial"/>
          <w:color w:val="FF0000"/>
          <w:sz w:val="20"/>
          <w:szCs w:val="20"/>
        </w:rPr>
        <w:t xml:space="preserve">compuestos de azufre volátiles </w:t>
      </w:r>
      <w:r w:rsidR="00C80123">
        <w:rPr>
          <w:rFonts w:ascii="Arial" w:hAnsi="Arial" w:cs="Arial"/>
          <w:color w:val="000000" w:themeColor="text1"/>
          <w:sz w:val="20"/>
          <w:szCs w:val="20"/>
        </w:rPr>
        <w:t>(</w:t>
      </w:r>
      <w:r w:rsidR="00831954">
        <w:rPr>
          <w:rFonts w:ascii="Arial" w:hAnsi="Arial" w:cs="Arial"/>
          <w:color w:val="000000" w:themeColor="text1"/>
          <w:sz w:val="20"/>
          <w:szCs w:val="20"/>
        </w:rPr>
        <w:t>VSC</w:t>
      </w:r>
      <w:r w:rsidR="00C80123">
        <w:rPr>
          <w:rFonts w:ascii="Arial" w:hAnsi="Arial" w:cs="Arial"/>
          <w:color w:val="000000" w:themeColor="text1"/>
          <w:sz w:val="20"/>
          <w:szCs w:val="20"/>
        </w:rPr>
        <w:t>)</w:t>
      </w:r>
      <w:r w:rsidRPr="00026E53">
        <w:rPr>
          <w:rFonts w:ascii="Arial" w:hAnsi="Arial" w:cs="Arial"/>
          <w:color w:val="000000" w:themeColor="text1"/>
          <w:sz w:val="20"/>
          <w:szCs w:val="20"/>
        </w:rPr>
        <w:t xml:space="preserve"> y por tanto minimizar la halitosis. </w:t>
      </w:r>
      <w:r w:rsidRPr="00026E53">
        <w:rPr>
          <w:rFonts w:ascii="Arial" w:hAnsi="Arial" w:cs="Arial"/>
          <w:b/>
          <w:color w:val="000000" w:themeColor="text1"/>
          <w:sz w:val="20"/>
          <w:szCs w:val="20"/>
        </w:rPr>
        <w:t>Objetivo</w:t>
      </w:r>
      <w:r w:rsidRPr="00026E53">
        <w:rPr>
          <w:rFonts w:ascii="Arial" w:hAnsi="Arial" w:cs="Arial"/>
          <w:color w:val="000000" w:themeColor="text1"/>
          <w:sz w:val="20"/>
          <w:szCs w:val="20"/>
        </w:rPr>
        <w:t>: Evaluar el efecto de los probióticos en la reducción de la halitosis</w:t>
      </w:r>
      <w:r w:rsidR="00C80123">
        <w:rPr>
          <w:rFonts w:ascii="Arial" w:hAnsi="Arial" w:cs="Arial"/>
          <w:color w:val="000000" w:themeColor="text1"/>
          <w:sz w:val="20"/>
          <w:szCs w:val="20"/>
        </w:rPr>
        <w:t xml:space="preserve"> </w:t>
      </w:r>
      <w:r w:rsidR="00C80123" w:rsidRPr="00C80123">
        <w:rPr>
          <w:rFonts w:ascii="Arial" w:hAnsi="Arial" w:cs="Arial"/>
          <w:color w:val="FF0000"/>
          <w:sz w:val="20"/>
          <w:szCs w:val="20"/>
        </w:rPr>
        <w:t>reportado en la literatura</w:t>
      </w:r>
      <w:r w:rsidRPr="00026E53">
        <w:rPr>
          <w:rFonts w:ascii="Arial" w:hAnsi="Arial" w:cs="Arial"/>
          <w:color w:val="000000" w:themeColor="text1"/>
          <w:sz w:val="20"/>
          <w:szCs w:val="20"/>
        </w:rPr>
        <w:t xml:space="preserve">. </w:t>
      </w:r>
      <w:r w:rsidRPr="00026E53">
        <w:rPr>
          <w:rFonts w:ascii="Arial" w:hAnsi="Arial" w:cs="Arial"/>
          <w:b/>
          <w:color w:val="000000" w:themeColor="text1"/>
          <w:sz w:val="20"/>
          <w:szCs w:val="20"/>
        </w:rPr>
        <w:t>Método</w:t>
      </w:r>
      <w:r w:rsidRPr="00026E53">
        <w:rPr>
          <w:rFonts w:ascii="Arial" w:hAnsi="Arial" w:cs="Arial"/>
          <w:color w:val="000000" w:themeColor="text1"/>
          <w:sz w:val="20"/>
          <w:szCs w:val="20"/>
        </w:rPr>
        <w:t xml:space="preserve">: Los artículos utilizados proceden de las bases de datos PubMed y BIREME, con los descriptores (“probióticos” y “halitosis” y “salud bucal”). Los criterios de inclusión fueron artículos que abordaran la relación entre halitosis y probióticos, entre 2015-2020, en lenguas portugués / inglés. Los criterios de exclusión fueron estudios realizados en vitro o en animales, antes del período establecido y en un idioma diferente a los mencionados. </w:t>
      </w:r>
      <w:r w:rsidRPr="00026E53">
        <w:rPr>
          <w:rFonts w:ascii="Arial" w:hAnsi="Arial" w:cs="Arial"/>
          <w:b/>
          <w:color w:val="000000" w:themeColor="text1"/>
          <w:sz w:val="20"/>
          <w:szCs w:val="20"/>
        </w:rPr>
        <w:t>Resultados</w:t>
      </w:r>
      <w:r w:rsidRPr="00026E53">
        <w:rPr>
          <w:rFonts w:ascii="Arial" w:hAnsi="Arial" w:cs="Arial"/>
          <w:color w:val="000000" w:themeColor="text1"/>
          <w:sz w:val="20"/>
          <w:szCs w:val="20"/>
        </w:rPr>
        <w:t xml:space="preserve">: El uso de probióticos </w:t>
      </w:r>
      <w:r w:rsidRPr="00026E53">
        <w:rPr>
          <w:rFonts w:ascii="Arial" w:hAnsi="Arial" w:cs="Arial"/>
          <w:color w:val="000000" w:themeColor="text1"/>
          <w:sz w:val="20"/>
          <w:szCs w:val="20"/>
        </w:rPr>
        <w:lastRenderedPageBreak/>
        <w:t>ha proporcionado efectos deseables e</w:t>
      </w:r>
      <w:r w:rsidR="00026E53" w:rsidRPr="00026E53">
        <w:rPr>
          <w:rFonts w:ascii="Arial" w:hAnsi="Arial" w:cs="Arial"/>
          <w:color w:val="000000" w:themeColor="text1"/>
          <w:sz w:val="20"/>
          <w:szCs w:val="20"/>
        </w:rPr>
        <w:t xml:space="preserve">n la cavidad bucal, presentando </w:t>
      </w:r>
      <w:r w:rsidRPr="00026E53">
        <w:rPr>
          <w:rFonts w:ascii="Arial" w:hAnsi="Arial" w:cs="Arial"/>
          <w:color w:val="000000" w:themeColor="text1"/>
          <w:sz w:val="20"/>
          <w:szCs w:val="20"/>
        </w:rPr>
        <w:t xml:space="preserve">parámetros clínicos y microbiológicos reducidos de halitosis. </w:t>
      </w:r>
      <w:r w:rsidRPr="00026E53">
        <w:rPr>
          <w:rFonts w:ascii="Arial" w:hAnsi="Arial" w:cs="Arial"/>
          <w:b/>
          <w:color w:val="000000" w:themeColor="text1"/>
          <w:sz w:val="20"/>
          <w:szCs w:val="20"/>
        </w:rPr>
        <w:t>Conclusión</w:t>
      </w:r>
      <w:r w:rsidR="00026E53" w:rsidRPr="00026E53">
        <w:rPr>
          <w:rFonts w:ascii="Arial" w:hAnsi="Arial" w:cs="Arial"/>
          <w:color w:val="000000" w:themeColor="text1"/>
          <w:sz w:val="20"/>
          <w:szCs w:val="20"/>
        </w:rPr>
        <w:t xml:space="preserve">: Los probióticos han </w:t>
      </w:r>
      <w:r w:rsidRPr="00026E53">
        <w:rPr>
          <w:rFonts w:ascii="Arial" w:hAnsi="Arial" w:cs="Arial"/>
          <w:color w:val="000000" w:themeColor="text1"/>
          <w:sz w:val="20"/>
          <w:szCs w:val="20"/>
        </w:rPr>
        <w:t xml:space="preserve">demostrado un efecto positivo en la reducción de la halitosis, </w:t>
      </w:r>
      <w:r w:rsidR="00026E53" w:rsidRPr="00026E53">
        <w:rPr>
          <w:rFonts w:ascii="Arial" w:hAnsi="Arial" w:cs="Arial"/>
          <w:color w:val="000000" w:themeColor="text1"/>
          <w:sz w:val="20"/>
          <w:szCs w:val="20"/>
        </w:rPr>
        <w:t xml:space="preserve">aunque conviene aclarar algunas </w:t>
      </w:r>
      <w:r w:rsidRPr="00026E53">
        <w:rPr>
          <w:rFonts w:ascii="Arial" w:hAnsi="Arial" w:cs="Arial"/>
          <w:color w:val="000000" w:themeColor="text1"/>
          <w:sz w:val="20"/>
          <w:szCs w:val="20"/>
        </w:rPr>
        <w:t>cuestiones, como el conocimiento del mejor estándar de dosificación.</w:t>
      </w:r>
    </w:p>
    <w:p w14:paraId="32C3E269" w14:textId="0097FE68" w:rsidR="00767E26" w:rsidRPr="00DC03D0" w:rsidRDefault="00026E53" w:rsidP="008C78E7">
      <w:pPr>
        <w:spacing w:line="360" w:lineRule="auto"/>
        <w:jc w:val="both"/>
        <w:rPr>
          <w:rFonts w:ascii="Arial" w:hAnsi="Arial" w:cs="Arial"/>
          <w:color w:val="000000" w:themeColor="text1"/>
          <w:sz w:val="20"/>
          <w:szCs w:val="20"/>
        </w:rPr>
      </w:pPr>
      <w:r w:rsidRPr="00026E53">
        <w:rPr>
          <w:rFonts w:ascii="Arial" w:hAnsi="Arial" w:cs="Arial"/>
          <w:b/>
          <w:color w:val="000000" w:themeColor="text1"/>
          <w:sz w:val="20"/>
          <w:szCs w:val="20"/>
        </w:rPr>
        <w:t xml:space="preserve">Descriptores: </w:t>
      </w:r>
      <w:r w:rsidR="00767E26" w:rsidRPr="00DC03D0">
        <w:rPr>
          <w:rFonts w:ascii="Arial" w:hAnsi="Arial" w:cs="Arial"/>
          <w:color w:val="000000" w:themeColor="text1"/>
          <w:sz w:val="20"/>
          <w:szCs w:val="20"/>
        </w:rPr>
        <w:t>Probióticos; Halitosis; Salud Bucal.</w:t>
      </w:r>
    </w:p>
    <w:p w14:paraId="70A61DE5" w14:textId="77777777" w:rsidR="00F62EBE" w:rsidRPr="00026E53" w:rsidRDefault="00F62EBE" w:rsidP="008C78E7">
      <w:pPr>
        <w:spacing w:line="360" w:lineRule="auto"/>
        <w:jc w:val="both"/>
        <w:rPr>
          <w:rFonts w:ascii="Arial" w:hAnsi="Arial" w:cs="Arial"/>
          <w:color w:val="000000" w:themeColor="text1"/>
          <w:sz w:val="20"/>
          <w:szCs w:val="20"/>
        </w:rPr>
      </w:pPr>
    </w:p>
    <w:p w14:paraId="28DD69E1" w14:textId="77777777" w:rsidR="00A9505F" w:rsidRPr="00026E53" w:rsidRDefault="00A9505F" w:rsidP="008C78E7">
      <w:pPr>
        <w:spacing w:line="360" w:lineRule="auto"/>
        <w:ind w:firstLine="708"/>
        <w:jc w:val="both"/>
        <w:rPr>
          <w:rFonts w:ascii="Arial" w:hAnsi="Arial" w:cs="Arial"/>
          <w:color w:val="000000" w:themeColor="text1"/>
          <w:sz w:val="20"/>
          <w:szCs w:val="20"/>
          <w:shd w:val="clear" w:color="auto" w:fill="FFFFFF"/>
        </w:rPr>
      </w:pPr>
    </w:p>
    <w:p w14:paraId="3B085C5A" w14:textId="77777777" w:rsidR="00F62EBE" w:rsidRPr="00026E53" w:rsidRDefault="00F62EBE" w:rsidP="008C78E7">
      <w:pPr>
        <w:spacing w:line="360" w:lineRule="auto"/>
        <w:jc w:val="both"/>
        <w:rPr>
          <w:rFonts w:ascii="Arial" w:hAnsi="Arial" w:cs="Arial"/>
          <w:b/>
          <w:color w:val="000000" w:themeColor="text1"/>
          <w:sz w:val="20"/>
          <w:szCs w:val="20"/>
        </w:rPr>
      </w:pPr>
    </w:p>
    <w:p w14:paraId="435A0984" w14:textId="77777777" w:rsidR="00767E26" w:rsidRPr="00026E53" w:rsidRDefault="00767E26" w:rsidP="008C78E7">
      <w:pPr>
        <w:spacing w:line="360" w:lineRule="auto"/>
        <w:jc w:val="both"/>
        <w:rPr>
          <w:rFonts w:ascii="Arial" w:hAnsi="Arial" w:cs="Arial"/>
          <w:bCs/>
          <w:color w:val="000000" w:themeColor="text1"/>
          <w:sz w:val="20"/>
          <w:szCs w:val="20"/>
        </w:rPr>
      </w:pPr>
    </w:p>
    <w:p w14:paraId="0473019C" w14:textId="77777777" w:rsidR="00FD0F88" w:rsidRPr="00026E53" w:rsidRDefault="00FD0F88" w:rsidP="008C78E7">
      <w:pPr>
        <w:spacing w:line="360" w:lineRule="auto"/>
        <w:jc w:val="both"/>
        <w:rPr>
          <w:rFonts w:ascii="Arial" w:hAnsi="Arial" w:cs="Arial"/>
          <w:bCs/>
          <w:color w:val="000000" w:themeColor="text1"/>
          <w:sz w:val="20"/>
          <w:szCs w:val="20"/>
        </w:rPr>
      </w:pPr>
    </w:p>
    <w:p w14:paraId="4B117A70" w14:textId="77777777" w:rsidR="00FD0F88" w:rsidRPr="00026E53" w:rsidRDefault="00FD0F88" w:rsidP="008C78E7">
      <w:pPr>
        <w:spacing w:line="360" w:lineRule="auto"/>
        <w:jc w:val="both"/>
        <w:rPr>
          <w:rFonts w:ascii="Arial" w:hAnsi="Arial" w:cs="Arial"/>
          <w:bCs/>
          <w:color w:val="000000" w:themeColor="text1"/>
          <w:sz w:val="20"/>
          <w:szCs w:val="20"/>
        </w:rPr>
      </w:pPr>
    </w:p>
    <w:p w14:paraId="78930070" w14:textId="77777777" w:rsidR="00FD0F88" w:rsidRPr="00026E53" w:rsidRDefault="00FD0F88" w:rsidP="008C78E7">
      <w:pPr>
        <w:spacing w:line="360" w:lineRule="auto"/>
        <w:jc w:val="both"/>
        <w:rPr>
          <w:rFonts w:ascii="Arial" w:hAnsi="Arial" w:cs="Arial"/>
          <w:color w:val="000000" w:themeColor="text1"/>
          <w:sz w:val="20"/>
          <w:szCs w:val="20"/>
        </w:rPr>
      </w:pPr>
    </w:p>
    <w:p w14:paraId="702BDB53" w14:textId="77777777" w:rsidR="00767E26" w:rsidRPr="00026E53" w:rsidRDefault="00767E26" w:rsidP="008C78E7">
      <w:pPr>
        <w:spacing w:line="360" w:lineRule="auto"/>
        <w:jc w:val="both"/>
        <w:rPr>
          <w:rFonts w:ascii="Arial" w:hAnsi="Arial" w:cs="Arial"/>
          <w:color w:val="000000" w:themeColor="text1"/>
          <w:sz w:val="20"/>
          <w:szCs w:val="20"/>
        </w:rPr>
      </w:pPr>
    </w:p>
    <w:p w14:paraId="0EBDAD15" w14:textId="77777777" w:rsidR="002A7B80" w:rsidRDefault="002A7B80" w:rsidP="008C78E7">
      <w:pPr>
        <w:spacing w:line="360" w:lineRule="auto"/>
        <w:jc w:val="both"/>
        <w:rPr>
          <w:rFonts w:ascii="Arial" w:hAnsi="Arial" w:cs="Arial"/>
          <w:color w:val="000000" w:themeColor="text1"/>
          <w:sz w:val="20"/>
          <w:szCs w:val="20"/>
        </w:rPr>
      </w:pPr>
    </w:p>
    <w:p w14:paraId="5AAB378E" w14:textId="77777777" w:rsidR="00771D82" w:rsidRDefault="00771D82" w:rsidP="008C78E7">
      <w:pPr>
        <w:spacing w:line="360" w:lineRule="auto"/>
        <w:jc w:val="both"/>
        <w:rPr>
          <w:rFonts w:ascii="Arial" w:hAnsi="Arial" w:cs="Arial"/>
          <w:color w:val="000000" w:themeColor="text1"/>
          <w:sz w:val="20"/>
          <w:szCs w:val="20"/>
        </w:rPr>
      </w:pPr>
    </w:p>
    <w:p w14:paraId="757F21D1" w14:textId="77777777" w:rsidR="00771D82" w:rsidRDefault="00771D82" w:rsidP="008C78E7">
      <w:pPr>
        <w:spacing w:line="360" w:lineRule="auto"/>
        <w:jc w:val="both"/>
        <w:rPr>
          <w:rFonts w:ascii="Arial" w:hAnsi="Arial" w:cs="Arial"/>
          <w:color w:val="000000" w:themeColor="text1"/>
          <w:sz w:val="20"/>
          <w:szCs w:val="20"/>
        </w:rPr>
      </w:pPr>
    </w:p>
    <w:p w14:paraId="294149F6" w14:textId="77777777" w:rsidR="00771D82" w:rsidRDefault="00771D82" w:rsidP="008C78E7">
      <w:pPr>
        <w:spacing w:line="360" w:lineRule="auto"/>
        <w:jc w:val="both"/>
        <w:rPr>
          <w:rFonts w:ascii="Arial" w:hAnsi="Arial" w:cs="Arial"/>
          <w:color w:val="000000" w:themeColor="text1"/>
          <w:sz w:val="20"/>
          <w:szCs w:val="20"/>
        </w:rPr>
      </w:pPr>
    </w:p>
    <w:p w14:paraId="48BF1FBC" w14:textId="77777777" w:rsidR="00771D82" w:rsidRDefault="00771D82" w:rsidP="008C78E7">
      <w:pPr>
        <w:spacing w:line="360" w:lineRule="auto"/>
        <w:jc w:val="both"/>
        <w:rPr>
          <w:rFonts w:ascii="Arial" w:hAnsi="Arial" w:cs="Arial"/>
          <w:color w:val="000000" w:themeColor="text1"/>
          <w:sz w:val="20"/>
          <w:szCs w:val="20"/>
        </w:rPr>
      </w:pPr>
    </w:p>
    <w:p w14:paraId="67314011" w14:textId="77777777" w:rsidR="00771D82" w:rsidRDefault="00771D82" w:rsidP="008C78E7">
      <w:pPr>
        <w:spacing w:line="360" w:lineRule="auto"/>
        <w:jc w:val="both"/>
        <w:rPr>
          <w:rFonts w:ascii="Arial" w:hAnsi="Arial" w:cs="Arial"/>
          <w:color w:val="000000" w:themeColor="text1"/>
          <w:sz w:val="20"/>
          <w:szCs w:val="20"/>
        </w:rPr>
      </w:pPr>
    </w:p>
    <w:p w14:paraId="6773C508" w14:textId="77777777" w:rsidR="00771D82" w:rsidRDefault="00771D82" w:rsidP="008C78E7">
      <w:pPr>
        <w:spacing w:line="360" w:lineRule="auto"/>
        <w:jc w:val="both"/>
        <w:rPr>
          <w:rFonts w:ascii="Arial" w:hAnsi="Arial" w:cs="Arial"/>
          <w:color w:val="000000" w:themeColor="text1"/>
          <w:sz w:val="20"/>
          <w:szCs w:val="20"/>
        </w:rPr>
      </w:pPr>
    </w:p>
    <w:p w14:paraId="5F5AC395" w14:textId="77777777" w:rsidR="00771D82" w:rsidRDefault="00771D82" w:rsidP="008C78E7">
      <w:pPr>
        <w:spacing w:line="360" w:lineRule="auto"/>
        <w:jc w:val="both"/>
        <w:rPr>
          <w:rFonts w:ascii="Arial" w:hAnsi="Arial" w:cs="Arial"/>
          <w:color w:val="000000" w:themeColor="text1"/>
          <w:sz w:val="20"/>
          <w:szCs w:val="20"/>
        </w:rPr>
      </w:pPr>
    </w:p>
    <w:p w14:paraId="380E18C0" w14:textId="77777777" w:rsidR="00771D82" w:rsidRDefault="00771D82" w:rsidP="008C78E7">
      <w:pPr>
        <w:spacing w:line="360" w:lineRule="auto"/>
        <w:jc w:val="both"/>
        <w:rPr>
          <w:rFonts w:ascii="Arial" w:hAnsi="Arial" w:cs="Arial"/>
          <w:color w:val="000000" w:themeColor="text1"/>
          <w:sz w:val="20"/>
          <w:szCs w:val="20"/>
        </w:rPr>
      </w:pPr>
    </w:p>
    <w:p w14:paraId="0FD84DA0" w14:textId="77777777" w:rsidR="00771D82" w:rsidRDefault="00771D82" w:rsidP="008C78E7">
      <w:pPr>
        <w:spacing w:line="360" w:lineRule="auto"/>
        <w:jc w:val="both"/>
        <w:rPr>
          <w:rFonts w:ascii="Arial" w:hAnsi="Arial" w:cs="Arial"/>
          <w:color w:val="000000" w:themeColor="text1"/>
          <w:sz w:val="20"/>
          <w:szCs w:val="20"/>
        </w:rPr>
      </w:pPr>
    </w:p>
    <w:p w14:paraId="7826BEB9" w14:textId="77777777" w:rsidR="00771D82" w:rsidRDefault="00771D82" w:rsidP="008C78E7">
      <w:pPr>
        <w:spacing w:line="360" w:lineRule="auto"/>
        <w:jc w:val="both"/>
        <w:rPr>
          <w:rFonts w:ascii="Arial" w:hAnsi="Arial" w:cs="Arial"/>
          <w:color w:val="000000" w:themeColor="text1"/>
          <w:sz w:val="20"/>
          <w:szCs w:val="20"/>
        </w:rPr>
      </w:pPr>
    </w:p>
    <w:p w14:paraId="016FC9FA" w14:textId="77777777" w:rsidR="00771D82" w:rsidRDefault="00771D82" w:rsidP="008C78E7">
      <w:pPr>
        <w:spacing w:line="360" w:lineRule="auto"/>
        <w:jc w:val="both"/>
        <w:rPr>
          <w:rFonts w:ascii="Arial" w:hAnsi="Arial" w:cs="Arial"/>
          <w:color w:val="000000" w:themeColor="text1"/>
          <w:sz w:val="20"/>
          <w:szCs w:val="20"/>
        </w:rPr>
      </w:pPr>
    </w:p>
    <w:p w14:paraId="38A43E95" w14:textId="77777777" w:rsidR="00771D82" w:rsidRDefault="00771D82" w:rsidP="008C78E7">
      <w:pPr>
        <w:spacing w:line="360" w:lineRule="auto"/>
        <w:jc w:val="both"/>
        <w:rPr>
          <w:rFonts w:ascii="Arial" w:hAnsi="Arial" w:cs="Arial"/>
          <w:color w:val="000000" w:themeColor="text1"/>
          <w:sz w:val="20"/>
          <w:szCs w:val="20"/>
        </w:rPr>
      </w:pPr>
    </w:p>
    <w:p w14:paraId="1001ADE7" w14:textId="77777777" w:rsidR="00771D82" w:rsidRDefault="00771D82" w:rsidP="008C78E7">
      <w:pPr>
        <w:spacing w:line="360" w:lineRule="auto"/>
        <w:jc w:val="both"/>
        <w:rPr>
          <w:rFonts w:ascii="Arial" w:hAnsi="Arial" w:cs="Arial"/>
          <w:color w:val="000000" w:themeColor="text1"/>
          <w:sz w:val="20"/>
          <w:szCs w:val="20"/>
        </w:rPr>
      </w:pPr>
    </w:p>
    <w:p w14:paraId="2B7938B5" w14:textId="77777777" w:rsidR="00771D82" w:rsidRDefault="00771D82" w:rsidP="008C78E7">
      <w:pPr>
        <w:spacing w:line="360" w:lineRule="auto"/>
        <w:jc w:val="both"/>
        <w:rPr>
          <w:rFonts w:ascii="Arial" w:hAnsi="Arial" w:cs="Arial"/>
          <w:color w:val="000000" w:themeColor="text1"/>
          <w:sz w:val="20"/>
          <w:szCs w:val="20"/>
        </w:rPr>
      </w:pPr>
    </w:p>
    <w:p w14:paraId="1DA5C883" w14:textId="77777777" w:rsidR="002A7B80" w:rsidRPr="00026E53" w:rsidRDefault="002A7B80" w:rsidP="008C78E7">
      <w:pPr>
        <w:spacing w:line="360" w:lineRule="auto"/>
        <w:jc w:val="both"/>
        <w:rPr>
          <w:rFonts w:ascii="Arial" w:hAnsi="Arial" w:cs="Arial"/>
          <w:color w:val="000000" w:themeColor="text1"/>
          <w:sz w:val="20"/>
          <w:szCs w:val="20"/>
        </w:rPr>
      </w:pPr>
    </w:p>
    <w:p w14:paraId="21F5045E" w14:textId="7E0F31A2" w:rsidR="00767E26" w:rsidRPr="00026E53" w:rsidRDefault="00DF66C1" w:rsidP="008C78E7">
      <w:pPr>
        <w:spacing w:line="360" w:lineRule="auto"/>
        <w:jc w:val="both"/>
        <w:rPr>
          <w:rFonts w:ascii="Arial" w:hAnsi="Arial" w:cs="Arial"/>
          <w:b/>
          <w:color w:val="000000" w:themeColor="text1"/>
          <w:sz w:val="20"/>
          <w:szCs w:val="20"/>
        </w:rPr>
      </w:pPr>
      <w:r w:rsidRPr="00026E53">
        <w:rPr>
          <w:rFonts w:ascii="Arial" w:hAnsi="Arial" w:cs="Arial"/>
          <w:b/>
          <w:color w:val="000000" w:themeColor="text1"/>
          <w:sz w:val="20"/>
          <w:szCs w:val="20"/>
        </w:rPr>
        <w:lastRenderedPageBreak/>
        <w:t>I</w:t>
      </w:r>
      <w:r w:rsidR="00061941" w:rsidRPr="00026E53">
        <w:rPr>
          <w:rFonts w:ascii="Arial" w:hAnsi="Arial" w:cs="Arial"/>
          <w:b/>
          <w:color w:val="000000" w:themeColor="text1"/>
          <w:sz w:val="20"/>
          <w:szCs w:val="20"/>
        </w:rPr>
        <w:t>NTRODUÇ</w:t>
      </w:r>
      <w:r w:rsidR="006774C8" w:rsidRPr="00026E53">
        <w:rPr>
          <w:rFonts w:ascii="Arial" w:hAnsi="Arial" w:cs="Arial"/>
          <w:b/>
          <w:color w:val="000000" w:themeColor="text1"/>
          <w:sz w:val="20"/>
          <w:szCs w:val="20"/>
        </w:rPr>
        <w:t>Ã</w:t>
      </w:r>
      <w:r w:rsidRPr="00026E53">
        <w:rPr>
          <w:rFonts w:ascii="Arial" w:hAnsi="Arial" w:cs="Arial"/>
          <w:b/>
          <w:color w:val="000000" w:themeColor="text1"/>
          <w:sz w:val="20"/>
          <w:szCs w:val="20"/>
        </w:rPr>
        <w:t>O</w:t>
      </w:r>
    </w:p>
    <w:p w14:paraId="1934D5F2" w14:textId="31613EB4" w:rsidR="00767E26" w:rsidRPr="00026E53" w:rsidRDefault="00767E26" w:rsidP="00812A3D">
      <w:pPr>
        <w:shd w:val="clear" w:color="auto" w:fill="FFFFFF"/>
        <w:spacing w:line="360" w:lineRule="auto"/>
        <w:ind w:firstLine="708"/>
        <w:jc w:val="both"/>
        <w:rPr>
          <w:rFonts w:ascii="Arial" w:hAnsi="Arial" w:cs="Arial"/>
          <w:color w:val="000000" w:themeColor="text1"/>
          <w:sz w:val="20"/>
          <w:szCs w:val="20"/>
        </w:rPr>
      </w:pPr>
      <w:r w:rsidRPr="00C80123">
        <w:rPr>
          <w:rFonts w:ascii="Arial" w:hAnsi="Arial" w:cs="Arial"/>
          <w:color w:val="FF0000"/>
          <w:sz w:val="20"/>
          <w:szCs w:val="20"/>
        </w:rPr>
        <w:t>A halitose é um problema</w:t>
      </w:r>
      <w:r w:rsidR="00DE0154" w:rsidRPr="00C80123">
        <w:rPr>
          <w:rFonts w:ascii="Arial" w:hAnsi="Arial" w:cs="Arial"/>
          <w:color w:val="FF0000"/>
          <w:sz w:val="20"/>
          <w:szCs w:val="20"/>
        </w:rPr>
        <w:t xml:space="preserve"> </w:t>
      </w:r>
      <w:r w:rsidRPr="00C80123">
        <w:rPr>
          <w:rFonts w:ascii="Arial" w:hAnsi="Arial" w:cs="Arial"/>
          <w:color w:val="FF0000"/>
          <w:sz w:val="20"/>
          <w:szCs w:val="20"/>
        </w:rPr>
        <w:t>que afeta ambos os gêneros e que promove uma repercussão no âmbito social e psicológico</w:t>
      </w:r>
      <w:r w:rsidR="00806AE8" w:rsidRPr="00C80123">
        <w:rPr>
          <w:rFonts w:ascii="Arial" w:hAnsi="Arial" w:cs="Arial"/>
          <w:color w:val="FF0000"/>
          <w:sz w:val="20"/>
          <w:szCs w:val="20"/>
        </w:rPr>
        <w:t xml:space="preserve">, podendo </w:t>
      </w:r>
      <w:r w:rsidR="00FE1DE3" w:rsidRPr="00C80123">
        <w:rPr>
          <w:rFonts w:ascii="Arial" w:hAnsi="Arial" w:cs="Arial"/>
          <w:color w:val="FF0000"/>
          <w:sz w:val="20"/>
          <w:szCs w:val="20"/>
        </w:rPr>
        <w:t>inclusive</w:t>
      </w:r>
      <w:r w:rsidR="00806AE8" w:rsidRPr="00C80123">
        <w:rPr>
          <w:rFonts w:ascii="Arial" w:hAnsi="Arial" w:cs="Arial"/>
          <w:color w:val="FF0000"/>
          <w:sz w:val="20"/>
          <w:szCs w:val="20"/>
        </w:rPr>
        <w:t xml:space="preserve"> ser causa de </w:t>
      </w:r>
      <w:r w:rsidR="00FE1DE3" w:rsidRPr="00C80123">
        <w:rPr>
          <w:rFonts w:ascii="Arial" w:hAnsi="Arial" w:cs="Arial"/>
          <w:color w:val="FF0000"/>
          <w:sz w:val="20"/>
          <w:szCs w:val="20"/>
        </w:rPr>
        <w:t>constrangimento</w:t>
      </w:r>
      <w:r w:rsidR="00806AE8" w:rsidRPr="00C80123">
        <w:rPr>
          <w:rFonts w:ascii="Arial" w:hAnsi="Arial" w:cs="Arial"/>
          <w:color w:val="FF0000"/>
          <w:sz w:val="20"/>
          <w:szCs w:val="20"/>
        </w:rPr>
        <w:t xml:space="preserve"> pessoal. Essa condição é bastante comum </w:t>
      </w:r>
      <w:r w:rsidR="00FE1DE3" w:rsidRPr="00C80123">
        <w:rPr>
          <w:rFonts w:ascii="Arial" w:hAnsi="Arial" w:cs="Arial"/>
          <w:color w:val="FF0000"/>
          <w:sz w:val="20"/>
          <w:szCs w:val="20"/>
        </w:rPr>
        <w:t>podendo atingir</w:t>
      </w:r>
      <w:r w:rsidR="00806AE8" w:rsidRPr="00C80123">
        <w:rPr>
          <w:rFonts w:ascii="Arial" w:hAnsi="Arial" w:cs="Arial"/>
          <w:color w:val="FF0000"/>
          <w:sz w:val="20"/>
          <w:szCs w:val="20"/>
        </w:rPr>
        <w:t xml:space="preserve"> até </w:t>
      </w:r>
      <w:r w:rsidR="00BA1A32" w:rsidRPr="00C80123">
        <w:rPr>
          <w:rFonts w:ascii="Arial" w:hAnsi="Arial" w:cs="Arial"/>
          <w:color w:val="FF0000"/>
          <w:sz w:val="20"/>
          <w:szCs w:val="20"/>
        </w:rPr>
        <w:t>30% da população</w:t>
      </w:r>
      <w:r w:rsidR="00E104F9" w:rsidRPr="00C80123">
        <w:rPr>
          <w:rFonts w:ascii="Arial" w:hAnsi="Arial" w:cs="Arial"/>
          <w:color w:val="FF0000"/>
          <w:sz w:val="20"/>
          <w:szCs w:val="20"/>
          <w:vertAlign w:val="superscript"/>
        </w:rPr>
        <w:t>1,2,3</w:t>
      </w:r>
      <w:r w:rsidR="00812A3D" w:rsidRPr="00C80123">
        <w:rPr>
          <w:rFonts w:ascii="Arial" w:hAnsi="Arial" w:cs="Arial"/>
          <w:color w:val="FF0000"/>
          <w:sz w:val="20"/>
          <w:szCs w:val="20"/>
        </w:rPr>
        <w:t>, inclusive alguns pontos são comumente relatados pelos pacientes que sofrem desse problemas sendo alguns desses tópicos o fato de buscar falar menos, sobretudo próximo a alguém ou até mesmo colocar a mão na boca quando for conversar, buscar o isolamento social,  bem como abster-se profissionalmente e afetivamente, e por consequência apresentar baixa autoestima, certamente trazendo grandes repercussões na qualidade de vida desses indivíduos</w:t>
      </w:r>
      <w:r w:rsidR="00812A3D" w:rsidRPr="00C80123">
        <w:rPr>
          <w:rFonts w:ascii="Arial" w:hAnsi="Arial" w:cs="Arial"/>
          <w:color w:val="FF0000"/>
          <w:sz w:val="20"/>
          <w:szCs w:val="20"/>
          <w:vertAlign w:val="superscript"/>
        </w:rPr>
        <w:t>4-5</w:t>
      </w:r>
      <w:r w:rsidR="00812A3D" w:rsidRPr="00C80123">
        <w:rPr>
          <w:rFonts w:ascii="Arial" w:hAnsi="Arial" w:cs="Arial"/>
          <w:color w:val="FF0000"/>
          <w:sz w:val="20"/>
          <w:szCs w:val="20"/>
        </w:rPr>
        <w:t>.Os métodos mais comuns de diagnóstico são a avaliação organoléptica, halímetro e cromatografia gasosa</w:t>
      </w:r>
      <w:r w:rsidR="00812A3D" w:rsidRPr="00C80123">
        <w:rPr>
          <w:rFonts w:ascii="Arial" w:hAnsi="Arial" w:cs="Arial"/>
          <w:color w:val="FF0000"/>
          <w:sz w:val="20"/>
          <w:szCs w:val="20"/>
          <w:shd w:val="clear" w:color="auto" w:fill="FFFFFF"/>
          <w:vertAlign w:val="superscript"/>
        </w:rPr>
        <w:t>6,7,8,9</w:t>
      </w:r>
      <w:r w:rsidR="00812A3D" w:rsidRPr="00C80123">
        <w:rPr>
          <w:rFonts w:ascii="Arial" w:hAnsi="Arial" w:cs="Arial"/>
          <w:color w:val="FF0000"/>
          <w:sz w:val="20"/>
          <w:szCs w:val="20"/>
          <w:shd w:val="clear" w:color="auto" w:fill="FFFFFF"/>
        </w:rPr>
        <w:t>.</w:t>
      </w:r>
      <w:r w:rsidR="00812A3D" w:rsidRPr="00C80123">
        <w:rPr>
          <w:rFonts w:ascii="Arial" w:hAnsi="Arial" w:cs="Arial"/>
          <w:color w:val="FF0000"/>
          <w:sz w:val="20"/>
          <w:szCs w:val="20"/>
        </w:rPr>
        <w:t xml:space="preserve"> </w:t>
      </w:r>
      <w:r w:rsidRPr="00026E53">
        <w:rPr>
          <w:rFonts w:ascii="Arial" w:hAnsi="Arial" w:cs="Arial"/>
          <w:color w:val="000000" w:themeColor="text1"/>
          <w:sz w:val="20"/>
          <w:szCs w:val="20"/>
        </w:rPr>
        <w:t>Algu</w:t>
      </w:r>
      <w:r w:rsidR="00812A3D">
        <w:rPr>
          <w:rFonts w:ascii="Arial" w:hAnsi="Arial" w:cs="Arial"/>
          <w:color w:val="000000" w:themeColor="text1"/>
          <w:sz w:val="20"/>
          <w:szCs w:val="20"/>
        </w:rPr>
        <w:t xml:space="preserve">ns fatores causais da halitose </w:t>
      </w:r>
      <w:r w:rsidR="00812A3D" w:rsidRPr="00812A3D">
        <w:rPr>
          <w:rFonts w:ascii="Arial" w:hAnsi="Arial" w:cs="Arial"/>
          <w:color w:val="FF0000"/>
          <w:sz w:val="20"/>
          <w:szCs w:val="20"/>
        </w:rPr>
        <w:t>englobam</w:t>
      </w:r>
      <w:r w:rsidRPr="00026E53">
        <w:rPr>
          <w:rFonts w:ascii="Arial" w:hAnsi="Arial" w:cs="Arial"/>
          <w:color w:val="000000" w:themeColor="text1"/>
          <w:sz w:val="20"/>
          <w:szCs w:val="20"/>
        </w:rPr>
        <w:t xml:space="preserve"> a desidratação, certos medicamentos, indiv</w:t>
      </w:r>
      <w:r w:rsidR="000E1B07">
        <w:rPr>
          <w:rFonts w:ascii="Arial" w:hAnsi="Arial" w:cs="Arial"/>
          <w:color w:val="000000" w:themeColor="text1"/>
          <w:sz w:val="20"/>
          <w:szCs w:val="20"/>
        </w:rPr>
        <w:t>íduos que são respiradores bucais</w:t>
      </w:r>
      <w:r w:rsidRPr="00026E53">
        <w:rPr>
          <w:rFonts w:ascii="Arial" w:hAnsi="Arial" w:cs="Arial"/>
          <w:color w:val="000000" w:themeColor="text1"/>
          <w:sz w:val="20"/>
          <w:szCs w:val="20"/>
        </w:rPr>
        <w:t>,</w:t>
      </w:r>
      <w:r w:rsidR="00E21F19" w:rsidRPr="00026E53">
        <w:rPr>
          <w:rFonts w:ascii="Arial" w:hAnsi="Arial" w:cs="Arial"/>
          <w:color w:val="000000" w:themeColor="text1"/>
          <w:sz w:val="20"/>
          <w:szCs w:val="20"/>
        </w:rPr>
        <w:t xml:space="preserve"> periodontia</w:t>
      </w:r>
      <w:r w:rsidR="006E2A54" w:rsidRPr="00026E53">
        <w:rPr>
          <w:rFonts w:ascii="Arial" w:hAnsi="Arial" w:cs="Arial"/>
          <w:color w:val="000000" w:themeColor="text1"/>
          <w:sz w:val="20"/>
          <w:szCs w:val="20"/>
        </w:rPr>
        <w:t>,</w:t>
      </w:r>
      <w:r w:rsidRPr="00026E53">
        <w:rPr>
          <w:rFonts w:ascii="Arial" w:hAnsi="Arial" w:cs="Arial"/>
          <w:color w:val="000000" w:themeColor="text1"/>
          <w:sz w:val="20"/>
          <w:szCs w:val="20"/>
        </w:rPr>
        <w:t xml:space="preserve"> além de patologias nas glândulas salivares que podem repercutir ocasionando a xerostomia</w:t>
      </w:r>
      <w:r w:rsidR="00E21F19" w:rsidRPr="00026E53">
        <w:rPr>
          <w:rFonts w:ascii="Arial" w:hAnsi="Arial" w:cs="Arial"/>
          <w:color w:val="000000" w:themeColor="text1"/>
          <w:sz w:val="20"/>
          <w:szCs w:val="20"/>
        </w:rPr>
        <w:t xml:space="preserve"> </w:t>
      </w:r>
      <w:r w:rsidR="00DE0154" w:rsidRPr="00026E53">
        <w:rPr>
          <w:rFonts w:ascii="Arial" w:hAnsi="Arial" w:cs="Arial"/>
          <w:color w:val="000000" w:themeColor="text1"/>
          <w:sz w:val="20"/>
          <w:szCs w:val="20"/>
        </w:rPr>
        <w:t>e influenciar</w:t>
      </w:r>
      <w:r w:rsidR="00E104F9" w:rsidRPr="00026E53">
        <w:rPr>
          <w:rFonts w:ascii="Arial" w:hAnsi="Arial" w:cs="Arial"/>
          <w:color w:val="000000" w:themeColor="text1"/>
          <w:sz w:val="20"/>
          <w:szCs w:val="20"/>
        </w:rPr>
        <w:t xml:space="preserve"> na halitose</w:t>
      </w:r>
      <w:r w:rsidR="00E104F9" w:rsidRPr="00026E53">
        <w:rPr>
          <w:rFonts w:ascii="Arial" w:hAnsi="Arial" w:cs="Arial"/>
          <w:color w:val="000000" w:themeColor="text1"/>
          <w:sz w:val="20"/>
          <w:szCs w:val="20"/>
          <w:vertAlign w:val="superscript"/>
        </w:rPr>
        <w:t>1-3</w:t>
      </w:r>
      <w:r w:rsidR="00E104F9" w:rsidRPr="00026E53">
        <w:rPr>
          <w:rFonts w:ascii="Arial" w:hAnsi="Arial" w:cs="Arial"/>
          <w:color w:val="000000" w:themeColor="text1"/>
          <w:sz w:val="20"/>
          <w:szCs w:val="20"/>
        </w:rPr>
        <w:t>.</w:t>
      </w:r>
      <w:r w:rsidRPr="00026E53">
        <w:rPr>
          <w:rFonts w:ascii="Arial" w:hAnsi="Arial" w:cs="Arial"/>
          <w:color w:val="000000" w:themeColor="text1"/>
          <w:sz w:val="20"/>
          <w:szCs w:val="20"/>
        </w:rPr>
        <w:t xml:space="preserve"> </w:t>
      </w:r>
    </w:p>
    <w:p w14:paraId="1B007012" w14:textId="337E5213" w:rsidR="00767E26" w:rsidRPr="00026E53" w:rsidRDefault="00767E26" w:rsidP="008C78E7">
      <w:pPr>
        <w:spacing w:line="360" w:lineRule="auto"/>
        <w:ind w:firstLine="708"/>
        <w:jc w:val="both"/>
        <w:rPr>
          <w:rFonts w:ascii="Arial" w:hAnsi="Arial" w:cs="Arial"/>
          <w:color w:val="000000" w:themeColor="text1"/>
          <w:sz w:val="20"/>
          <w:szCs w:val="20"/>
        </w:rPr>
      </w:pPr>
      <w:r w:rsidRPr="00026E53">
        <w:rPr>
          <w:rFonts w:ascii="Arial" w:hAnsi="Arial" w:cs="Arial"/>
          <w:color w:val="000000" w:themeColor="text1"/>
          <w:sz w:val="20"/>
          <w:szCs w:val="20"/>
        </w:rPr>
        <w:t>A hali</w:t>
      </w:r>
      <w:r w:rsidR="00834777" w:rsidRPr="00026E53">
        <w:rPr>
          <w:rFonts w:ascii="Arial" w:hAnsi="Arial" w:cs="Arial"/>
          <w:color w:val="000000" w:themeColor="text1"/>
          <w:sz w:val="20"/>
          <w:szCs w:val="20"/>
        </w:rPr>
        <w:t>tose ocorre devido a produção de</w:t>
      </w:r>
      <w:r w:rsidRPr="00026E53">
        <w:rPr>
          <w:rFonts w:ascii="Arial" w:hAnsi="Arial" w:cs="Arial"/>
          <w:color w:val="000000" w:themeColor="text1"/>
          <w:sz w:val="20"/>
          <w:szCs w:val="20"/>
        </w:rPr>
        <w:t xml:space="preserve"> compostos voláteis de enxofre (VSC) que são</w:t>
      </w:r>
      <w:r w:rsidR="00834777" w:rsidRPr="00026E53">
        <w:rPr>
          <w:rFonts w:ascii="Arial" w:hAnsi="Arial" w:cs="Arial"/>
          <w:color w:val="000000" w:themeColor="text1"/>
          <w:sz w:val="20"/>
          <w:szCs w:val="20"/>
        </w:rPr>
        <w:t xml:space="preserve"> produzidos</w:t>
      </w:r>
      <w:r w:rsidRPr="00026E53">
        <w:rPr>
          <w:rFonts w:ascii="Arial" w:hAnsi="Arial" w:cs="Arial"/>
          <w:color w:val="000000" w:themeColor="text1"/>
          <w:sz w:val="20"/>
          <w:szCs w:val="20"/>
        </w:rPr>
        <w:t xml:space="preserve"> essencialmente por bactérias orai</w:t>
      </w:r>
      <w:r w:rsidR="00834777" w:rsidRPr="00026E53">
        <w:rPr>
          <w:rFonts w:ascii="Arial" w:hAnsi="Arial" w:cs="Arial"/>
          <w:color w:val="000000" w:themeColor="text1"/>
          <w:sz w:val="20"/>
          <w:szCs w:val="20"/>
        </w:rPr>
        <w:t>s gram-negativas, sendo que os mais comuns são</w:t>
      </w:r>
      <w:r w:rsidRPr="00026E53">
        <w:rPr>
          <w:rFonts w:ascii="Arial" w:hAnsi="Arial" w:cs="Arial"/>
          <w:color w:val="000000" w:themeColor="text1"/>
          <w:sz w:val="20"/>
          <w:szCs w:val="20"/>
        </w:rPr>
        <w:t xml:space="preserve"> sulfeto de hidrogênio [H2S], metil mer</w:t>
      </w:r>
      <w:r w:rsidR="00834777" w:rsidRPr="00026E53">
        <w:rPr>
          <w:rFonts w:ascii="Arial" w:hAnsi="Arial" w:cs="Arial"/>
          <w:color w:val="000000" w:themeColor="text1"/>
          <w:sz w:val="20"/>
          <w:szCs w:val="20"/>
        </w:rPr>
        <w:t>c</w:t>
      </w:r>
      <w:r w:rsidRPr="00026E53">
        <w:rPr>
          <w:rFonts w:ascii="Arial" w:hAnsi="Arial" w:cs="Arial"/>
          <w:color w:val="000000" w:themeColor="text1"/>
          <w:sz w:val="20"/>
          <w:szCs w:val="20"/>
        </w:rPr>
        <w:t xml:space="preserve">aptano [CH3SH] e </w:t>
      </w:r>
      <w:r w:rsidR="00FE1DE3" w:rsidRPr="00026E53">
        <w:rPr>
          <w:rFonts w:ascii="Arial" w:hAnsi="Arial" w:cs="Arial"/>
          <w:color w:val="000000" w:themeColor="text1"/>
          <w:sz w:val="20"/>
          <w:szCs w:val="20"/>
        </w:rPr>
        <w:t>o dimetil</w:t>
      </w:r>
      <w:r w:rsidRPr="00026E53">
        <w:rPr>
          <w:rFonts w:ascii="Arial" w:hAnsi="Arial" w:cs="Arial"/>
          <w:color w:val="000000" w:themeColor="text1"/>
          <w:sz w:val="20"/>
          <w:szCs w:val="20"/>
        </w:rPr>
        <w:t xml:space="preserve"> </w:t>
      </w:r>
      <w:r w:rsidR="00C82D9C" w:rsidRPr="00026E53">
        <w:rPr>
          <w:rFonts w:ascii="Arial" w:hAnsi="Arial" w:cs="Arial"/>
          <w:color w:val="000000" w:themeColor="text1"/>
          <w:sz w:val="20"/>
          <w:szCs w:val="20"/>
        </w:rPr>
        <w:t>sulfeto (CH3)2S</w:t>
      </w:r>
      <w:r w:rsidR="00E104F9" w:rsidRPr="00026E53">
        <w:rPr>
          <w:rFonts w:ascii="Arial" w:hAnsi="Arial" w:cs="Arial"/>
          <w:color w:val="000000" w:themeColor="text1"/>
          <w:sz w:val="20"/>
          <w:szCs w:val="20"/>
          <w:vertAlign w:val="superscript"/>
        </w:rPr>
        <w:t>10</w:t>
      </w:r>
      <w:r w:rsidR="00E104F9" w:rsidRPr="00026E53">
        <w:rPr>
          <w:rFonts w:ascii="Arial" w:hAnsi="Arial" w:cs="Arial"/>
          <w:color w:val="000000" w:themeColor="text1"/>
          <w:sz w:val="20"/>
          <w:szCs w:val="20"/>
        </w:rPr>
        <w:t xml:space="preserve">. </w:t>
      </w:r>
      <w:r w:rsidRPr="00026E53">
        <w:rPr>
          <w:rFonts w:ascii="Arial" w:hAnsi="Arial" w:cs="Arial"/>
          <w:color w:val="000000" w:themeColor="text1"/>
          <w:sz w:val="20"/>
          <w:szCs w:val="20"/>
        </w:rPr>
        <w:t>Essa condição faz-se imprescindível o diagnóstico correto</w:t>
      </w:r>
      <w:r w:rsidR="00834777" w:rsidRPr="00026E53">
        <w:rPr>
          <w:rFonts w:ascii="Arial" w:hAnsi="Arial" w:cs="Arial"/>
          <w:color w:val="000000" w:themeColor="text1"/>
          <w:sz w:val="20"/>
          <w:szCs w:val="20"/>
        </w:rPr>
        <w:t>,</w:t>
      </w:r>
      <w:r w:rsidRPr="00026E53">
        <w:rPr>
          <w:rFonts w:ascii="Arial" w:hAnsi="Arial" w:cs="Arial"/>
          <w:color w:val="000000" w:themeColor="text1"/>
          <w:sz w:val="20"/>
          <w:szCs w:val="20"/>
        </w:rPr>
        <w:t xml:space="preserve"> par</w:t>
      </w:r>
      <w:r w:rsidR="00834777" w:rsidRPr="00026E53">
        <w:rPr>
          <w:rFonts w:ascii="Arial" w:hAnsi="Arial" w:cs="Arial"/>
          <w:color w:val="000000" w:themeColor="text1"/>
          <w:sz w:val="20"/>
          <w:szCs w:val="20"/>
        </w:rPr>
        <w:t>a que o tratamento proposto repercuta em efeitos satisfatórios</w:t>
      </w:r>
      <w:r w:rsidR="00E104F9" w:rsidRPr="00026E53">
        <w:rPr>
          <w:rFonts w:ascii="Arial" w:hAnsi="Arial" w:cs="Arial"/>
          <w:color w:val="000000" w:themeColor="text1"/>
          <w:sz w:val="20"/>
          <w:szCs w:val="20"/>
          <w:vertAlign w:val="superscript"/>
        </w:rPr>
        <w:t>11</w:t>
      </w:r>
      <w:r w:rsidR="00E104F9" w:rsidRPr="00026E53">
        <w:rPr>
          <w:rFonts w:ascii="Arial" w:hAnsi="Arial" w:cs="Arial"/>
          <w:color w:val="000000" w:themeColor="text1"/>
          <w:sz w:val="20"/>
          <w:szCs w:val="20"/>
        </w:rPr>
        <w:t xml:space="preserve">. </w:t>
      </w:r>
      <w:r w:rsidR="00076CC5" w:rsidRPr="00026E53">
        <w:rPr>
          <w:rFonts w:ascii="Arial" w:hAnsi="Arial" w:cs="Arial"/>
          <w:color w:val="000000" w:themeColor="text1"/>
          <w:sz w:val="20"/>
          <w:szCs w:val="20"/>
        </w:rPr>
        <w:t>Alguns métodos</w:t>
      </w:r>
      <w:r w:rsidR="00C82D9C" w:rsidRPr="00026E53">
        <w:rPr>
          <w:rFonts w:ascii="Arial" w:hAnsi="Arial" w:cs="Arial"/>
          <w:color w:val="000000" w:themeColor="text1"/>
          <w:sz w:val="20"/>
          <w:szCs w:val="20"/>
        </w:rPr>
        <w:t xml:space="preserve"> químicos e mecânicos são apresentados como forma de prevenção ou tratamento da halitose, como </w:t>
      </w:r>
      <w:r w:rsidR="00076CC5" w:rsidRPr="00026E53">
        <w:rPr>
          <w:rFonts w:ascii="Arial" w:hAnsi="Arial" w:cs="Arial"/>
          <w:color w:val="000000" w:themeColor="text1"/>
          <w:sz w:val="20"/>
          <w:szCs w:val="20"/>
        </w:rPr>
        <w:t>a utilização de raspadores de língua</w:t>
      </w:r>
      <w:r w:rsidR="006E2A54" w:rsidRPr="00026E53">
        <w:rPr>
          <w:rFonts w:ascii="Arial" w:hAnsi="Arial" w:cs="Arial"/>
          <w:color w:val="000000" w:themeColor="text1"/>
          <w:sz w:val="20"/>
          <w:szCs w:val="20"/>
        </w:rPr>
        <w:t>, o uso</w:t>
      </w:r>
      <w:r w:rsidR="00053F22" w:rsidRPr="00026E53">
        <w:rPr>
          <w:rFonts w:ascii="Arial" w:hAnsi="Arial" w:cs="Arial"/>
          <w:color w:val="000000" w:themeColor="text1"/>
          <w:sz w:val="20"/>
          <w:szCs w:val="20"/>
        </w:rPr>
        <w:t xml:space="preserve"> habitual de creme dental, agentes antibacterianos para enxágue </w:t>
      </w:r>
      <w:r w:rsidR="00FE1DE3" w:rsidRPr="00026E53">
        <w:rPr>
          <w:rFonts w:ascii="Arial" w:hAnsi="Arial" w:cs="Arial"/>
          <w:color w:val="000000" w:themeColor="text1"/>
          <w:sz w:val="20"/>
          <w:szCs w:val="20"/>
        </w:rPr>
        <w:t>bucal, limpeza</w:t>
      </w:r>
      <w:r w:rsidR="006E2A54" w:rsidRPr="00026E53">
        <w:rPr>
          <w:rFonts w:ascii="Arial" w:hAnsi="Arial" w:cs="Arial"/>
          <w:color w:val="000000" w:themeColor="text1"/>
          <w:sz w:val="20"/>
          <w:szCs w:val="20"/>
        </w:rPr>
        <w:t xml:space="preserve"> interdental,</w:t>
      </w:r>
      <w:r w:rsidR="00053F22" w:rsidRPr="00026E53">
        <w:rPr>
          <w:rFonts w:ascii="Arial" w:hAnsi="Arial" w:cs="Arial"/>
          <w:color w:val="000000" w:themeColor="text1"/>
          <w:sz w:val="20"/>
          <w:szCs w:val="20"/>
        </w:rPr>
        <w:t xml:space="preserve"> terapia </w:t>
      </w:r>
      <w:r w:rsidR="006E2A54" w:rsidRPr="00026E53">
        <w:rPr>
          <w:rFonts w:ascii="Arial" w:hAnsi="Arial" w:cs="Arial"/>
          <w:color w:val="000000" w:themeColor="text1"/>
          <w:sz w:val="20"/>
          <w:szCs w:val="20"/>
        </w:rPr>
        <w:t>fotodinâmica e recentemente alguns estudos têm evidenciado o uso dos probi</w:t>
      </w:r>
      <w:r w:rsidR="00E104F9" w:rsidRPr="00026E53">
        <w:rPr>
          <w:rFonts w:ascii="Arial" w:hAnsi="Arial" w:cs="Arial"/>
          <w:color w:val="000000" w:themeColor="text1"/>
          <w:sz w:val="20"/>
          <w:szCs w:val="20"/>
        </w:rPr>
        <w:t>óticos</w:t>
      </w:r>
      <w:r w:rsidR="00854CCB" w:rsidRPr="00026E53">
        <w:rPr>
          <w:rFonts w:ascii="Arial" w:hAnsi="Arial" w:cs="Arial"/>
          <w:color w:val="000000" w:themeColor="text1"/>
          <w:sz w:val="20"/>
          <w:szCs w:val="20"/>
          <w:shd w:val="clear" w:color="auto" w:fill="FFFFFF"/>
          <w:vertAlign w:val="superscript"/>
        </w:rPr>
        <w:t>9,12,13,14,15,16,</w:t>
      </w:r>
      <w:r w:rsidR="00E104F9" w:rsidRPr="00026E53">
        <w:rPr>
          <w:rFonts w:ascii="Arial" w:hAnsi="Arial" w:cs="Arial"/>
          <w:color w:val="000000" w:themeColor="text1"/>
          <w:sz w:val="20"/>
          <w:szCs w:val="20"/>
          <w:shd w:val="clear" w:color="auto" w:fill="FFFFFF"/>
          <w:vertAlign w:val="superscript"/>
        </w:rPr>
        <w:t>17</w:t>
      </w:r>
      <w:r w:rsidR="00E104F9" w:rsidRPr="00026E53">
        <w:rPr>
          <w:rFonts w:ascii="Arial" w:hAnsi="Arial" w:cs="Arial"/>
          <w:color w:val="000000" w:themeColor="text1"/>
          <w:sz w:val="20"/>
          <w:szCs w:val="20"/>
          <w:shd w:val="clear" w:color="auto" w:fill="FFFFFF"/>
        </w:rPr>
        <w:t>.</w:t>
      </w:r>
    </w:p>
    <w:p w14:paraId="7AD81D21" w14:textId="54996338" w:rsidR="00767E26" w:rsidRPr="00026E53" w:rsidRDefault="00767E26" w:rsidP="008C78E7">
      <w:pPr>
        <w:spacing w:line="360" w:lineRule="auto"/>
        <w:ind w:firstLine="708"/>
        <w:jc w:val="both"/>
        <w:rPr>
          <w:rFonts w:ascii="Arial" w:hAnsi="Arial" w:cs="Arial"/>
          <w:color w:val="000000" w:themeColor="text1"/>
          <w:sz w:val="20"/>
          <w:szCs w:val="20"/>
        </w:rPr>
      </w:pPr>
      <w:r w:rsidRPr="00026E53">
        <w:rPr>
          <w:rFonts w:ascii="Arial" w:hAnsi="Arial" w:cs="Arial"/>
          <w:color w:val="000000" w:themeColor="text1"/>
          <w:sz w:val="20"/>
          <w:szCs w:val="20"/>
        </w:rPr>
        <w:t>Os probióticos são considerados suplementos alimentares constituídos por bactérias ou leveduras que apresentam resultad</w:t>
      </w:r>
      <w:r w:rsidR="00E104F9" w:rsidRPr="00026E53">
        <w:rPr>
          <w:rFonts w:ascii="Arial" w:hAnsi="Arial" w:cs="Arial"/>
          <w:color w:val="000000" w:themeColor="text1"/>
          <w:sz w:val="20"/>
          <w:szCs w:val="20"/>
        </w:rPr>
        <w:t>os positivos para o hospedeiro</w:t>
      </w:r>
      <w:r w:rsidR="00E104F9" w:rsidRPr="00026E53">
        <w:rPr>
          <w:rFonts w:ascii="Arial" w:hAnsi="Arial" w:cs="Arial"/>
          <w:color w:val="000000" w:themeColor="text1"/>
          <w:sz w:val="20"/>
          <w:szCs w:val="20"/>
          <w:vertAlign w:val="superscript"/>
        </w:rPr>
        <w:t>18</w:t>
      </w:r>
      <w:r w:rsidR="00E104F9" w:rsidRPr="00026E53">
        <w:rPr>
          <w:rFonts w:ascii="Arial" w:hAnsi="Arial" w:cs="Arial"/>
          <w:color w:val="000000" w:themeColor="text1"/>
          <w:sz w:val="20"/>
          <w:szCs w:val="20"/>
        </w:rPr>
        <w:t xml:space="preserve">. </w:t>
      </w:r>
      <w:r w:rsidR="000E1B07">
        <w:rPr>
          <w:rFonts w:ascii="Arial" w:hAnsi="Arial" w:cs="Arial"/>
          <w:color w:val="000000" w:themeColor="text1"/>
          <w:sz w:val="20"/>
          <w:szCs w:val="20"/>
          <w:shd w:val="clear" w:color="auto" w:fill="FFFFFF"/>
        </w:rPr>
        <w:t>É</w:t>
      </w:r>
      <w:r w:rsidRPr="00026E53">
        <w:rPr>
          <w:rFonts w:ascii="Arial" w:hAnsi="Arial" w:cs="Arial"/>
          <w:color w:val="000000" w:themeColor="text1"/>
          <w:sz w:val="20"/>
          <w:szCs w:val="20"/>
          <w:shd w:val="clear" w:color="auto" w:fill="FFFFFF"/>
        </w:rPr>
        <w:t xml:space="preserve"> importante destacar que muitas pesquisas relatam a utilização dos probióticos na microbiota intestinal, havendo uma limitação em estudos que apon</w:t>
      </w:r>
      <w:r w:rsidR="00E104F9" w:rsidRPr="00026E53">
        <w:rPr>
          <w:rFonts w:ascii="Arial" w:hAnsi="Arial" w:cs="Arial"/>
          <w:color w:val="000000" w:themeColor="text1"/>
          <w:sz w:val="20"/>
          <w:szCs w:val="20"/>
          <w:shd w:val="clear" w:color="auto" w:fill="FFFFFF"/>
        </w:rPr>
        <w:t>tem o seu uso na cavidade oral</w:t>
      </w:r>
      <w:r w:rsidR="00E104F9" w:rsidRPr="00026E53">
        <w:rPr>
          <w:rFonts w:ascii="Arial" w:hAnsi="Arial" w:cs="Arial"/>
          <w:color w:val="000000" w:themeColor="text1"/>
          <w:sz w:val="20"/>
          <w:szCs w:val="20"/>
          <w:shd w:val="clear" w:color="auto" w:fill="FFFFFF"/>
          <w:vertAlign w:val="superscript"/>
        </w:rPr>
        <w:t>19</w:t>
      </w:r>
      <w:r w:rsidR="00E104F9" w:rsidRPr="00026E53">
        <w:rPr>
          <w:rFonts w:ascii="Arial" w:hAnsi="Arial" w:cs="Arial"/>
          <w:color w:val="000000" w:themeColor="text1"/>
          <w:sz w:val="20"/>
          <w:szCs w:val="20"/>
          <w:shd w:val="clear" w:color="auto" w:fill="FFFFFF"/>
        </w:rPr>
        <w:t>.</w:t>
      </w:r>
      <w:r w:rsidR="000E1B07">
        <w:rPr>
          <w:rFonts w:ascii="Arial" w:hAnsi="Arial" w:cs="Arial"/>
          <w:color w:val="000000" w:themeColor="text1"/>
          <w:sz w:val="20"/>
          <w:szCs w:val="20"/>
          <w:shd w:val="clear" w:color="auto" w:fill="FFFFFF"/>
        </w:rPr>
        <w:t xml:space="preserve"> </w:t>
      </w:r>
      <w:r w:rsidRPr="00026E53">
        <w:rPr>
          <w:rFonts w:ascii="Arial" w:hAnsi="Arial" w:cs="Arial"/>
          <w:color w:val="000000" w:themeColor="text1"/>
          <w:sz w:val="20"/>
          <w:szCs w:val="20"/>
        </w:rPr>
        <w:t>Com relação aos probióticos são des</w:t>
      </w:r>
      <w:r w:rsidR="00E104F9" w:rsidRPr="00026E53">
        <w:rPr>
          <w:rFonts w:ascii="Arial" w:hAnsi="Arial" w:cs="Arial"/>
          <w:color w:val="000000" w:themeColor="text1"/>
          <w:sz w:val="20"/>
          <w:szCs w:val="20"/>
        </w:rPr>
        <w:t>critos como</w:t>
      </w:r>
      <w:r w:rsidRPr="00026E53">
        <w:rPr>
          <w:rFonts w:ascii="Arial" w:hAnsi="Arial" w:cs="Arial"/>
          <w:color w:val="000000" w:themeColor="text1"/>
          <w:sz w:val="20"/>
          <w:szCs w:val="20"/>
        </w:rPr>
        <w:t xml:space="preserve"> “microrganismos vivos, sendo que quando administrado em quantidade apropriadas, promovem resul</w:t>
      </w:r>
      <w:r w:rsidR="00E104F9" w:rsidRPr="00026E53">
        <w:rPr>
          <w:rFonts w:ascii="Arial" w:hAnsi="Arial" w:cs="Arial"/>
          <w:color w:val="000000" w:themeColor="text1"/>
          <w:sz w:val="20"/>
          <w:szCs w:val="20"/>
        </w:rPr>
        <w:t>tados benéficos ao hospedeiro”</w:t>
      </w:r>
      <w:r w:rsidR="00E104F9" w:rsidRPr="00026E53">
        <w:rPr>
          <w:rFonts w:ascii="Arial" w:hAnsi="Arial" w:cs="Arial"/>
          <w:color w:val="000000" w:themeColor="text1"/>
          <w:sz w:val="20"/>
          <w:szCs w:val="20"/>
          <w:vertAlign w:val="superscript"/>
        </w:rPr>
        <w:t>20</w:t>
      </w:r>
      <w:r w:rsidR="00E104F9" w:rsidRPr="00026E53">
        <w:rPr>
          <w:rFonts w:ascii="Arial" w:hAnsi="Arial" w:cs="Arial"/>
          <w:color w:val="000000" w:themeColor="text1"/>
          <w:sz w:val="20"/>
          <w:szCs w:val="20"/>
        </w:rPr>
        <w:t>.</w:t>
      </w:r>
    </w:p>
    <w:p w14:paraId="3EDC15B4" w14:textId="7A337D46" w:rsidR="00767E26" w:rsidRPr="00026E53" w:rsidRDefault="00767E26" w:rsidP="008C78E7">
      <w:pPr>
        <w:spacing w:line="360" w:lineRule="auto"/>
        <w:ind w:firstLine="708"/>
        <w:jc w:val="both"/>
        <w:rPr>
          <w:rFonts w:ascii="Arial" w:hAnsi="Arial" w:cs="Arial"/>
          <w:color w:val="000000" w:themeColor="text1"/>
          <w:sz w:val="20"/>
          <w:szCs w:val="20"/>
          <w:highlight w:val="black"/>
        </w:rPr>
      </w:pPr>
      <w:r w:rsidRPr="00026E53">
        <w:rPr>
          <w:rFonts w:ascii="Arial" w:hAnsi="Arial" w:cs="Arial"/>
          <w:color w:val="000000" w:themeColor="text1"/>
          <w:sz w:val="20"/>
          <w:szCs w:val="20"/>
        </w:rPr>
        <w:t>Os probióticos podem ser apresentados em vár</w:t>
      </w:r>
      <w:r w:rsidR="00F379A5" w:rsidRPr="00026E53">
        <w:rPr>
          <w:rFonts w:ascii="Arial" w:hAnsi="Arial" w:cs="Arial"/>
          <w:color w:val="000000" w:themeColor="text1"/>
          <w:sz w:val="20"/>
          <w:szCs w:val="20"/>
        </w:rPr>
        <w:t>ias formas, como</w:t>
      </w:r>
      <w:r w:rsidRPr="00026E53">
        <w:rPr>
          <w:rFonts w:ascii="Arial" w:hAnsi="Arial" w:cs="Arial"/>
          <w:color w:val="000000" w:themeColor="text1"/>
          <w:sz w:val="20"/>
          <w:szCs w:val="20"/>
        </w:rPr>
        <w:t xml:space="preserve"> suplementos alimentares e produtos lácteos. Seu mecanismo de ação ainda não está totalmente compreendido e isso acarreta na lim</w:t>
      </w:r>
      <w:r w:rsidR="00E104F9" w:rsidRPr="00026E53">
        <w:rPr>
          <w:rFonts w:ascii="Arial" w:hAnsi="Arial" w:cs="Arial"/>
          <w:color w:val="000000" w:themeColor="text1"/>
          <w:sz w:val="20"/>
          <w:szCs w:val="20"/>
        </w:rPr>
        <w:t>itação quanto a sua utilização</w:t>
      </w:r>
      <w:r w:rsidR="00E104F9" w:rsidRPr="00026E53">
        <w:rPr>
          <w:rFonts w:ascii="Arial" w:hAnsi="Arial" w:cs="Arial"/>
          <w:color w:val="000000" w:themeColor="text1"/>
          <w:sz w:val="20"/>
          <w:szCs w:val="20"/>
          <w:vertAlign w:val="superscript"/>
        </w:rPr>
        <w:t>21</w:t>
      </w:r>
      <w:r w:rsidR="00E104F9" w:rsidRPr="00026E53">
        <w:rPr>
          <w:rFonts w:ascii="Arial" w:hAnsi="Arial" w:cs="Arial"/>
          <w:color w:val="000000" w:themeColor="text1"/>
          <w:sz w:val="20"/>
          <w:szCs w:val="20"/>
        </w:rPr>
        <w:t xml:space="preserve">. </w:t>
      </w:r>
      <w:r w:rsidR="000E1B07">
        <w:rPr>
          <w:rFonts w:ascii="Arial" w:hAnsi="Arial" w:cs="Arial"/>
          <w:color w:val="000000" w:themeColor="text1"/>
          <w:sz w:val="20"/>
          <w:szCs w:val="20"/>
          <w:shd w:val="clear" w:color="auto" w:fill="FFFFFF"/>
        </w:rPr>
        <w:t xml:space="preserve">O tratamento baseado no uso </w:t>
      </w:r>
      <w:r w:rsidRPr="00026E53">
        <w:rPr>
          <w:rFonts w:ascii="Arial" w:hAnsi="Arial" w:cs="Arial"/>
          <w:color w:val="000000" w:themeColor="text1"/>
          <w:sz w:val="20"/>
          <w:szCs w:val="20"/>
          <w:shd w:val="clear" w:color="auto" w:fill="FFFFFF"/>
        </w:rPr>
        <w:t>de probióticos tem por</w:t>
      </w:r>
      <w:r w:rsidR="00883740" w:rsidRPr="00026E53">
        <w:rPr>
          <w:rFonts w:ascii="Arial" w:hAnsi="Arial" w:cs="Arial"/>
          <w:color w:val="000000" w:themeColor="text1"/>
          <w:sz w:val="20"/>
          <w:szCs w:val="20"/>
          <w:shd w:val="clear" w:color="auto" w:fill="FFFFFF"/>
        </w:rPr>
        <w:t xml:space="preserve"> finalidade atuar na redução</w:t>
      </w:r>
      <w:r w:rsidR="00E104F9" w:rsidRPr="00026E53">
        <w:rPr>
          <w:rFonts w:ascii="Arial" w:hAnsi="Arial" w:cs="Arial"/>
          <w:color w:val="000000" w:themeColor="text1"/>
          <w:sz w:val="20"/>
          <w:szCs w:val="20"/>
          <w:shd w:val="clear" w:color="auto" w:fill="FFFFFF"/>
        </w:rPr>
        <w:t xml:space="preserve"> de microrganismos nocivos</w:t>
      </w:r>
      <w:r w:rsidR="00E104F9" w:rsidRPr="00026E53">
        <w:rPr>
          <w:rFonts w:ascii="Arial" w:hAnsi="Arial" w:cs="Arial"/>
          <w:color w:val="000000" w:themeColor="text1"/>
          <w:sz w:val="20"/>
          <w:szCs w:val="20"/>
          <w:shd w:val="clear" w:color="auto" w:fill="FFFFFF"/>
          <w:vertAlign w:val="superscript"/>
        </w:rPr>
        <w:t>17</w:t>
      </w:r>
      <w:r w:rsidR="00E104F9" w:rsidRPr="00026E53">
        <w:rPr>
          <w:rFonts w:ascii="Arial" w:hAnsi="Arial" w:cs="Arial"/>
          <w:color w:val="000000" w:themeColor="text1"/>
          <w:sz w:val="20"/>
          <w:szCs w:val="20"/>
          <w:shd w:val="clear" w:color="auto" w:fill="FFFFFF"/>
        </w:rPr>
        <w:t xml:space="preserve">. </w:t>
      </w:r>
      <w:r w:rsidRPr="00026E53">
        <w:rPr>
          <w:rFonts w:ascii="Arial" w:hAnsi="Arial" w:cs="Arial"/>
          <w:bCs/>
          <w:color w:val="000000" w:themeColor="text1"/>
          <w:sz w:val="20"/>
          <w:szCs w:val="20"/>
        </w:rPr>
        <w:t xml:space="preserve">Alguns estudos têm evidenciado efeito favorável </w:t>
      </w:r>
      <w:r w:rsidR="00E104F9" w:rsidRPr="00026E53">
        <w:rPr>
          <w:rFonts w:ascii="Arial" w:hAnsi="Arial" w:cs="Arial"/>
          <w:bCs/>
          <w:color w:val="000000" w:themeColor="text1"/>
          <w:sz w:val="20"/>
          <w:szCs w:val="20"/>
        </w:rPr>
        <w:t>com relação a halitose</w:t>
      </w:r>
      <w:r w:rsidR="00E104F9" w:rsidRPr="00026E53">
        <w:rPr>
          <w:rFonts w:ascii="Arial" w:hAnsi="Arial" w:cs="Arial"/>
          <w:bCs/>
          <w:color w:val="000000" w:themeColor="text1"/>
          <w:sz w:val="20"/>
          <w:szCs w:val="20"/>
          <w:vertAlign w:val="superscript"/>
        </w:rPr>
        <w:t>22</w:t>
      </w:r>
      <w:r w:rsidR="00E104F9" w:rsidRPr="00026E53">
        <w:rPr>
          <w:rFonts w:ascii="Arial" w:hAnsi="Arial" w:cs="Arial"/>
          <w:bCs/>
          <w:color w:val="000000" w:themeColor="text1"/>
          <w:sz w:val="20"/>
          <w:szCs w:val="20"/>
        </w:rPr>
        <w:t xml:space="preserve">. </w:t>
      </w:r>
      <w:r w:rsidRPr="00026E53">
        <w:rPr>
          <w:rFonts w:ascii="Arial" w:hAnsi="Arial" w:cs="Arial"/>
          <w:color w:val="000000" w:themeColor="text1"/>
          <w:sz w:val="20"/>
          <w:szCs w:val="20"/>
        </w:rPr>
        <w:t>Todavia, os dados acerca da aplicação para controle da halitose</w:t>
      </w:r>
      <w:r w:rsidR="00E104F9" w:rsidRPr="00026E53">
        <w:rPr>
          <w:rFonts w:ascii="Arial" w:hAnsi="Arial" w:cs="Arial"/>
          <w:color w:val="000000" w:themeColor="text1"/>
          <w:sz w:val="20"/>
          <w:szCs w:val="20"/>
        </w:rPr>
        <w:t xml:space="preserve"> ainda são um tanto limitados</w:t>
      </w:r>
      <w:r w:rsidR="00E104F9" w:rsidRPr="00026E53">
        <w:rPr>
          <w:rFonts w:ascii="Arial" w:hAnsi="Arial" w:cs="Arial"/>
          <w:color w:val="000000" w:themeColor="text1"/>
          <w:sz w:val="20"/>
          <w:szCs w:val="20"/>
          <w:vertAlign w:val="superscript"/>
        </w:rPr>
        <w:t>5-23</w:t>
      </w:r>
      <w:r w:rsidR="00E104F9" w:rsidRPr="00026E53">
        <w:rPr>
          <w:rFonts w:ascii="Arial" w:hAnsi="Arial" w:cs="Arial"/>
          <w:color w:val="000000" w:themeColor="text1"/>
          <w:sz w:val="20"/>
          <w:szCs w:val="20"/>
        </w:rPr>
        <w:t>.</w:t>
      </w:r>
    </w:p>
    <w:p w14:paraId="2040EE41" w14:textId="25AD00B9" w:rsidR="00833C4C" w:rsidRPr="00026E53" w:rsidRDefault="006E2A54" w:rsidP="008C78E7">
      <w:pPr>
        <w:spacing w:line="360" w:lineRule="auto"/>
        <w:ind w:firstLine="708"/>
        <w:jc w:val="both"/>
        <w:rPr>
          <w:rFonts w:ascii="Arial" w:hAnsi="Arial" w:cs="Arial"/>
          <w:color w:val="000000" w:themeColor="text1"/>
          <w:sz w:val="20"/>
          <w:szCs w:val="20"/>
        </w:rPr>
      </w:pPr>
      <w:r w:rsidRPr="00026E53">
        <w:rPr>
          <w:rFonts w:ascii="Arial" w:hAnsi="Arial" w:cs="Arial"/>
          <w:color w:val="000000" w:themeColor="text1"/>
          <w:sz w:val="20"/>
          <w:szCs w:val="20"/>
        </w:rPr>
        <w:t>E</w:t>
      </w:r>
      <w:r w:rsidR="008F1560" w:rsidRPr="00026E53">
        <w:rPr>
          <w:rFonts w:ascii="Arial" w:hAnsi="Arial" w:cs="Arial"/>
          <w:color w:val="000000" w:themeColor="text1"/>
          <w:sz w:val="20"/>
          <w:szCs w:val="20"/>
        </w:rPr>
        <w:t>studo</w:t>
      </w:r>
      <w:r w:rsidR="00B2261D" w:rsidRPr="00026E53">
        <w:rPr>
          <w:rFonts w:ascii="Arial" w:hAnsi="Arial" w:cs="Arial"/>
          <w:color w:val="000000" w:themeColor="text1"/>
          <w:sz w:val="20"/>
          <w:szCs w:val="20"/>
        </w:rPr>
        <w:t>s</w:t>
      </w:r>
      <w:r w:rsidR="008F1560" w:rsidRPr="00026E53">
        <w:rPr>
          <w:rFonts w:ascii="Arial" w:hAnsi="Arial" w:cs="Arial"/>
          <w:color w:val="000000" w:themeColor="text1"/>
          <w:sz w:val="20"/>
          <w:szCs w:val="20"/>
        </w:rPr>
        <w:t xml:space="preserve"> realizado </w:t>
      </w:r>
      <w:r w:rsidR="00B2261D" w:rsidRPr="00026E53">
        <w:rPr>
          <w:rFonts w:ascii="Arial" w:hAnsi="Arial" w:cs="Arial"/>
          <w:color w:val="000000" w:themeColor="text1"/>
          <w:sz w:val="20"/>
          <w:szCs w:val="20"/>
        </w:rPr>
        <w:t>em seres humanos</w:t>
      </w:r>
      <w:r w:rsidRPr="00026E53">
        <w:rPr>
          <w:rFonts w:ascii="Arial" w:hAnsi="Arial" w:cs="Arial"/>
          <w:color w:val="000000" w:themeColor="text1"/>
          <w:sz w:val="20"/>
          <w:szCs w:val="20"/>
        </w:rPr>
        <w:t xml:space="preserve"> mostram que </w:t>
      </w:r>
      <w:r w:rsidR="008F1560" w:rsidRPr="00026E53">
        <w:rPr>
          <w:rFonts w:ascii="Arial" w:hAnsi="Arial" w:cs="Arial"/>
          <w:color w:val="000000" w:themeColor="text1"/>
          <w:sz w:val="20"/>
          <w:szCs w:val="20"/>
        </w:rPr>
        <w:t>os probióticos vêm para trazer uma esperança para o tratamento periodontal não cirúrgico, e os resultados propostos nesse</w:t>
      </w:r>
      <w:r w:rsidR="00833C4C" w:rsidRPr="00026E53">
        <w:rPr>
          <w:rFonts w:ascii="Arial" w:hAnsi="Arial" w:cs="Arial"/>
          <w:color w:val="000000" w:themeColor="text1"/>
          <w:sz w:val="20"/>
          <w:szCs w:val="20"/>
        </w:rPr>
        <w:t>s estudo trazem</w:t>
      </w:r>
      <w:r w:rsidR="008F1560" w:rsidRPr="00026E53">
        <w:rPr>
          <w:rFonts w:ascii="Arial" w:hAnsi="Arial" w:cs="Arial"/>
          <w:color w:val="000000" w:themeColor="text1"/>
          <w:sz w:val="20"/>
          <w:szCs w:val="20"/>
        </w:rPr>
        <w:t xml:space="preserve"> resultados benéficos </w:t>
      </w:r>
      <w:r w:rsidR="00833C4C" w:rsidRPr="00026E53">
        <w:rPr>
          <w:rFonts w:ascii="Arial" w:hAnsi="Arial" w:cs="Arial"/>
          <w:color w:val="000000" w:themeColor="text1"/>
          <w:sz w:val="20"/>
          <w:szCs w:val="20"/>
        </w:rPr>
        <w:t xml:space="preserve">nos parâmetros da halitose, trazendo em tese a sua </w:t>
      </w:r>
      <w:r w:rsidR="00B2261D" w:rsidRPr="00026E53">
        <w:rPr>
          <w:rFonts w:ascii="Arial" w:hAnsi="Arial" w:cs="Arial"/>
          <w:color w:val="000000" w:themeColor="text1"/>
          <w:sz w:val="20"/>
          <w:szCs w:val="20"/>
        </w:rPr>
        <w:t>redução</w:t>
      </w:r>
      <w:r w:rsidR="00E104F9" w:rsidRPr="00026E53">
        <w:rPr>
          <w:rFonts w:ascii="Arial" w:hAnsi="Arial" w:cs="Arial"/>
          <w:color w:val="000000" w:themeColor="text1"/>
          <w:sz w:val="20"/>
          <w:szCs w:val="20"/>
          <w:vertAlign w:val="superscript"/>
        </w:rPr>
        <w:t>7</w:t>
      </w:r>
      <w:r w:rsidR="00854CCB" w:rsidRPr="00026E53">
        <w:rPr>
          <w:rFonts w:ascii="Arial" w:hAnsi="Arial" w:cs="Arial"/>
          <w:color w:val="000000" w:themeColor="text1"/>
          <w:sz w:val="20"/>
          <w:szCs w:val="20"/>
          <w:vertAlign w:val="superscript"/>
        </w:rPr>
        <w:t>,9,24,</w:t>
      </w:r>
      <w:r w:rsidR="00E104F9" w:rsidRPr="00026E53">
        <w:rPr>
          <w:rFonts w:ascii="Arial" w:hAnsi="Arial" w:cs="Arial"/>
          <w:color w:val="000000" w:themeColor="text1"/>
          <w:sz w:val="20"/>
          <w:szCs w:val="20"/>
          <w:vertAlign w:val="superscript"/>
        </w:rPr>
        <w:t>25</w:t>
      </w:r>
      <w:r w:rsidR="00E104F9" w:rsidRPr="00026E53">
        <w:rPr>
          <w:rFonts w:ascii="Arial" w:hAnsi="Arial" w:cs="Arial"/>
          <w:color w:val="000000" w:themeColor="text1"/>
          <w:sz w:val="20"/>
          <w:szCs w:val="20"/>
        </w:rPr>
        <w:t>.</w:t>
      </w:r>
      <w:r w:rsidR="00B2261D" w:rsidRPr="00026E53">
        <w:rPr>
          <w:rFonts w:ascii="Arial" w:hAnsi="Arial" w:cs="Arial"/>
          <w:color w:val="000000" w:themeColor="text1"/>
          <w:sz w:val="20"/>
          <w:szCs w:val="20"/>
        </w:rPr>
        <w:t xml:space="preserve"> </w:t>
      </w:r>
      <w:r w:rsidR="00237143" w:rsidRPr="00026E53">
        <w:rPr>
          <w:rFonts w:ascii="Arial" w:hAnsi="Arial" w:cs="Arial"/>
          <w:color w:val="000000" w:themeColor="text1"/>
          <w:sz w:val="20"/>
          <w:szCs w:val="20"/>
        </w:rPr>
        <w:t xml:space="preserve">Ademais, </w:t>
      </w:r>
      <w:r w:rsidR="00E104F9" w:rsidRPr="00026E53">
        <w:rPr>
          <w:rFonts w:ascii="Arial" w:hAnsi="Arial" w:cs="Arial"/>
          <w:color w:val="000000" w:themeColor="text1"/>
          <w:sz w:val="20"/>
          <w:szCs w:val="20"/>
        </w:rPr>
        <w:t>a</w:t>
      </w:r>
      <w:r w:rsidR="00237143" w:rsidRPr="00026E53">
        <w:rPr>
          <w:rFonts w:ascii="Arial" w:hAnsi="Arial" w:cs="Arial"/>
          <w:color w:val="000000" w:themeColor="text1"/>
          <w:sz w:val="20"/>
          <w:szCs w:val="20"/>
        </w:rPr>
        <w:t xml:space="preserve"> grande vantagem </w:t>
      </w:r>
      <w:r w:rsidR="000E1B07">
        <w:rPr>
          <w:rFonts w:ascii="Arial" w:hAnsi="Arial" w:cs="Arial"/>
          <w:color w:val="000000" w:themeColor="text1"/>
          <w:sz w:val="20"/>
          <w:szCs w:val="20"/>
        </w:rPr>
        <w:t>remete</w:t>
      </w:r>
      <w:r w:rsidR="00812A3D">
        <w:rPr>
          <w:rFonts w:ascii="Arial" w:hAnsi="Arial" w:cs="Arial"/>
          <w:color w:val="000000" w:themeColor="text1"/>
          <w:sz w:val="20"/>
          <w:szCs w:val="20"/>
        </w:rPr>
        <w:t xml:space="preserve"> a</w:t>
      </w:r>
      <w:r w:rsidR="00237143" w:rsidRPr="00026E53">
        <w:rPr>
          <w:rFonts w:ascii="Arial" w:hAnsi="Arial" w:cs="Arial"/>
          <w:color w:val="000000" w:themeColor="text1"/>
          <w:sz w:val="20"/>
          <w:szCs w:val="20"/>
        </w:rPr>
        <w:t>o fato de que os probióticos não promovem resistência, como a que pode ocorrer frente a utilização</w:t>
      </w:r>
      <w:r w:rsidR="00812A3D">
        <w:rPr>
          <w:rFonts w:ascii="Arial" w:hAnsi="Arial" w:cs="Arial"/>
          <w:color w:val="000000" w:themeColor="text1"/>
          <w:sz w:val="20"/>
          <w:szCs w:val="20"/>
        </w:rPr>
        <w:t xml:space="preserve"> </w:t>
      </w:r>
      <w:r w:rsidR="00812A3D" w:rsidRPr="00812A3D">
        <w:rPr>
          <w:rFonts w:ascii="Arial" w:hAnsi="Arial" w:cs="Arial"/>
          <w:color w:val="FF0000"/>
          <w:sz w:val="20"/>
          <w:szCs w:val="20"/>
        </w:rPr>
        <w:t>indiscriminada e incorreta</w:t>
      </w:r>
      <w:r w:rsidR="00237143" w:rsidRPr="00812A3D">
        <w:rPr>
          <w:rFonts w:ascii="Arial" w:hAnsi="Arial" w:cs="Arial"/>
          <w:color w:val="FF0000"/>
          <w:sz w:val="20"/>
          <w:szCs w:val="20"/>
        </w:rPr>
        <w:t xml:space="preserve"> </w:t>
      </w:r>
      <w:r w:rsidR="00237143" w:rsidRPr="00026E53">
        <w:rPr>
          <w:rFonts w:ascii="Arial" w:hAnsi="Arial" w:cs="Arial"/>
          <w:color w:val="000000" w:themeColor="text1"/>
          <w:sz w:val="20"/>
          <w:szCs w:val="20"/>
        </w:rPr>
        <w:t>de antibióticos</w:t>
      </w:r>
      <w:r w:rsidR="00E104F9" w:rsidRPr="00026E53">
        <w:rPr>
          <w:rFonts w:ascii="Arial" w:hAnsi="Arial" w:cs="Arial"/>
          <w:color w:val="000000" w:themeColor="text1"/>
          <w:sz w:val="20"/>
          <w:szCs w:val="20"/>
          <w:vertAlign w:val="superscript"/>
        </w:rPr>
        <w:t>26</w:t>
      </w:r>
      <w:r w:rsidR="00E104F9" w:rsidRPr="00026E53">
        <w:rPr>
          <w:rFonts w:ascii="Arial" w:hAnsi="Arial" w:cs="Arial"/>
          <w:color w:val="000000" w:themeColor="text1"/>
          <w:sz w:val="20"/>
          <w:szCs w:val="20"/>
        </w:rPr>
        <w:t>.</w:t>
      </w:r>
    </w:p>
    <w:p w14:paraId="1A1E1665" w14:textId="4BB26DB2" w:rsidR="007C772A" w:rsidRPr="00F91C28" w:rsidRDefault="00D609FD" w:rsidP="008C78E7">
      <w:pPr>
        <w:spacing w:line="360" w:lineRule="auto"/>
        <w:ind w:firstLine="708"/>
        <w:jc w:val="both"/>
        <w:rPr>
          <w:rFonts w:ascii="Arial" w:hAnsi="Arial" w:cs="Arial"/>
          <w:bCs/>
          <w:color w:val="FF0000"/>
          <w:sz w:val="20"/>
          <w:szCs w:val="20"/>
        </w:rPr>
      </w:pPr>
      <w:r w:rsidRPr="00026E53">
        <w:rPr>
          <w:rFonts w:ascii="Arial" w:hAnsi="Arial" w:cs="Arial"/>
          <w:bCs/>
          <w:color w:val="000000" w:themeColor="text1"/>
          <w:sz w:val="20"/>
          <w:szCs w:val="20"/>
        </w:rPr>
        <w:lastRenderedPageBreak/>
        <w:t>É</w:t>
      </w:r>
      <w:r w:rsidR="00F379A5" w:rsidRPr="00026E53">
        <w:rPr>
          <w:rFonts w:ascii="Arial" w:hAnsi="Arial" w:cs="Arial"/>
          <w:bCs/>
          <w:color w:val="000000" w:themeColor="text1"/>
          <w:sz w:val="20"/>
          <w:szCs w:val="20"/>
        </w:rPr>
        <w:t xml:space="preserve"> importante ressaltar que não há</w:t>
      </w:r>
      <w:r w:rsidR="00767E26" w:rsidRPr="00026E53">
        <w:rPr>
          <w:rFonts w:ascii="Arial" w:hAnsi="Arial" w:cs="Arial"/>
          <w:bCs/>
          <w:color w:val="000000" w:themeColor="text1"/>
          <w:sz w:val="20"/>
          <w:szCs w:val="20"/>
        </w:rPr>
        <w:t xml:space="preserve"> um consenso</w:t>
      </w:r>
      <w:r w:rsidR="00F379A5" w:rsidRPr="00026E53">
        <w:rPr>
          <w:rFonts w:ascii="Arial" w:hAnsi="Arial" w:cs="Arial"/>
          <w:bCs/>
          <w:color w:val="000000" w:themeColor="text1"/>
          <w:sz w:val="20"/>
          <w:szCs w:val="20"/>
        </w:rPr>
        <w:t xml:space="preserve"> na literatura sobre</w:t>
      </w:r>
      <w:r w:rsidR="00767E26" w:rsidRPr="00026E53">
        <w:rPr>
          <w:rFonts w:ascii="Arial" w:hAnsi="Arial" w:cs="Arial"/>
          <w:bCs/>
          <w:color w:val="000000" w:themeColor="text1"/>
          <w:sz w:val="20"/>
          <w:szCs w:val="20"/>
        </w:rPr>
        <w:t xml:space="preserve"> a melhor forma de apresentação,</w:t>
      </w:r>
      <w:r w:rsidR="00F379A5" w:rsidRPr="00026E53">
        <w:rPr>
          <w:rFonts w:ascii="Arial" w:hAnsi="Arial" w:cs="Arial"/>
          <w:bCs/>
          <w:color w:val="000000" w:themeColor="text1"/>
          <w:sz w:val="20"/>
          <w:szCs w:val="20"/>
        </w:rPr>
        <w:t xml:space="preserve"> o tempo de uso e a dosagem mais</w:t>
      </w:r>
      <w:r w:rsidR="00767E26" w:rsidRPr="00026E53">
        <w:rPr>
          <w:rFonts w:ascii="Arial" w:hAnsi="Arial" w:cs="Arial"/>
          <w:bCs/>
          <w:color w:val="000000" w:themeColor="text1"/>
          <w:sz w:val="20"/>
          <w:szCs w:val="20"/>
        </w:rPr>
        <w:t xml:space="preserve"> adequada, além </w:t>
      </w:r>
      <w:r w:rsidR="00F379A5" w:rsidRPr="00026E53">
        <w:rPr>
          <w:rFonts w:ascii="Arial" w:hAnsi="Arial" w:cs="Arial"/>
          <w:bCs/>
          <w:color w:val="000000" w:themeColor="text1"/>
          <w:sz w:val="20"/>
          <w:szCs w:val="20"/>
        </w:rPr>
        <w:t>do tipo de cepas que t</w:t>
      </w:r>
      <w:r w:rsidR="006E2A54" w:rsidRPr="00026E53">
        <w:rPr>
          <w:rFonts w:ascii="Arial" w:hAnsi="Arial" w:cs="Arial"/>
          <w:bCs/>
          <w:color w:val="000000" w:themeColor="text1"/>
          <w:sz w:val="20"/>
          <w:szCs w:val="20"/>
        </w:rPr>
        <w:t>ê</w:t>
      </w:r>
      <w:r w:rsidR="00F379A5" w:rsidRPr="00026E53">
        <w:rPr>
          <w:rFonts w:ascii="Arial" w:hAnsi="Arial" w:cs="Arial"/>
          <w:bCs/>
          <w:color w:val="000000" w:themeColor="text1"/>
          <w:sz w:val="20"/>
          <w:szCs w:val="20"/>
        </w:rPr>
        <w:t>m</w:t>
      </w:r>
      <w:r w:rsidR="00767E26" w:rsidRPr="00026E53">
        <w:rPr>
          <w:rFonts w:ascii="Arial" w:hAnsi="Arial" w:cs="Arial"/>
          <w:bCs/>
          <w:color w:val="000000" w:themeColor="text1"/>
          <w:sz w:val="20"/>
          <w:szCs w:val="20"/>
        </w:rPr>
        <w:t xml:space="preserve"> melhor</w:t>
      </w:r>
      <w:r w:rsidR="00F379A5" w:rsidRPr="00026E53">
        <w:rPr>
          <w:rFonts w:ascii="Arial" w:hAnsi="Arial" w:cs="Arial"/>
          <w:bCs/>
          <w:color w:val="000000" w:themeColor="text1"/>
          <w:sz w:val="20"/>
          <w:szCs w:val="20"/>
        </w:rPr>
        <w:t>es</w:t>
      </w:r>
      <w:r w:rsidR="00767E26" w:rsidRPr="00026E53">
        <w:rPr>
          <w:rFonts w:ascii="Arial" w:hAnsi="Arial" w:cs="Arial"/>
          <w:bCs/>
          <w:color w:val="000000" w:themeColor="text1"/>
          <w:sz w:val="20"/>
          <w:szCs w:val="20"/>
        </w:rPr>
        <w:t xml:space="preserve"> efeito</w:t>
      </w:r>
      <w:r w:rsidR="00F379A5" w:rsidRPr="00026E53">
        <w:rPr>
          <w:rFonts w:ascii="Arial" w:hAnsi="Arial" w:cs="Arial"/>
          <w:bCs/>
          <w:color w:val="000000" w:themeColor="text1"/>
          <w:sz w:val="20"/>
          <w:szCs w:val="20"/>
        </w:rPr>
        <w:t>s</w:t>
      </w:r>
      <w:r w:rsidR="00767E26" w:rsidRPr="00026E53">
        <w:rPr>
          <w:rFonts w:ascii="Arial" w:hAnsi="Arial" w:cs="Arial"/>
          <w:bCs/>
          <w:color w:val="000000" w:themeColor="text1"/>
          <w:sz w:val="20"/>
          <w:szCs w:val="20"/>
        </w:rPr>
        <w:t>.</w:t>
      </w:r>
      <w:r w:rsidR="00883740" w:rsidRPr="00026E53">
        <w:rPr>
          <w:rFonts w:ascii="Arial" w:hAnsi="Arial" w:cs="Arial"/>
          <w:bCs/>
          <w:color w:val="000000" w:themeColor="text1"/>
          <w:sz w:val="20"/>
          <w:szCs w:val="20"/>
        </w:rPr>
        <w:t xml:space="preserve"> Todavia, estudos </w:t>
      </w:r>
      <w:r w:rsidRPr="00026E53">
        <w:rPr>
          <w:rFonts w:ascii="Arial" w:hAnsi="Arial" w:cs="Arial"/>
          <w:bCs/>
          <w:color w:val="000000" w:themeColor="text1"/>
          <w:sz w:val="20"/>
          <w:szCs w:val="20"/>
        </w:rPr>
        <w:t xml:space="preserve">promissores </w:t>
      </w:r>
      <w:r w:rsidR="00883740" w:rsidRPr="00026E53">
        <w:rPr>
          <w:rFonts w:ascii="Arial" w:hAnsi="Arial" w:cs="Arial"/>
          <w:bCs/>
          <w:color w:val="000000" w:themeColor="text1"/>
          <w:sz w:val="20"/>
          <w:szCs w:val="20"/>
        </w:rPr>
        <w:t>têm demonstrado a eficácia da utilização dos probióticos frente a halitose, apres</w:t>
      </w:r>
      <w:r w:rsidR="00A9505F" w:rsidRPr="00026E53">
        <w:rPr>
          <w:rFonts w:ascii="Arial" w:hAnsi="Arial" w:cs="Arial"/>
          <w:bCs/>
          <w:color w:val="000000" w:themeColor="text1"/>
          <w:sz w:val="20"/>
          <w:szCs w:val="20"/>
        </w:rPr>
        <w:t>entando incl</w:t>
      </w:r>
      <w:r w:rsidR="00883740" w:rsidRPr="00026E53">
        <w:rPr>
          <w:rFonts w:ascii="Arial" w:hAnsi="Arial" w:cs="Arial"/>
          <w:bCs/>
          <w:color w:val="000000" w:themeColor="text1"/>
          <w:sz w:val="20"/>
          <w:szCs w:val="20"/>
        </w:rPr>
        <w:t>u</w:t>
      </w:r>
      <w:r w:rsidR="00A9505F" w:rsidRPr="00026E53">
        <w:rPr>
          <w:rFonts w:ascii="Arial" w:hAnsi="Arial" w:cs="Arial"/>
          <w:bCs/>
          <w:color w:val="000000" w:themeColor="text1"/>
          <w:sz w:val="20"/>
          <w:szCs w:val="20"/>
        </w:rPr>
        <w:t>s</w:t>
      </w:r>
      <w:r w:rsidR="00883740" w:rsidRPr="00026E53">
        <w:rPr>
          <w:rFonts w:ascii="Arial" w:hAnsi="Arial" w:cs="Arial"/>
          <w:bCs/>
          <w:color w:val="000000" w:themeColor="text1"/>
          <w:sz w:val="20"/>
          <w:szCs w:val="20"/>
        </w:rPr>
        <w:t>ive parâmetros clínicos e microbiológicos reduzidos de halitose</w:t>
      </w:r>
      <w:r w:rsidRPr="00026E53">
        <w:rPr>
          <w:rFonts w:ascii="Arial" w:hAnsi="Arial" w:cs="Arial"/>
          <w:bCs/>
          <w:color w:val="000000" w:themeColor="text1"/>
          <w:sz w:val="20"/>
          <w:szCs w:val="20"/>
        </w:rPr>
        <w:t>, como também condições na redução da halitose após cessar os devidos tratamentos assegurando que os tratamentos propostos utilizando os probióti</w:t>
      </w:r>
      <w:r w:rsidR="00854CCB" w:rsidRPr="00026E53">
        <w:rPr>
          <w:rFonts w:ascii="Arial" w:hAnsi="Arial" w:cs="Arial"/>
          <w:bCs/>
          <w:color w:val="000000" w:themeColor="text1"/>
          <w:sz w:val="20"/>
          <w:szCs w:val="20"/>
        </w:rPr>
        <w:t>cos trazem resultados prósperos</w:t>
      </w:r>
      <w:r w:rsidR="00854CCB" w:rsidRPr="00026E53">
        <w:rPr>
          <w:rFonts w:ascii="Arial" w:hAnsi="Arial" w:cs="Arial"/>
          <w:bCs/>
          <w:color w:val="000000" w:themeColor="text1"/>
          <w:sz w:val="20"/>
          <w:szCs w:val="20"/>
          <w:vertAlign w:val="superscript"/>
        </w:rPr>
        <w:t>7,9,24,25</w:t>
      </w:r>
      <w:r w:rsidR="00854CCB" w:rsidRPr="00026E53">
        <w:rPr>
          <w:rFonts w:ascii="Arial" w:hAnsi="Arial" w:cs="Arial"/>
          <w:bCs/>
          <w:color w:val="000000" w:themeColor="text1"/>
          <w:sz w:val="20"/>
          <w:szCs w:val="20"/>
        </w:rPr>
        <w:t xml:space="preserve">. </w:t>
      </w:r>
      <w:r w:rsidRPr="00026E53">
        <w:rPr>
          <w:rFonts w:ascii="Arial" w:hAnsi="Arial" w:cs="Arial"/>
          <w:color w:val="000000" w:themeColor="text1"/>
          <w:sz w:val="20"/>
          <w:szCs w:val="20"/>
        </w:rPr>
        <w:t xml:space="preserve">Certo que em virtude do curto período de tempo observado nos estudos faz-se necessário </w:t>
      </w:r>
      <w:r w:rsidRPr="00026E53">
        <w:rPr>
          <w:rFonts w:ascii="Arial" w:hAnsi="Arial" w:cs="Arial"/>
          <w:bCs/>
          <w:color w:val="000000" w:themeColor="text1"/>
          <w:sz w:val="20"/>
          <w:szCs w:val="20"/>
        </w:rPr>
        <w:t>mais pesquisas envolvendo o uso dos probióticos e sua aplicação na halitose e até mesmo na saúde bucal, uma vez que existem informações limitadas acerca do assunto e os estudos que apresentam essa associação não possibilitam ainda um padrão de utilização</w:t>
      </w:r>
      <w:r w:rsidR="00C43D4F" w:rsidRPr="00026E53">
        <w:rPr>
          <w:rFonts w:ascii="Arial" w:hAnsi="Arial" w:cs="Arial"/>
          <w:bCs/>
          <w:color w:val="000000" w:themeColor="text1"/>
          <w:sz w:val="20"/>
          <w:szCs w:val="20"/>
        </w:rPr>
        <w:t>.</w:t>
      </w:r>
      <w:r w:rsidR="00F91C28">
        <w:rPr>
          <w:rFonts w:ascii="Arial" w:hAnsi="Arial" w:cs="Arial"/>
          <w:bCs/>
          <w:color w:val="000000" w:themeColor="text1"/>
          <w:sz w:val="20"/>
          <w:szCs w:val="20"/>
        </w:rPr>
        <w:t xml:space="preserve"> </w:t>
      </w:r>
      <w:r w:rsidR="00F91C28" w:rsidRPr="00F91C28">
        <w:rPr>
          <w:rFonts w:ascii="Arial" w:hAnsi="Arial" w:cs="Arial"/>
          <w:bCs/>
          <w:color w:val="FF0000"/>
          <w:sz w:val="20"/>
          <w:szCs w:val="20"/>
        </w:rPr>
        <w:t>Sendo assim, o objetivo deste trabalho é realizar uma revisão, analisando a eficácia do uso dos probióticos como adjunto na redução da halitose, sendo elucidados as opções de apresentação dos probióticos, o tempo empregado</w:t>
      </w:r>
      <w:r w:rsidR="000E1B07">
        <w:rPr>
          <w:rFonts w:ascii="Arial" w:hAnsi="Arial" w:cs="Arial"/>
          <w:bCs/>
          <w:color w:val="FF0000"/>
          <w:sz w:val="20"/>
          <w:szCs w:val="20"/>
        </w:rPr>
        <w:t xml:space="preserve"> na metodologia de cada estudo </w:t>
      </w:r>
      <w:r w:rsidR="00F91C28" w:rsidRPr="00F91C28">
        <w:rPr>
          <w:rFonts w:ascii="Arial" w:hAnsi="Arial" w:cs="Arial"/>
          <w:bCs/>
          <w:color w:val="FF0000"/>
          <w:sz w:val="20"/>
          <w:szCs w:val="20"/>
        </w:rPr>
        <w:t>e os resultados frente a cada medida adotada.</w:t>
      </w:r>
    </w:p>
    <w:p w14:paraId="7F776FF8" w14:textId="6F5D759E" w:rsidR="006E2A54" w:rsidRDefault="006E2A54" w:rsidP="008C78E7">
      <w:pPr>
        <w:spacing w:line="360" w:lineRule="auto"/>
        <w:ind w:firstLine="708"/>
        <w:jc w:val="both"/>
        <w:rPr>
          <w:rFonts w:ascii="Arial" w:hAnsi="Arial" w:cs="Arial"/>
          <w:b/>
          <w:bCs/>
          <w:color w:val="000000" w:themeColor="text1"/>
          <w:sz w:val="20"/>
          <w:szCs w:val="20"/>
        </w:rPr>
      </w:pPr>
      <w:r w:rsidRPr="00026E53">
        <w:rPr>
          <w:rFonts w:ascii="Arial" w:hAnsi="Arial" w:cs="Arial"/>
          <w:b/>
          <w:bCs/>
          <w:color w:val="000000" w:themeColor="text1"/>
          <w:sz w:val="20"/>
          <w:szCs w:val="20"/>
        </w:rPr>
        <w:t>MÉTODO</w:t>
      </w:r>
    </w:p>
    <w:p w14:paraId="498287AC" w14:textId="0B21EA71" w:rsidR="00CB7529" w:rsidRPr="00CB7529" w:rsidRDefault="00CB7529" w:rsidP="008C78E7">
      <w:pPr>
        <w:spacing w:line="360" w:lineRule="auto"/>
        <w:ind w:firstLine="708"/>
        <w:jc w:val="both"/>
        <w:rPr>
          <w:rFonts w:ascii="Arial" w:hAnsi="Arial" w:cs="Arial"/>
          <w:b/>
          <w:bCs/>
          <w:color w:val="FF0000"/>
          <w:sz w:val="20"/>
          <w:szCs w:val="20"/>
        </w:rPr>
      </w:pPr>
      <w:r w:rsidRPr="00CB7529">
        <w:rPr>
          <w:rFonts w:ascii="Arial" w:hAnsi="Arial" w:cs="Arial"/>
          <w:b/>
          <w:bCs/>
          <w:color w:val="FF0000"/>
          <w:sz w:val="20"/>
          <w:szCs w:val="20"/>
        </w:rPr>
        <w:t>1. Estratégia de busca</w:t>
      </w:r>
    </w:p>
    <w:p w14:paraId="5AD0551C" w14:textId="6C9BB577" w:rsidR="00CB7529" w:rsidRPr="000E1B07" w:rsidRDefault="001D242A" w:rsidP="000E1B07">
      <w:pPr>
        <w:spacing w:line="360" w:lineRule="auto"/>
        <w:ind w:firstLine="708"/>
        <w:jc w:val="both"/>
        <w:rPr>
          <w:rFonts w:ascii="Arial" w:hAnsi="Arial" w:cs="Arial"/>
          <w:color w:val="FF0000"/>
          <w:sz w:val="20"/>
          <w:szCs w:val="20"/>
          <w:shd w:val="clear" w:color="auto" w:fill="FFFFFF"/>
        </w:rPr>
      </w:pPr>
      <w:r w:rsidRPr="00026E53">
        <w:rPr>
          <w:rFonts w:ascii="Arial" w:hAnsi="Arial" w:cs="Arial"/>
          <w:color w:val="000000" w:themeColor="text1"/>
          <w:sz w:val="20"/>
          <w:szCs w:val="20"/>
          <w:shd w:val="clear" w:color="auto" w:fill="FFFFFF"/>
        </w:rPr>
        <w:t>Foi realizad</w:t>
      </w:r>
      <w:r w:rsidR="00F379A5" w:rsidRPr="00026E53">
        <w:rPr>
          <w:rFonts w:ascii="Arial" w:hAnsi="Arial" w:cs="Arial"/>
          <w:color w:val="000000" w:themeColor="text1"/>
          <w:sz w:val="20"/>
          <w:szCs w:val="20"/>
          <w:shd w:val="clear" w:color="auto" w:fill="FFFFFF"/>
        </w:rPr>
        <w:t>a uma busca no período de</w:t>
      </w:r>
      <w:r w:rsidRPr="00026E53">
        <w:rPr>
          <w:rFonts w:ascii="Arial" w:hAnsi="Arial" w:cs="Arial"/>
          <w:color w:val="000000" w:themeColor="text1"/>
          <w:sz w:val="20"/>
          <w:szCs w:val="20"/>
          <w:shd w:val="clear" w:color="auto" w:fill="FFFFFF"/>
        </w:rPr>
        <w:t xml:space="preserve"> </w:t>
      </w:r>
      <w:r w:rsidR="00812A3D" w:rsidRPr="00812A3D">
        <w:rPr>
          <w:rFonts w:ascii="Arial" w:hAnsi="Arial" w:cs="Arial"/>
          <w:color w:val="FF0000"/>
          <w:sz w:val="20"/>
          <w:szCs w:val="20"/>
          <w:shd w:val="clear" w:color="auto" w:fill="FFFFFF"/>
        </w:rPr>
        <w:t>Março-</w:t>
      </w:r>
      <w:r w:rsidRPr="00812A3D">
        <w:rPr>
          <w:rFonts w:ascii="Arial" w:hAnsi="Arial" w:cs="Arial"/>
          <w:color w:val="FF0000"/>
          <w:sz w:val="20"/>
          <w:szCs w:val="20"/>
          <w:shd w:val="clear" w:color="auto" w:fill="FFFFFF"/>
        </w:rPr>
        <w:t xml:space="preserve">Junho </w:t>
      </w:r>
      <w:r w:rsidRPr="00026E53">
        <w:rPr>
          <w:rFonts w:ascii="Arial" w:hAnsi="Arial" w:cs="Arial"/>
          <w:color w:val="000000" w:themeColor="text1"/>
          <w:sz w:val="20"/>
          <w:szCs w:val="20"/>
          <w:shd w:val="clear" w:color="auto" w:fill="FFFFFF"/>
        </w:rPr>
        <w:t xml:space="preserve">de </w:t>
      </w:r>
      <w:r w:rsidRPr="00812A3D">
        <w:rPr>
          <w:rFonts w:ascii="Arial" w:hAnsi="Arial" w:cs="Arial"/>
          <w:color w:val="FF0000"/>
          <w:sz w:val="20"/>
          <w:szCs w:val="20"/>
          <w:shd w:val="clear" w:color="auto" w:fill="FFFFFF"/>
        </w:rPr>
        <w:t xml:space="preserve">2020 por artigos, </w:t>
      </w:r>
      <w:r w:rsidR="000E1B07">
        <w:rPr>
          <w:rFonts w:ascii="Arial" w:hAnsi="Arial" w:cs="Arial"/>
          <w:color w:val="FF0000"/>
          <w:sz w:val="20"/>
          <w:szCs w:val="20"/>
          <w:shd w:val="clear" w:color="auto" w:fill="FFFFFF"/>
        </w:rPr>
        <w:t xml:space="preserve">no qual as pesquisas </w:t>
      </w:r>
      <w:r w:rsidR="00812A3D" w:rsidRPr="00812A3D">
        <w:rPr>
          <w:rFonts w:ascii="Arial" w:hAnsi="Arial" w:cs="Arial"/>
          <w:color w:val="FF0000"/>
          <w:sz w:val="20"/>
          <w:szCs w:val="20"/>
          <w:shd w:val="clear" w:color="auto" w:fill="FFFFFF"/>
        </w:rPr>
        <w:t xml:space="preserve">para inclusão da presente revisão </w:t>
      </w:r>
      <w:r w:rsidR="000E1B07">
        <w:rPr>
          <w:rFonts w:ascii="Arial" w:hAnsi="Arial" w:cs="Arial"/>
          <w:color w:val="FF0000"/>
          <w:sz w:val="20"/>
          <w:szCs w:val="20"/>
          <w:shd w:val="clear" w:color="auto" w:fill="FFFFFF"/>
        </w:rPr>
        <w:t>deveriam se enquadrar</w:t>
      </w:r>
      <w:r w:rsidR="00812A3D" w:rsidRPr="00812A3D">
        <w:rPr>
          <w:rFonts w:ascii="Arial" w:hAnsi="Arial" w:cs="Arial"/>
          <w:color w:val="FF0000"/>
          <w:sz w:val="20"/>
          <w:szCs w:val="20"/>
          <w:shd w:val="clear" w:color="auto" w:fill="FFFFFF"/>
        </w:rPr>
        <w:t xml:space="preserve"> no período de 2015-2020. </w:t>
      </w:r>
      <w:r w:rsidR="00812A3D">
        <w:rPr>
          <w:rFonts w:ascii="Arial" w:hAnsi="Arial" w:cs="Arial"/>
          <w:color w:val="000000" w:themeColor="text1"/>
          <w:sz w:val="20"/>
          <w:szCs w:val="20"/>
          <w:shd w:val="clear" w:color="auto" w:fill="FFFFFF"/>
        </w:rPr>
        <w:t xml:space="preserve">Sendo pesquisados </w:t>
      </w:r>
      <w:r w:rsidRPr="00026E53">
        <w:rPr>
          <w:rFonts w:ascii="Arial" w:hAnsi="Arial" w:cs="Arial"/>
          <w:color w:val="000000" w:themeColor="text1"/>
          <w:sz w:val="20"/>
          <w:szCs w:val="20"/>
          <w:shd w:val="clear" w:color="auto" w:fill="FFFFFF"/>
        </w:rPr>
        <w:t xml:space="preserve">nas bases de dados </w:t>
      </w:r>
      <w:r w:rsidRPr="00026E53">
        <w:rPr>
          <w:rFonts w:ascii="Arial" w:hAnsi="Arial" w:cs="Arial"/>
          <w:color w:val="000000" w:themeColor="text1"/>
          <w:sz w:val="20"/>
          <w:szCs w:val="20"/>
        </w:rPr>
        <w:t>online PUBMED e na plataforma BIREME, que permitiu a análise das palavras chaves nas bases LILACS, BBO, MEDLINE e IBECS,</w:t>
      </w:r>
      <w:r w:rsidRPr="00026E53">
        <w:rPr>
          <w:rFonts w:ascii="Arial" w:hAnsi="Arial" w:cs="Arial"/>
          <w:color w:val="000000" w:themeColor="text1"/>
          <w:sz w:val="20"/>
          <w:szCs w:val="20"/>
          <w:shd w:val="clear" w:color="auto" w:fill="FFFFFF"/>
        </w:rPr>
        <w:t xml:space="preserve"> utilizando as palavras-chaves:</w:t>
      </w:r>
      <w:r w:rsidRPr="00026E53">
        <w:rPr>
          <w:rFonts w:ascii="Arial" w:hAnsi="Arial" w:cs="Arial"/>
          <w:color w:val="000000" w:themeColor="text1"/>
          <w:sz w:val="20"/>
          <w:szCs w:val="20"/>
        </w:rPr>
        <w:t xml:space="preserve"> (“probióticos” and “halitose” and “saúde bucal”</w:t>
      </w:r>
      <w:r w:rsidR="00237143" w:rsidRPr="00026E53">
        <w:rPr>
          <w:rFonts w:ascii="Arial" w:hAnsi="Arial" w:cs="Arial"/>
          <w:color w:val="000000" w:themeColor="text1"/>
          <w:sz w:val="20"/>
          <w:szCs w:val="20"/>
        </w:rPr>
        <w:t xml:space="preserve">). </w:t>
      </w:r>
      <w:r w:rsidR="00237143" w:rsidRPr="00CB7529">
        <w:rPr>
          <w:rFonts w:ascii="Arial" w:hAnsi="Arial" w:cs="Arial"/>
          <w:color w:val="FF0000"/>
          <w:sz w:val="20"/>
          <w:szCs w:val="20"/>
        </w:rPr>
        <w:t>Na plataforma PUBMED foi analisado os arti</w:t>
      </w:r>
      <w:r w:rsidR="004068A9">
        <w:rPr>
          <w:rFonts w:ascii="Arial" w:hAnsi="Arial" w:cs="Arial"/>
          <w:color w:val="FF0000"/>
          <w:sz w:val="20"/>
          <w:szCs w:val="20"/>
        </w:rPr>
        <w:t>g</w:t>
      </w:r>
      <w:r w:rsidR="00237143" w:rsidRPr="00CB7529">
        <w:rPr>
          <w:rFonts w:ascii="Arial" w:hAnsi="Arial" w:cs="Arial"/>
          <w:color w:val="FF0000"/>
          <w:sz w:val="20"/>
          <w:szCs w:val="20"/>
        </w:rPr>
        <w:t xml:space="preserve">os que se enquadravam no período </w:t>
      </w:r>
      <w:r w:rsidR="00B76AFE" w:rsidRPr="00CB7529">
        <w:rPr>
          <w:rFonts w:ascii="Arial" w:hAnsi="Arial" w:cs="Arial"/>
          <w:color w:val="FF0000"/>
          <w:sz w:val="20"/>
          <w:szCs w:val="20"/>
        </w:rPr>
        <w:t>então mencionado</w:t>
      </w:r>
      <w:r w:rsidR="00237143" w:rsidRPr="00CB7529">
        <w:rPr>
          <w:rFonts w:ascii="Arial" w:hAnsi="Arial" w:cs="Arial"/>
          <w:color w:val="FF0000"/>
          <w:sz w:val="20"/>
          <w:szCs w:val="20"/>
        </w:rPr>
        <w:t>, com os termos (“probiotics” and “halitosis” and “oral health”).</w:t>
      </w:r>
      <w:r w:rsidR="000E1B07">
        <w:rPr>
          <w:rFonts w:ascii="Arial" w:hAnsi="Arial" w:cs="Arial"/>
          <w:color w:val="FF0000"/>
          <w:sz w:val="20"/>
          <w:szCs w:val="20"/>
        </w:rPr>
        <w:t xml:space="preserve"> Os números foram reduzidos após a seleção dos tópicos com base nos critérios de inclusão e exclusão, sendo que no PUBMED</w:t>
      </w:r>
      <w:r w:rsidR="000E1B07">
        <w:rPr>
          <w:rFonts w:ascii="Arial" w:hAnsi="Arial" w:cs="Arial"/>
          <w:color w:val="FF0000"/>
          <w:sz w:val="20"/>
          <w:szCs w:val="20"/>
          <w:shd w:val="clear" w:color="auto" w:fill="FFFFFF"/>
        </w:rPr>
        <w:t xml:space="preserve"> </w:t>
      </w:r>
      <w:r w:rsidR="00CB7529" w:rsidRPr="00CB7529">
        <w:rPr>
          <w:rFonts w:ascii="Arial" w:hAnsi="Arial" w:cs="Arial"/>
          <w:color w:val="FF0000"/>
          <w:sz w:val="20"/>
          <w:szCs w:val="20"/>
        </w:rPr>
        <w:t xml:space="preserve">após a seleção do tópico do período desejado (2015-2020) </w:t>
      </w:r>
      <w:r w:rsidR="000E1B07">
        <w:rPr>
          <w:rFonts w:ascii="Arial" w:hAnsi="Arial" w:cs="Arial"/>
          <w:color w:val="FF0000"/>
          <w:sz w:val="20"/>
          <w:szCs w:val="20"/>
        </w:rPr>
        <w:t>foram encontrados</w:t>
      </w:r>
      <w:r w:rsidR="00CB7529" w:rsidRPr="00CB7529">
        <w:rPr>
          <w:rFonts w:ascii="Arial" w:hAnsi="Arial" w:cs="Arial"/>
          <w:color w:val="FF0000"/>
          <w:sz w:val="20"/>
          <w:szCs w:val="20"/>
        </w:rPr>
        <w:t xml:space="preserve"> 14 artigos científicos, os termos também foram observados usando apenas dois termos “probiotics” and “halitosis” sendo encontrados 28 artigos, observou-se que os 14 artigos anteriormente citados eram repetidos quando utilizando apenas as duas palavras-chaves, e portanto tínhamos apenas 28 artigos na plataforma.</w:t>
      </w:r>
    </w:p>
    <w:p w14:paraId="5F8E7FFE" w14:textId="01E3F1D1" w:rsidR="001D242A" w:rsidRPr="00026E53" w:rsidRDefault="001D242A" w:rsidP="008C78E7">
      <w:pPr>
        <w:spacing w:line="360" w:lineRule="auto"/>
        <w:ind w:firstLine="708"/>
        <w:jc w:val="both"/>
        <w:rPr>
          <w:rFonts w:ascii="Arial" w:hAnsi="Arial" w:cs="Arial"/>
          <w:color w:val="000000" w:themeColor="text1"/>
          <w:sz w:val="20"/>
          <w:szCs w:val="20"/>
        </w:rPr>
      </w:pPr>
      <w:r w:rsidRPr="00026E53">
        <w:rPr>
          <w:rFonts w:ascii="Arial" w:hAnsi="Arial" w:cs="Arial"/>
          <w:color w:val="000000" w:themeColor="text1"/>
          <w:sz w:val="20"/>
          <w:szCs w:val="20"/>
        </w:rPr>
        <w:t>Enquant</w:t>
      </w:r>
      <w:r w:rsidR="00B76AFE" w:rsidRPr="00026E53">
        <w:rPr>
          <w:rFonts w:ascii="Arial" w:hAnsi="Arial" w:cs="Arial"/>
          <w:color w:val="000000" w:themeColor="text1"/>
          <w:sz w:val="20"/>
          <w:szCs w:val="20"/>
        </w:rPr>
        <w:t>o que na plataforma BIREME foi</w:t>
      </w:r>
      <w:r w:rsidRPr="00026E53">
        <w:rPr>
          <w:rFonts w:ascii="Arial" w:hAnsi="Arial" w:cs="Arial"/>
          <w:color w:val="000000" w:themeColor="text1"/>
          <w:sz w:val="20"/>
          <w:szCs w:val="20"/>
        </w:rPr>
        <w:t xml:space="preserve"> enc</w:t>
      </w:r>
      <w:r w:rsidR="00B76AFE" w:rsidRPr="00026E53">
        <w:rPr>
          <w:rFonts w:ascii="Arial" w:hAnsi="Arial" w:cs="Arial"/>
          <w:color w:val="000000" w:themeColor="text1"/>
          <w:sz w:val="20"/>
          <w:szCs w:val="20"/>
        </w:rPr>
        <w:t>ontrado</w:t>
      </w:r>
      <w:r w:rsidRPr="00026E53">
        <w:rPr>
          <w:rFonts w:ascii="Arial" w:hAnsi="Arial" w:cs="Arial"/>
          <w:color w:val="000000" w:themeColor="text1"/>
          <w:sz w:val="20"/>
          <w:szCs w:val="20"/>
        </w:rPr>
        <w:t xml:space="preserve"> </w:t>
      </w:r>
      <w:r w:rsidR="00B76AFE" w:rsidRPr="00026E53">
        <w:rPr>
          <w:rFonts w:ascii="Arial" w:hAnsi="Arial" w:cs="Arial"/>
          <w:color w:val="000000" w:themeColor="text1"/>
          <w:sz w:val="20"/>
          <w:szCs w:val="20"/>
        </w:rPr>
        <w:t>0</w:t>
      </w:r>
      <w:r w:rsidR="00A46B46" w:rsidRPr="00026E53">
        <w:rPr>
          <w:rFonts w:ascii="Arial" w:hAnsi="Arial" w:cs="Arial"/>
          <w:color w:val="000000" w:themeColor="text1"/>
          <w:sz w:val="20"/>
          <w:szCs w:val="20"/>
        </w:rPr>
        <w:t>1 artigo</w:t>
      </w:r>
      <w:r w:rsidRPr="00026E53">
        <w:rPr>
          <w:rFonts w:ascii="Arial" w:hAnsi="Arial" w:cs="Arial"/>
          <w:color w:val="000000" w:themeColor="text1"/>
          <w:sz w:val="20"/>
          <w:szCs w:val="20"/>
        </w:rPr>
        <w:t xml:space="preserve"> utilizando os termos “probióticos” and “halitose” and “saúde bucal’ quando houve a sel</w:t>
      </w:r>
      <w:r w:rsidR="00A46B46" w:rsidRPr="00026E53">
        <w:rPr>
          <w:rFonts w:ascii="Arial" w:hAnsi="Arial" w:cs="Arial"/>
          <w:color w:val="000000" w:themeColor="text1"/>
          <w:sz w:val="20"/>
          <w:szCs w:val="20"/>
        </w:rPr>
        <w:t xml:space="preserve">eção dos tópicos para 2015-2020, houve também a redução na quantidade de </w:t>
      </w:r>
      <w:r w:rsidR="009E3782" w:rsidRPr="00026E53">
        <w:rPr>
          <w:rFonts w:ascii="Arial" w:hAnsi="Arial" w:cs="Arial"/>
          <w:color w:val="000000" w:themeColor="text1"/>
          <w:sz w:val="20"/>
          <w:szCs w:val="20"/>
        </w:rPr>
        <w:t>plataformas</w:t>
      </w:r>
      <w:r w:rsidR="00A46B46" w:rsidRPr="00026E53">
        <w:rPr>
          <w:rFonts w:ascii="Arial" w:hAnsi="Arial" w:cs="Arial"/>
          <w:color w:val="000000" w:themeColor="text1"/>
          <w:sz w:val="20"/>
          <w:szCs w:val="20"/>
        </w:rPr>
        <w:t xml:space="preserve"> que </w:t>
      </w:r>
      <w:r w:rsidR="009E3782" w:rsidRPr="00026E53">
        <w:rPr>
          <w:rFonts w:ascii="Arial" w:hAnsi="Arial" w:cs="Arial"/>
          <w:color w:val="000000" w:themeColor="text1"/>
          <w:sz w:val="20"/>
          <w:szCs w:val="20"/>
        </w:rPr>
        <w:t>possuíam</w:t>
      </w:r>
      <w:r w:rsidR="00A46B46" w:rsidRPr="00026E53">
        <w:rPr>
          <w:rFonts w:ascii="Arial" w:hAnsi="Arial" w:cs="Arial"/>
          <w:color w:val="000000" w:themeColor="text1"/>
          <w:sz w:val="20"/>
          <w:szCs w:val="20"/>
        </w:rPr>
        <w:t xml:space="preserve"> artigos nesse período de tempo, sendo eliminados LILACS, BBO e IBECS.</w:t>
      </w:r>
    </w:p>
    <w:p w14:paraId="418C46D1" w14:textId="099D1EFD" w:rsidR="001D242A" w:rsidRPr="00026E53" w:rsidRDefault="001D242A" w:rsidP="008C78E7">
      <w:pPr>
        <w:spacing w:line="360" w:lineRule="auto"/>
        <w:ind w:firstLine="708"/>
        <w:jc w:val="both"/>
        <w:rPr>
          <w:rFonts w:ascii="Arial" w:hAnsi="Arial" w:cs="Arial"/>
          <w:color w:val="000000" w:themeColor="text1"/>
          <w:sz w:val="20"/>
          <w:szCs w:val="20"/>
        </w:rPr>
      </w:pPr>
      <w:r w:rsidRPr="00026E53">
        <w:rPr>
          <w:rFonts w:ascii="Arial" w:hAnsi="Arial" w:cs="Arial"/>
          <w:color w:val="000000" w:themeColor="text1"/>
          <w:sz w:val="20"/>
          <w:szCs w:val="20"/>
        </w:rPr>
        <w:t xml:space="preserve">Quando comparados entre a plataforma BIREME e PUBMED, </w:t>
      </w:r>
      <w:r w:rsidR="00A46B46" w:rsidRPr="00026E53">
        <w:rPr>
          <w:rFonts w:ascii="Arial" w:hAnsi="Arial" w:cs="Arial"/>
          <w:color w:val="000000" w:themeColor="text1"/>
          <w:sz w:val="20"/>
          <w:szCs w:val="20"/>
        </w:rPr>
        <w:t xml:space="preserve">o único artigo encontrado na </w:t>
      </w:r>
      <w:r w:rsidR="00FE1DE3" w:rsidRPr="00026E53">
        <w:rPr>
          <w:rFonts w:ascii="Arial" w:hAnsi="Arial" w:cs="Arial"/>
          <w:color w:val="000000" w:themeColor="text1"/>
          <w:sz w:val="20"/>
          <w:szCs w:val="20"/>
        </w:rPr>
        <w:t>plataforma BIREME</w:t>
      </w:r>
      <w:r w:rsidRPr="00026E53">
        <w:rPr>
          <w:rFonts w:ascii="Arial" w:hAnsi="Arial" w:cs="Arial"/>
          <w:color w:val="000000" w:themeColor="text1"/>
          <w:sz w:val="20"/>
          <w:szCs w:val="20"/>
        </w:rPr>
        <w:t xml:space="preserve"> </w:t>
      </w:r>
      <w:r w:rsidR="00A46B46" w:rsidRPr="00026E53">
        <w:rPr>
          <w:rFonts w:ascii="Arial" w:hAnsi="Arial" w:cs="Arial"/>
          <w:color w:val="000000" w:themeColor="text1"/>
          <w:sz w:val="20"/>
          <w:szCs w:val="20"/>
        </w:rPr>
        <w:t>era</w:t>
      </w:r>
      <w:r w:rsidRPr="00026E53">
        <w:rPr>
          <w:rFonts w:ascii="Arial" w:hAnsi="Arial" w:cs="Arial"/>
          <w:color w:val="000000" w:themeColor="text1"/>
          <w:sz w:val="20"/>
          <w:szCs w:val="20"/>
        </w:rPr>
        <w:t xml:space="preserve"> r</w:t>
      </w:r>
      <w:r w:rsidR="00A46B46" w:rsidRPr="00026E53">
        <w:rPr>
          <w:rFonts w:ascii="Arial" w:hAnsi="Arial" w:cs="Arial"/>
          <w:color w:val="000000" w:themeColor="text1"/>
          <w:sz w:val="20"/>
          <w:szCs w:val="20"/>
        </w:rPr>
        <w:t>epetidos, resultando ao final 28</w:t>
      </w:r>
      <w:r w:rsidRPr="00026E53">
        <w:rPr>
          <w:rFonts w:ascii="Arial" w:hAnsi="Arial" w:cs="Arial"/>
          <w:color w:val="000000" w:themeColor="text1"/>
          <w:sz w:val="20"/>
          <w:szCs w:val="20"/>
        </w:rPr>
        <w:t xml:space="preserve"> a</w:t>
      </w:r>
      <w:r w:rsidR="00A46B46" w:rsidRPr="00026E53">
        <w:rPr>
          <w:rFonts w:ascii="Arial" w:hAnsi="Arial" w:cs="Arial"/>
          <w:color w:val="000000" w:themeColor="text1"/>
          <w:sz w:val="20"/>
          <w:szCs w:val="20"/>
        </w:rPr>
        <w:t>rtigos. Desse 28</w:t>
      </w:r>
      <w:r w:rsidRPr="00026E53">
        <w:rPr>
          <w:rFonts w:ascii="Arial" w:hAnsi="Arial" w:cs="Arial"/>
          <w:color w:val="000000" w:themeColor="text1"/>
          <w:sz w:val="20"/>
          <w:szCs w:val="20"/>
        </w:rPr>
        <w:t xml:space="preserve"> artigos, foram </w:t>
      </w:r>
      <w:r w:rsidR="002D6758" w:rsidRPr="00026E53">
        <w:rPr>
          <w:rFonts w:ascii="Arial" w:hAnsi="Arial" w:cs="Arial"/>
          <w:color w:val="000000" w:themeColor="text1"/>
          <w:sz w:val="20"/>
          <w:szCs w:val="20"/>
        </w:rPr>
        <w:t xml:space="preserve">retirados </w:t>
      </w:r>
      <w:r w:rsidRPr="00026E53">
        <w:rPr>
          <w:rFonts w:ascii="Arial" w:hAnsi="Arial" w:cs="Arial"/>
          <w:color w:val="000000" w:themeColor="text1"/>
          <w:sz w:val="20"/>
          <w:szCs w:val="20"/>
        </w:rPr>
        <w:t>aqueles que permitiam o direcionamento maior para a periodontite,</w:t>
      </w:r>
      <w:r w:rsidR="002D6758" w:rsidRPr="00026E53">
        <w:rPr>
          <w:rFonts w:ascii="Arial" w:hAnsi="Arial" w:cs="Arial"/>
          <w:color w:val="000000" w:themeColor="text1"/>
          <w:sz w:val="20"/>
          <w:szCs w:val="20"/>
        </w:rPr>
        <w:t xml:space="preserve"> bem como aqueles que não se enquadravam dentro de ensaios clínicos restando apenas 7</w:t>
      </w:r>
      <w:r w:rsidRPr="00026E53">
        <w:rPr>
          <w:rFonts w:ascii="Arial" w:hAnsi="Arial" w:cs="Arial"/>
          <w:color w:val="000000" w:themeColor="text1"/>
          <w:sz w:val="20"/>
          <w:szCs w:val="20"/>
        </w:rPr>
        <w:t xml:space="preserve"> artig</w:t>
      </w:r>
      <w:r w:rsidR="002D6758" w:rsidRPr="00026E53">
        <w:rPr>
          <w:rFonts w:ascii="Arial" w:hAnsi="Arial" w:cs="Arial"/>
          <w:color w:val="000000" w:themeColor="text1"/>
          <w:sz w:val="20"/>
          <w:szCs w:val="20"/>
        </w:rPr>
        <w:t>os para interesse nessa revisão, porém dois desses não fazia relação muito propícia para a halitose, r</w:t>
      </w:r>
      <w:r w:rsidR="00E62D12" w:rsidRPr="00026E53">
        <w:rPr>
          <w:rFonts w:ascii="Arial" w:hAnsi="Arial" w:cs="Arial"/>
          <w:color w:val="000000" w:themeColor="text1"/>
          <w:sz w:val="20"/>
          <w:szCs w:val="20"/>
        </w:rPr>
        <w:t>estando então 5 artigos, sendo esses detalhes escritos no fluxograma abaixo (Tabela 1).</w:t>
      </w:r>
    </w:p>
    <w:p w14:paraId="64EAC8F6" w14:textId="33AF7AA0" w:rsidR="00A46B46" w:rsidRDefault="00A46B46" w:rsidP="008C78E7">
      <w:pPr>
        <w:spacing w:line="360" w:lineRule="auto"/>
        <w:ind w:firstLine="708"/>
        <w:jc w:val="both"/>
        <w:rPr>
          <w:rFonts w:ascii="Arial" w:hAnsi="Arial" w:cs="Arial"/>
          <w:color w:val="000000" w:themeColor="text1"/>
          <w:sz w:val="20"/>
          <w:szCs w:val="20"/>
          <w:shd w:val="clear" w:color="auto" w:fill="FFFFFF"/>
        </w:rPr>
      </w:pPr>
      <w:r w:rsidRPr="00026E53">
        <w:rPr>
          <w:rFonts w:ascii="Arial" w:hAnsi="Arial" w:cs="Arial"/>
          <w:color w:val="000000" w:themeColor="text1"/>
          <w:sz w:val="20"/>
          <w:szCs w:val="20"/>
          <w:shd w:val="clear" w:color="auto" w:fill="FFFFFF"/>
        </w:rPr>
        <w:lastRenderedPageBreak/>
        <w:t>Esses 5 artigos traziam em suas proposições a relação causal dessa revisão e que se tratavam de estudos realizados em seres humanos, por isso obtivemos esse número reduzido. Desses artigos selecionados contemplaram pesquisas em humanos (n=5) no qual apresentaram relação direta do uso dos probióticos frente a halitose, que era um problema comum dos pacientes, a administração dos probióticos foram diferentes, sendo que n=</w:t>
      </w:r>
      <w:r w:rsidR="00015C2D" w:rsidRPr="00026E53">
        <w:rPr>
          <w:rFonts w:ascii="Arial" w:hAnsi="Arial" w:cs="Arial"/>
          <w:color w:val="000000" w:themeColor="text1"/>
          <w:sz w:val="20"/>
          <w:szCs w:val="20"/>
          <w:shd w:val="clear" w:color="auto" w:fill="FFFFFF"/>
        </w:rPr>
        <w:t>1 foi</w:t>
      </w:r>
      <w:r w:rsidRPr="00026E53">
        <w:rPr>
          <w:rFonts w:ascii="Arial" w:hAnsi="Arial" w:cs="Arial"/>
          <w:color w:val="000000" w:themeColor="text1"/>
          <w:sz w:val="20"/>
          <w:szCs w:val="20"/>
          <w:shd w:val="clear" w:color="auto" w:fill="FFFFFF"/>
        </w:rPr>
        <w:t xml:space="preserve"> utilizado enxaguatório bucal, n=2 foram utilizados pastilha, n=1 utilizado comprimido e n=1 foi realizado a pesquisa utilizando um raspador de língua a base de probiótico.</w:t>
      </w:r>
    </w:p>
    <w:p w14:paraId="6F3663B1" w14:textId="27B82479" w:rsidR="00CB7529" w:rsidRPr="00CB7529" w:rsidRDefault="00CB7529" w:rsidP="008C78E7">
      <w:pPr>
        <w:spacing w:line="360" w:lineRule="auto"/>
        <w:ind w:firstLine="708"/>
        <w:jc w:val="both"/>
        <w:rPr>
          <w:rFonts w:ascii="Arial" w:hAnsi="Arial" w:cs="Arial"/>
          <w:b/>
          <w:color w:val="FF0000"/>
          <w:sz w:val="20"/>
          <w:szCs w:val="20"/>
          <w:shd w:val="clear" w:color="auto" w:fill="FFFFFF"/>
        </w:rPr>
      </w:pPr>
      <w:r w:rsidRPr="00CB7529">
        <w:rPr>
          <w:rFonts w:ascii="Arial" w:hAnsi="Arial" w:cs="Arial"/>
          <w:b/>
          <w:color w:val="FF0000"/>
          <w:sz w:val="20"/>
          <w:szCs w:val="20"/>
          <w:shd w:val="clear" w:color="auto" w:fill="FFFFFF"/>
        </w:rPr>
        <w:t>2. Critérios de inclusão e exclusão dos estudos</w:t>
      </w:r>
    </w:p>
    <w:p w14:paraId="1B32779E" w14:textId="7F83B3AA" w:rsidR="0021371A" w:rsidRPr="00026E53" w:rsidRDefault="00B76AFE" w:rsidP="008C78E7">
      <w:pPr>
        <w:spacing w:line="360" w:lineRule="auto"/>
        <w:ind w:firstLine="708"/>
        <w:jc w:val="both"/>
        <w:rPr>
          <w:rFonts w:ascii="Arial" w:hAnsi="Arial" w:cs="Arial"/>
          <w:color w:val="000000" w:themeColor="text1"/>
          <w:sz w:val="20"/>
          <w:szCs w:val="20"/>
          <w:shd w:val="clear" w:color="auto" w:fill="FFFFFF"/>
        </w:rPr>
      </w:pPr>
      <w:r w:rsidRPr="00026E53">
        <w:rPr>
          <w:rFonts w:ascii="Arial" w:hAnsi="Arial" w:cs="Arial"/>
          <w:color w:val="000000" w:themeColor="text1"/>
          <w:sz w:val="20"/>
          <w:szCs w:val="20"/>
        </w:rPr>
        <w:t>Vê-se então que apenas 05 artigos contemplavam os critérios de inclusão, os quais remetiam aos seguintes tópicos: deviam ser</w:t>
      </w:r>
      <w:r w:rsidR="00A46B46" w:rsidRPr="00026E53">
        <w:rPr>
          <w:rFonts w:ascii="Arial" w:hAnsi="Arial" w:cs="Arial"/>
          <w:color w:val="000000" w:themeColor="text1"/>
          <w:sz w:val="20"/>
          <w:szCs w:val="20"/>
        </w:rPr>
        <w:t xml:space="preserve"> escritos na língua portuguesa e</w:t>
      </w:r>
      <w:r w:rsidRPr="00026E53">
        <w:rPr>
          <w:rFonts w:ascii="Arial" w:hAnsi="Arial" w:cs="Arial"/>
          <w:color w:val="000000" w:themeColor="text1"/>
          <w:sz w:val="20"/>
          <w:szCs w:val="20"/>
        </w:rPr>
        <w:t>/ou</w:t>
      </w:r>
      <w:r w:rsidR="00A46B46" w:rsidRPr="00026E53">
        <w:rPr>
          <w:rFonts w:ascii="Arial" w:hAnsi="Arial" w:cs="Arial"/>
          <w:color w:val="000000" w:themeColor="text1"/>
          <w:sz w:val="20"/>
          <w:szCs w:val="20"/>
        </w:rPr>
        <w:t xml:space="preserve"> inglesa e artigos na íntegra indexados no pe</w:t>
      </w:r>
      <w:r w:rsidRPr="00026E53">
        <w:rPr>
          <w:rFonts w:ascii="Arial" w:hAnsi="Arial" w:cs="Arial"/>
          <w:color w:val="000000" w:themeColor="text1"/>
          <w:sz w:val="20"/>
          <w:szCs w:val="20"/>
        </w:rPr>
        <w:t>ríodo de 2015 a 2020</w:t>
      </w:r>
      <w:r w:rsidR="00A9505F" w:rsidRPr="00026E53">
        <w:rPr>
          <w:rFonts w:ascii="Arial" w:hAnsi="Arial" w:cs="Arial"/>
          <w:color w:val="000000" w:themeColor="text1"/>
          <w:sz w:val="20"/>
          <w:szCs w:val="20"/>
        </w:rPr>
        <w:t xml:space="preserve"> que abordassem a relação causal entre halitose e probióticos</w:t>
      </w:r>
      <w:r w:rsidRPr="00026E53">
        <w:rPr>
          <w:rFonts w:ascii="Arial" w:hAnsi="Arial" w:cs="Arial"/>
          <w:color w:val="000000" w:themeColor="text1"/>
          <w:sz w:val="20"/>
          <w:szCs w:val="20"/>
        </w:rPr>
        <w:t xml:space="preserve">, </w:t>
      </w:r>
      <w:r w:rsidR="00A9505F" w:rsidRPr="00026E53">
        <w:rPr>
          <w:rFonts w:ascii="Arial" w:hAnsi="Arial" w:cs="Arial"/>
          <w:color w:val="000000" w:themeColor="text1"/>
          <w:sz w:val="20"/>
          <w:szCs w:val="20"/>
        </w:rPr>
        <w:t xml:space="preserve">ademais, esses artigos precisavam ser estudos clínicos em seres humanos. </w:t>
      </w:r>
      <w:r w:rsidR="00A46B46" w:rsidRPr="00026E53">
        <w:rPr>
          <w:rFonts w:ascii="Arial" w:hAnsi="Arial" w:cs="Arial"/>
          <w:color w:val="000000" w:themeColor="text1"/>
          <w:sz w:val="20"/>
          <w:szCs w:val="20"/>
          <w:shd w:val="clear" w:color="auto" w:fill="FFFFFF"/>
        </w:rPr>
        <w:t>Foram excluídos os estudos que não apresentavam associação direta da utilização dos prob</w:t>
      </w:r>
      <w:r w:rsidRPr="00026E53">
        <w:rPr>
          <w:rFonts w:ascii="Arial" w:hAnsi="Arial" w:cs="Arial"/>
          <w:color w:val="000000" w:themeColor="text1"/>
          <w:sz w:val="20"/>
          <w:szCs w:val="20"/>
          <w:shd w:val="clear" w:color="auto" w:fill="FFFFFF"/>
        </w:rPr>
        <w:t>ióticos com relação a halitose, também foram retirados aqueles artigos que apresentavam resumos escritos em idioma diferente do português ou inglês, com abordagem laboratorial com estudos em animal ou amo</w:t>
      </w:r>
      <w:r w:rsidR="00A9505F" w:rsidRPr="00026E53">
        <w:rPr>
          <w:rFonts w:ascii="Arial" w:hAnsi="Arial" w:cs="Arial"/>
          <w:color w:val="000000" w:themeColor="text1"/>
          <w:sz w:val="20"/>
          <w:szCs w:val="20"/>
          <w:shd w:val="clear" w:color="auto" w:fill="FFFFFF"/>
        </w:rPr>
        <w:t>stras in vitro.</w:t>
      </w:r>
    </w:p>
    <w:p w14:paraId="795BD71B" w14:textId="197A54AE" w:rsidR="003E5AA6" w:rsidRPr="00026E53" w:rsidRDefault="00540F59" w:rsidP="008C78E7">
      <w:pPr>
        <w:spacing w:line="360" w:lineRule="auto"/>
        <w:ind w:firstLine="708"/>
        <w:jc w:val="both"/>
        <w:rPr>
          <w:rFonts w:ascii="Arial" w:hAnsi="Arial" w:cs="Arial"/>
          <w:color w:val="000000" w:themeColor="text1"/>
          <w:sz w:val="20"/>
          <w:szCs w:val="20"/>
          <w:shd w:val="clear" w:color="auto" w:fill="FFFFFF"/>
        </w:rPr>
      </w:pP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58239" behindDoc="1" locked="0" layoutInCell="1" allowOverlap="1" wp14:anchorId="64024BDC" wp14:editId="053135A7">
                <wp:simplePos x="0" y="0"/>
                <wp:positionH relativeFrom="margin">
                  <wp:align>center</wp:align>
                </wp:positionH>
                <wp:positionV relativeFrom="paragraph">
                  <wp:posOffset>121920</wp:posOffset>
                </wp:positionV>
                <wp:extent cx="6134100" cy="5457825"/>
                <wp:effectExtent l="0" t="0" r="19050" b="28575"/>
                <wp:wrapNone/>
                <wp:docPr id="7" name="Retângulo 7"/>
                <wp:cNvGraphicFramePr/>
                <a:graphic xmlns:a="http://schemas.openxmlformats.org/drawingml/2006/main">
                  <a:graphicData uri="http://schemas.microsoft.com/office/word/2010/wordprocessingShape">
                    <wps:wsp>
                      <wps:cNvSpPr/>
                      <wps:spPr>
                        <a:xfrm>
                          <a:off x="0" y="0"/>
                          <a:ext cx="6134100" cy="5457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7C8E4" id="Retângulo 7" o:spid="_x0000_s1026" style="position:absolute;margin-left:0;margin-top:9.6pt;width:483pt;height:429.7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" fillcolor="white [3201]" strokecolor="black [3200]" strokeweight="1pt">
                <w10:wrap anchorx="margin"/>
              </v:rect>
            </w:pict>
          </mc:Fallback>
        </mc:AlternateContent>
      </w:r>
      <w:r>
        <w:rPr>
          <w:rFonts w:ascii="Arial" w:hAnsi="Arial" w:cs="Arial"/>
          <w:noProof/>
          <w:color w:val="000000" w:themeColor="text1"/>
          <w:sz w:val="20"/>
          <w:szCs w:val="20"/>
          <w:lang w:eastAsia="pt-BR"/>
        </w:rPr>
        <mc:AlternateContent>
          <mc:Choice Requires="wps">
            <w:drawing>
              <wp:anchor distT="0" distB="0" distL="114300" distR="114300" simplePos="0" relativeHeight="251657214" behindDoc="0" locked="0" layoutInCell="1" allowOverlap="1" wp14:anchorId="6BE44B10" wp14:editId="0B39348B">
                <wp:simplePos x="0" y="0"/>
                <wp:positionH relativeFrom="margin">
                  <wp:align>left</wp:align>
                </wp:positionH>
                <wp:positionV relativeFrom="paragraph">
                  <wp:posOffset>245745</wp:posOffset>
                </wp:positionV>
                <wp:extent cx="4495800" cy="285750"/>
                <wp:effectExtent l="0" t="0" r="0" b="0"/>
                <wp:wrapNone/>
                <wp:docPr id="5" name="Retângulo 5"/>
                <wp:cNvGraphicFramePr/>
                <a:graphic xmlns:a="http://schemas.openxmlformats.org/drawingml/2006/main">
                  <a:graphicData uri="http://schemas.microsoft.com/office/word/2010/wordprocessingShape">
                    <wps:wsp>
                      <wps:cNvSpPr/>
                      <wps:spPr>
                        <a:xfrm>
                          <a:off x="0" y="0"/>
                          <a:ext cx="44958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573E175" w14:textId="5E1CD59D" w:rsidR="00540F59" w:rsidRPr="00540F59" w:rsidRDefault="00540F59" w:rsidP="00540F59">
                            <w:pPr>
                              <w:jc w:val="center"/>
                              <w:rPr>
                                <w:color w:val="FF0000"/>
                              </w:rPr>
                            </w:pPr>
                            <w:r w:rsidRPr="00540F59">
                              <w:rPr>
                                <w:rFonts w:ascii="Arial" w:hAnsi="Arial" w:cs="Arial"/>
                                <w:b/>
                                <w:color w:val="FF0000"/>
                                <w:sz w:val="20"/>
                                <w:szCs w:val="20"/>
                                <w:shd w:val="clear" w:color="auto" w:fill="FFFFFF"/>
                              </w:rPr>
                              <w:t xml:space="preserve">Tabela 1 </w:t>
                            </w:r>
                            <w:r w:rsidRPr="00540F59">
                              <w:rPr>
                                <w:rFonts w:ascii="Arial" w:hAnsi="Arial" w:cs="Arial"/>
                                <w:color w:val="FF0000"/>
                                <w:sz w:val="20"/>
                                <w:szCs w:val="20"/>
                                <w:shd w:val="clear" w:color="auto" w:fill="FFFFFF"/>
                              </w:rPr>
                              <w:t>-</w:t>
                            </w:r>
                            <w:r w:rsidRPr="00540F59">
                              <w:rPr>
                                <w:rFonts w:ascii="Arial" w:hAnsi="Arial" w:cs="Arial"/>
                                <w:b/>
                                <w:color w:val="FF0000"/>
                                <w:sz w:val="20"/>
                                <w:szCs w:val="20"/>
                                <w:shd w:val="clear" w:color="auto" w:fill="FFFFFF"/>
                              </w:rPr>
                              <w:t xml:space="preserve"> </w:t>
                            </w:r>
                            <w:r w:rsidRPr="00540F59">
                              <w:rPr>
                                <w:rFonts w:ascii="Arial" w:hAnsi="Arial" w:cs="Arial"/>
                                <w:color w:val="FF0000"/>
                                <w:sz w:val="20"/>
                                <w:szCs w:val="20"/>
                                <w:shd w:val="clear" w:color="auto" w:fill="FFFFFF"/>
                              </w:rPr>
                              <w:t>Fluxograma dos artigos selecionados para análise</w:t>
                            </w:r>
                            <w:r w:rsidRPr="00540F59">
                              <w:rPr>
                                <w:rFonts w:ascii="Arial" w:hAnsi="Arial" w:cs="Arial"/>
                                <w:color w:val="FF0000"/>
                                <w:sz w:val="20"/>
                                <w:szCs w:val="20"/>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44B10" id="Retângulo 5" o:spid="_x0000_s1026" style="position:absolute;left:0;text-align:left;margin-left:0;margin-top:19.35pt;width:354pt;height:22.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" fillcolor="white [3201]" stroked="f" strokeweight="1pt">
                <v:textbox>
                  <w:txbxContent>
                    <w:p w14:paraId="2573E175" w14:textId="5E1CD59D" w:rsidR="00540F59" w:rsidRPr="00540F59" w:rsidRDefault="00540F59" w:rsidP="00540F59">
                      <w:pPr>
                        <w:jc w:val="center"/>
                        <w:rPr>
                          <w:color w:val="FF0000"/>
                        </w:rPr>
                      </w:pPr>
                      <w:r w:rsidRPr="00540F59">
                        <w:rPr>
                          <w:rFonts w:ascii="Arial" w:hAnsi="Arial" w:cs="Arial"/>
                          <w:b/>
                          <w:color w:val="FF0000"/>
                          <w:sz w:val="20"/>
                          <w:szCs w:val="20"/>
                          <w:shd w:val="clear" w:color="auto" w:fill="FFFFFF"/>
                        </w:rPr>
                        <w:t xml:space="preserve">Tabela 1 </w:t>
                      </w:r>
                      <w:r w:rsidRPr="00540F59">
                        <w:rPr>
                          <w:rFonts w:ascii="Arial" w:hAnsi="Arial" w:cs="Arial"/>
                          <w:color w:val="FF0000"/>
                          <w:sz w:val="20"/>
                          <w:szCs w:val="20"/>
                          <w:shd w:val="clear" w:color="auto" w:fill="FFFFFF"/>
                        </w:rPr>
                        <w:t>-</w:t>
                      </w:r>
                      <w:r w:rsidRPr="00540F59">
                        <w:rPr>
                          <w:rFonts w:ascii="Arial" w:hAnsi="Arial" w:cs="Arial"/>
                          <w:b/>
                          <w:color w:val="FF0000"/>
                          <w:sz w:val="20"/>
                          <w:szCs w:val="20"/>
                          <w:shd w:val="clear" w:color="auto" w:fill="FFFFFF"/>
                        </w:rPr>
                        <w:t xml:space="preserve"> </w:t>
                      </w:r>
                      <w:r w:rsidRPr="00540F59">
                        <w:rPr>
                          <w:rFonts w:ascii="Arial" w:hAnsi="Arial" w:cs="Arial"/>
                          <w:color w:val="FF0000"/>
                          <w:sz w:val="20"/>
                          <w:szCs w:val="20"/>
                          <w:shd w:val="clear" w:color="auto" w:fill="FFFFFF"/>
                        </w:rPr>
                        <w:t>Fluxograma dos artigos selecionados para análise</w:t>
                      </w:r>
                      <w:r w:rsidRPr="00540F59">
                        <w:rPr>
                          <w:rFonts w:ascii="Arial" w:hAnsi="Arial" w:cs="Arial"/>
                          <w:color w:val="FF0000"/>
                          <w:sz w:val="20"/>
                          <w:szCs w:val="20"/>
                          <w:shd w:val="clear" w:color="auto" w:fill="FFFFFF"/>
                        </w:rPr>
                        <w:t>.</w:t>
                      </w:r>
                    </w:p>
                  </w:txbxContent>
                </v:textbox>
                <w10:wrap anchorx="margin"/>
              </v:rect>
            </w:pict>
          </mc:Fallback>
        </mc:AlternateContent>
      </w:r>
    </w:p>
    <w:p w14:paraId="1D15C11C" w14:textId="70BC821D" w:rsidR="003E5AA6" w:rsidRPr="00026E53" w:rsidRDefault="003E5AA6" w:rsidP="008C78E7">
      <w:pPr>
        <w:spacing w:line="360" w:lineRule="auto"/>
        <w:jc w:val="both"/>
        <w:rPr>
          <w:rFonts w:ascii="Arial" w:hAnsi="Arial" w:cs="Arial"/>
          <w:color w:val="000000" w:themeColor="text1"/>
          <w:sz w:val="20"/>
          <w:szCs w:val="20"/>
          <w:shd w:val="clear" w:color="auto" w:fill="FFFFFF"/>
        </w:rPr>
      </w:pPr>
    </w:p>
    <w:p w14:paraId="669E215E" w14:textId="4C401A15" w:rsidR="003E5AA6" w:rsidRPr="00026E53" w:rsidRDefault="00540F59" w:rsidP="008C78E7">
      <w:pPr>
        <w:spacing w:line="360" w:lineRule="auto"/>
        <w:ind w:firstLine="708"/>
        <w:jc w:val="both"/>
        <w:rPr>
          <w:rFonts w:ascii="Arial" w:hAnsi="Arial" w:cs="Arial"/>
          <w:color w:val="000000" w:themeColor="text1"/>
          <w:sz w:val="20"/>
          <w:szCs w:val="20"/>
          <w:shd w:val="clear" w:color="auto" w:fill="FFFFFF"/>
        </w:rPr>
      </w:pP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59264" behindDoc="0" locked="0" layoutInCell="1" allowOverlap="1" wp14:anchorId="51952EAF" wp14:editId="1747B855">
                <wp:simplePos x="0" y="0"/>
                <wp:positionH relativeFrom="margin">
                  <wp:posOffset>394970</wp:posOffset>
                </wp:positionH>
                <wp:positionV relativeFrom="paragraph">
                  <wp:posOffset>1270</wp:posOffset>
                </wp:positionV>
                <wp:extent cx="5448300" cy="279400"/>
                <wp:effectExtent l="0" t="0" r="19050" b="25400"/>
                <wp:wrapNone/>
                <wp:docPr id="1" name="Retângulo 1"/>
                <wp:cNvGraphicFramePr/>
                <a:graphic xmlns:a="http://schemas.openxmlformats.org/drawingml/2006/main">
                  <a:graphicData uri="http://schemas.microsoft.com/office/word/2010/wordprocessingShape">
                    <wps:wsp>
                      <wps:cNvSpPr/>
                      <wps:spPr>
                        <a:xfrm>
                          <a:off x="0" y="0"/>
                          <a:ext cx="544830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7A5B296F" w14:textId="77777777" w:rsidR="00BF0A4F" w:rsidRDefault="00BF0A4F" w:rsidP="003E5AA6">
                            <w:pPr>
                              <w:jc w:val="center"/>
                            </w:pPr>
                            <w:r w:rsidRPr="00B81DDD">
                              <w:rPr>
                                <w:color w:val="FF0000"/>
                              </w:rPr>
                              <w:t>“Probióticos”, “Halitose”, “Saúde bucal”, “Probiotics”, “Halitosis”, “Oral health</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52EAF" id="Retângulo 1" o:spid="_x0000_s1027" style="position:absolute;left:0;text-align:left;margin-left:31.1pt;margin-top:.1pt;width:429pt;height: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" fillcolor="white [3201]" strokecolor="black [3200]" strokeweight="1pt">
                <v:textbox>
                  <w:txbxContent>
                    <w:p w14:paraId="7A5B296F" w14:textId="77777777" w:rsidR="00BF0A4F" w:rsidRDefault="00BF0A4F" w:rsidP="003E5AA6">
                      <w:pPr>
                        <w:jc w:val="center"/>
                      </w:pPr>
                      <w:r w:rsidRPr="00B81DDD">
                        <w:rPr>
                          <w:color w:val="FF0000"/>
                        </w:rPr>
                        <w:t>“Probióticos”, “Halitose”, “Saúde bucal”, “Probiotics”, “Halitosis”, “Oral health</w:t>
                      </w:r>
                      <w:r>
                        <w:t>”</w:t>
                      </w:r>
                    </w:p>
                  </w:txbxContent>
                </v:textbox>
                <w10:wrap anchorx="margin"/>
              </v:rect>
            </w:pict>
          </mc:Fallback>
        </mc:AlternateContent>
      </w:r>
    </w:p>
    <w:p w14:paraId="5B72F6F4" w14:textId="63334E11" w:rsidR="003E5AA6" w:rsidRPr="00026E53" w:rsidRDefault="00ED3E33" w:rsidP="008C78E7">
      <w:pPr>
        <w:spacing w:line="360" w:lineRule="auto"/>
        <w:ind w:firstLine="708"/>
        <w:jc w:val="both"/>
        <w:rPr>
          <w:rFonts w:ascii="Arial" w:hAnsi="Arial" w:cs="Arial"/>
          <w:color w:val="000000" w:themeColor="text1"/>
          <w:sz w:val="20"/>
          <w:szCs w:val="20"/>
          <w:shd w:val="clear" w:color="auto" w:fill="FFFFFF"/>
        </w:rPr>
      </w:pP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88960" behindDoc="0" locked="0" layoutInCell="1" allowOverlap="1" wp14:anchorId="3C492610" wp14:editId="2FB02B3A">
                <wp:simplePos x="0" y="0"/>
                <wp:positionH relativeFrom="margin">
                  <wp:align>right</wp:align>
                </wp:positionH>
                <wp:positionV relativeFrom="paragraph">
                  <wp:posOffset>265430</wp:posOffset>
                </wp:positionV>
                <wp:extent cx="0" cy="504825"/>
                <wp:effectExtent l="0" t="0" r="19050" b="28575"/>
                <wp:wrapNone/>
                <wp:docPr id="17" name="Conector reto 17"/>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1ED31" id="Conector reto 17" o:spid="_x0000_s1026" style="position:absolute;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2pt,20.9pt" to="-51.2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" strokecolor="black [3200]" strokeweight="1.5pt">
                <v:stroke joinstyle="miter"/>
                <w10:wrap anchorx="margin"/>
              </v:line>
            </w:pict>
          </mc:Fallback>
        </mc:AlternateContent>
      </w: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63360" behindDoc="0" locked="0" layoutInCell="1" allowOverlap="1" wp14:anchorId="07B36E26" wp14:editId="47A68215">
                <wp:simplePos x="0" y="0"/>
                <wp:positionH relativeFrom="column">
                  <wp:posOffset>471170</wp:posOffset>
                </wp:positionH>
                <wp:positionV relativeFrom="paragraph">
                  <wp:posOffset>261620</wp:posOffset>
                </wp:positionV>
                <wp:extent cx="0" cy="295275"/>
                <wp:effectExtent l="0" t="0" r="19050" b="28575"/>
                <wp:wrapNone/>
                <wp:docPr id="4" name="Conector reto 4"/>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40F0C"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20.6pt" to="37.1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" strokecolor="black [3200]" strokeweight="1.5pt">
                <v:stroke joinstyle="miter"/>
              </v:line>
            </w:pict>
          </mc:Fallback>
        </mc:AlternateContent>
      </w: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61312" behindDoc="0" locked="0" layoutInCell="1" allowOverlap="1" wp14:anchorId="005173BB" wp14:editId="2563E29F">
                <wp:simplePos x="0" y="0"/>
                <wp:positionH relativeFrom="margin">
                  <wp:align>right</wp:align>
                </wp:positionH>
                <wp:positionV relativeFrom="paragraph">
                  <wp:posOffset>271145</wp:posOffset>
                </wp:positionV>
                <wp:extent cx="5248275" cy="9525"/>
                <wp:effectExtent l="0" t="0" r="28575" b="28575"/>
                <wp:wrapNone/>
                <wp:docPr id="3" name="Conector reto 3"/>
                <wp:cNvGraphicFramePr/>
                <a:graphic xmlns:a="http://schemas.openxmlformats.org/drawingml/2006/main">
                  <a:graphicData uri="http://schemas.microsoft.com/office/word/2010/wordprocessingShape">
                    <wps:wsp>
                      <wps:cNvCnPr/>
                      <wps:spPr>
                        <a:xfrm>
                          <a:off x="0" y="0"/>
                          <a:ext cx="52482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C7698" id="Conector reto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2.05pt,21.35pt" to="775.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" strokecolor="black [3200]" strokeweight="1.5pt">
                <v:stroke joinstyle="miter"/>
                <w10:wrap anchorx="margin"/>
              </v:line>
            </w:pict>
          </mc:Fallback>
        </mc:AlternateContent>
      </w:r>
      <w:r w:rsidR="003E5AA6"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60288" behindDoc="0" locked="0" layoutInCell="1" allowOverlap="1" wp14:anchorId="1084376E" wp14:editId="6B382AD1">
                <wp:simplePos x="0" y="0"/>
                <wp:positionH relativeFrom="column">
                  <wp:posOffset>3138171</wp:posOffset>
                </wp:positionH>
                <wp:positionV relativeFrom="paragraph">
                  <wp:posOffset>-14605</wp:posOffset>
                </wp:positionV>
                <wp:extent cx="0" cy="295275"/>
                <wp:effectExtent l="0" t="0" r="19050" b="28575"/>
                <wp:wrapNone/>
                <wp:docPr id="2" name="Conector reto 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9D7D3"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1pt,-1.15pt" to="247.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" strokecolor="black [3200]" strokeweight="1.5pt">
                <v:stroke joinstyle="miter"/>
              </v:line>
            </w:pict>
          </mc:Fallback>
        </mc:AlternateContent>
      </w:r>
    </w:p>
    <w:p w14:paraId="2E9918FD" w14:textId="2C8F13A4" w:rsidR="003E5AA6" w:rsidRPr="00026E53" w:rsidRDefault="00B81DDD" w:rsidP="008C78E7">
      <w:pPr>
        <w:spacing w:line="360" w:lineRule="auto"/>
        <w:jc w:val="both"/>
        <w:rPr>
          <w:rFonts w:ascii="Arial" w:hAnsi="Arial" w:cs="Arial"/>
          <w:color w:val="000000" w:themeColor="text1"/>
          <w:sz w:val="20"/>
          <w:szCs w:val="20"/>
          <w:shd w:val="clear" w:color="auto" w:fill="FFFFFF"/>
        </w:rPr>
      </w:pPr>
      <w:r>
        <w:rPr>
          <w:rFonts w:ascii="Arial" w:hAnsi="Arial" w:cs="Arial"/>
          <w:noProof/>
          <w:color w:val="000000" w:themeColor="text1"/>
          <w:sz w:val="20"/>
          <w:szCs w:val="20"/>
          <w:lang w:eastAsia="pt-BR"/>
        </w:rPr>
        <mc:AlternateContent>
          <mc:Choice Requires="wps">
            <w:drawing>
              <wp:anchor distT="0" distB="0" distL="114300" distR="114300" simplePos="0" relativeHeight="251713536" behindDoc="0" locked="0" layoutInCell="1" allowOverlap="1" wp14:anchorId="4D4E0511" wp14:editId="4D15C303">
                <wp:simplePos x="0" y="0"/>
                <wp:positionH relativeFrom="column">
                  <wp:posOffset>471169</wp:posOffset>
                </wp:positionH>
                <wp:positionV relativeFrom="paragraph">
                  <wp:posOffset>116204</wp:posOffset>
                </wp:positionV>
                <wp:extent cx="0" cy="3038475"/>
                <wp:effectExtent l="0" t="0" r="19050" b="28575"/>
                <wp:wrapNone/>
                <wp:docPr id="27" name="Conector reto 27"/>
                <wp:cNvGraphicFramePr/>
                <a:graphic xmlns:a="http://schemas.openxmlformats.org/drawingml/2006/main">
                  <a:graphicData uri="http://schemas.microsoft.com/office/word/2010/wordprocessingShape">
                    <wps:wsp>
                      <wps:cNvCnPr/>
                      <wps:spPr>
                        <a:xfrm flipH="1">
                          <a:off x="0" y="0"/>
                          <a:ext cx="0" cy="30384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238CD" id="Conector reto 27"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9.15pt" to="37.1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" strokecolor="black [3200]" strokeweight="1.5pt">
                <v:stroke joinstyle="miter"/>
              </v:line>
            </w:pict>
          </mc:Fallback>
        </mc:AlternateContent>
      </w:r>
      <w:r w:rsidR="004068A9"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74624" behindDoc="0" locked="0" layoutInCell="1" allowOverlap="1" wp14:anchorId="4CF9E3E6" wp14:editId="77D4538F">
                <wp:simplePos x="0" y="0"/>
                <wp:positionH relativeFrom="column">
                  <wp:posOffset>2375535</wp:posOffset>
                </wp:positionH>
                <wp:positionV relativeFrom="paragraph">
                  <wp:posOffset>139065</wp:posOffset>
                </wp:positionV>
                <wp:extent cx="1571625" cy="295275"/>
                <wp:effectExtent l="0" t="0" r="28575" b="28575"/>
                <wp:wrapNone/>
                <wp:docPr id="10" name="Retângulo 10"/>
                <wp:cNvGraphicFramePr/>
                <a:graphic xmlns:a="http://schemas.openxmlformats.org/drawingml/2006/main">
                  <a:graphicData uri="http://schemas.microsoft.com/office/word/2010/wordprocessingShape">
                    <wps:wsp>
                      <wps:cNvSpPr/>
                      <wps:spPr>
                        <a:xfrm>
                          <a:off x="0" y="0"/>
                          <a:ext cx="15716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BEEE781" w14:textId="2EF3B7F1" w:rsidR="00BF0A4F" w:rsidRPr="00B81DDD" w:rsidRDefault="00BF0A4F" w:rsidP="007F78C8">
                            <w:pPr>
                              <w:jc w:val="center"/>
                              <w:rPr>
                                <w:color w:val="FF0000"/>
                              </w:rPr>
                            </w:pPr>
                            <w:r w:rsidRPr="00B81DDD">
                              <w:rPr>
                                <w:color w:val="FF0000"/>
                              </w:rPr>
                              <w:t>Artigos identificados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9E3E6" id="Retângulo 10" o:spid="_x0000_s1027" style="position:absolute;left:0;text-align:left;margin-left:187.05pt;margin-top:10.95pt;width:123.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" fillcolor="white [3201]" strokecolor="black [3200]" strokeweight="1pt">
                <v:textbox>
                  <w:txbxContent>
                    <w:p w14:paraId="3BEEE781" w14:textId="2EF3B7F1" w:rsidR="00BF0A4F" w:rsidRPr="00B81DDD" w:rsidRDefault="00BF0A4F" w:rsidP="007F78C8">
                      <w:pPr>
                        <w:jc w:val="center"/>
                        <w:rPr>
                          <w:color w:val="FF0000"/>
                        </w:rPr>
                      </w:pPr>
                      <w:r w:rsidRPr="00B81DDD">
                        <w:rPr>
                          <w:color w:val="FF0000"/>
                        </w:rPr>
                        <w:t>Artigos identificados</w:t>
                      </w:r>
                    </w:p>
                  </w:txbxContent>
                </v:textbox>
              </v:rect>
            </w:pict>
          </mc:Fallback>
        </mc:AlternateContent>
      </w:r>
    </w:p>
    <w:p w14:paraId="426063EC" w14:textId="604C45A3" w:rsidR="003E5AA6" w:rsidRPr="00026E53" w:rsidRDefault="00B81DDD" w:rsidP="008C78E7">
      <w:pPr>
        <w:spacing w:line="360" w:lineRule="auto"/>
        <w:jc w:val="both"/>
        <w:rPr>
          <w:rFonts w:ascii="Arial" w:hAnsi="Arial" w:cs="Arial"/>
          <w:color w:val="000000" w:themeColor="text1"/>
          <w:sz w:val="20"/>
          <w:szCs w:val="20"/>
          <w:shd w:val="clear" w:color="auto" w:fill="FFFFFF"/>
        </w:rPr>
      </w:pP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95104" behindDoc="0" locked="0" layoutInCell="1" allowOverlap="1" wp14:anchorId="6A281EE9" wp14:editId="697A8818">
                <wp:simplePos x="0" y="0"/>
                <wp:positionH relativeFrom="margin">
                  <wp:posOffset>5730875</wp:posOffset>
                </wp:positionH>
                <wp:positionV relativeFrom="paragraph">
                  <wp:posOffset>33655</wp:posOffset>
                </wp:positionV>
                <wp:extent cx="9525" cy="2809875"/>
                <wp:effectExtent l="0" t="0" r="28575" b="28575"/>
                <wp:wrapNone/>
                <wp:docPr id="20" name="Conector reto 20"/>
                <wp:cNvGraphicFramePr/>
                <a:graphic xmlns:a="http://schemas.openxmlformats.org/drawingml/2006/main">
                  <a:graphicData uri="http://schemas.microsoft.com/office/word/2010/wordprocessingShape">
                    <wps:wsp>
                      <wps:cNvCnPr/>
                      <wps:spPr>
                        <a:xfrm flipH="1">
                          <a:off x="0" y="0"/>
                          <a:ext cx="9525" cy="2809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F61D2" id="Conector reto 20" o:spid="_x0000_s1026" style="position:absolute;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1.25pt,2.65pt" to="452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" strokecolor="black [3200]" strokeweight="1.5pt">
                <v:stroke joinstyle="miter"/>
                <w10:wrap anchorx="margin"/>
              </v:line>
            </w:pict>
          </mc:Fallback>
        </mc:AlternateContent>
      </w:r>
      <w:r w:rsidR="004068A9">
        <w:rPr>
          <w:rFonts w:ascii="Arial" w:hAnsi="Arial" w:cs="Arial"/>
          <w:noProof/>
          <w:color w:val="000000" w:themeColor="text1"/>
          <w:sz w:val="20"/>
          <w:szCs w:val="20"/>
          <w:lang w:eastAsia="pt-BR"/>
        </w:rPr>
        <mc:AlternateContent>
          <mc:Choice Requires="wps">
            <w:drawing>
              <wp:anchor distT="0" distB="0" distL="114300" distR="114300" simplePos="0" relativeHeight="251703296" behindDoc="0" locked="0" layoutInCell="1" allowOverlap="1" wp14:anchorId="0F370AA0" wp14:editId="6E0D1C6E">
                <wp:simplePos x="0" y="0"/>
                <wp:positionH relativeFrom="column">
                  <wp:posOffset>3119121</wp:posOffset>
                </wp:positionH>
                <wp:positionV relativeFrom="paragraph">
                  <wp:posOffset>109855</wp:posOffset>
                </wp:positionV>
                <wp:extent cx="0" cy="228600"/>
                <wp:effectExtent l="0" t="0" r="19050" b="19050"/>
                <wp:wrapNone/>
                <wp:docPr id="8" name="Conector reto 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1D57E" id="Conector reto 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6pt,8.65pt" to="245.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" strokecolor="black [3200]" strokeweight="1.5pt">
                <v:stroke joinstyle="miter"/>
              </v:line>
            </w:pict>
          </mc:Fallback>
        </mc:AlternateContent>
      </w:r>
    </w:p>
    <w:p w14:paraId="06E62F8D" w14:textId="2124D0CD" w:rsidR="003E5AA6" w:rsidRPr="00026E53" w:rsidRDefault="00B57B6A" w:rsidP="000E1B07">
      <w:pPr>
        <w:tabs>
          <w:tab w:val="left" w:pos="5145"/>
        </w:tabs>
        <w:spacing w:line="360" w:lineRule="auto"/>
        <w:jc w:val="both"/>
        <w:rPr>
          <w:rFonts w:ascii="Arial" w:hAnsi="Arial" w:cs="Arial"/>
          <w:color w:val="000000" w:themeColor="text1"/>
          <w:sz w:val="20"/>
          <w:szCs w:val="20"/>
          <w:shd w:val="clear" w:color="auto" w:fill="FFFFFF"/>
        </w:rPr>
      </w:pPr>
      <w:r>
        <w:rPr>
          <w:rFonts w:ascii="Arial" w:hAnsi="Arial" w:cs="Arial"/>
          <w:noProof/>
          <w:color w:val="000000" w:themeColor="text1"/>
          <w:sz w:val="20"/>
          <w:szCs w:val="20"/>
          <w:lang w:eastAsia="pt-BR"/>
        </w:rPr>
        <mc:AlternateContent>
          <mc:Choice Requires="wps">
            <w:drawing>
              <wp:anchor distT="0" distB="0" distL="114300" distR="114300" simplePos="0" relativeHeight="251717632" behindDoc="0" locked="0" layoutInCell="1" allowOverlap="1" wp14:anchorId="6DC6FB23" wp14:editId="4EF46F16">
                <wp:simplePos x="0" y="0"/>
                <wp:positionH relativeFrom="column">
                  <wp:posOffset>3462020</wp:posOffset>
                </wp:positionH>
                <wp:positionV relativeFrom="paragraph">
                  <wp:posOffset>27305</wp:posOffset>
                </wp:positionV>
                <wp:extent cx="0" cy="323850"/>
                <wp:effectExtent l="0" t="0" r="19050" b="19050"/>
                <wp:wrapNone/>
                <wp:docPr id="23" name="Conector reto 23"/>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2B10783" id="Conector reto 2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72.6pt,2.15pt" to="272.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" strokecolor="black [3200]" strokeweight="1.5pt">
                <v:stroke joinstyle="miter"/>
              </v:line>
            </w:pict>
          </mc:Fallback>
        </mc:AlternateContent>
      </w:r>
      <w:r>
        <w:rPr>
          <w:rFonts w:ascii="Arial" w:hAnsi="Arial" w:cs="Arial"/>
          <w:noProof/>
          <w:color w:val="000000" w:themeColor="text1"/>
          <w:sz w:val="20"/>
          <w:szCs w:val="20"/>
          <w:lang w:eastAsia="pt-BR"/>
        </w:rPr>
        <mc:AlternateContent>
          <mc:Choice Requires="wps">
            <w:drawing>
              <wp:anchor distT="0" distB="0" distL="114300" distR="114300" simplePos="0" relativeHeight="251715584" behindDoc="0" locked="0" layoutInCell="1" allowOverlap="1" wp14:anchorId="16CCF390" wp14:editId="6467F8BD">
                <wp:simplePos x="0" y="0"/>
                <wp:positionH relativeFrom="column">
                  <wp:posOffset>2776220</wp:posOffset>
                </wp:positionH>
                <wp:positionV relativeFrom="paragraph">
                  <wp:posOffset>46355</wp:posOffset>
                </wp:positionV>
                <wp:extent cx="0" cy="323850"/>
                <wp:effectExtent l="0" t="0" r="19050" b="19050"/>
                <wp:wrapNone/>
                <wp:docPr id="19" name="Conector reto 19"/>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23A1B27" id="Conector reto 19"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18.6pt,3.65pt" to="218.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" strokecolor="black [3200]" strokeweight="1.5pt">
                <v:stroke joinstyle="miter"/>
              </v:line>
            </w:pict>
          </mc:Fallback>
        </mc:AlternateContent>
      </w:r>
      <w:r w:rsidR="000E1B07">
        <w:rPr>
          <w:rFonts w:ascii="Arial" w:hAnsi="Arial" w:cs="Arial"/>
          <w:noProof/>
          <w:color w:val="000000" w:themeColor="text1"/>
          <w:sz w:val="20"/>
          <w:szCs w:val="20"/>
          <w:lang w:eastAsia="pt-BR"/>
        </w:rPr>
        <mc:AlternateContent>
          <mc:Choice Requires="wps">
            <w:drawing>
              <wp:anchor distT="0" distB="0" distL="114300" distR="114300" simplePos="0" relativeHeight="251714560" behindDoc="0" locked="0" layoutInCell="1" allowOverlap="1" wp14:anchorId="6649A2A1" wp14:editId="3757BE1B">
                <wp:simplePos x="0" y="0"/>
                <wp:positionH relativeFrom="column">
                  <wp:posOffset>2766695</wp:posOffset>
                </wp:positionH>
                <wp:positionV relativeFrom="paragraph">
                  <wp:posOffset>36830</wp:posOffset>
                </wp:positionV>
                <wp:extent cx="685800" cy="0"/>
                <wp:effectExtent l="0" t="0" r="19050" b="19050"/>
                <wp:wrapNone/>
                <wp:docPr id="6" name="Conector reto 6"/>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697C505" id="Conector reto 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17.85pt,2.9pt" to="27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" strokecolor="black [3200]" strokeweight="1.5pt">
                <v:stroke joinstyle="miter"/>
              </v:line>
            </w:pict>
          </mc:Fallback>
        </mc:AlternateContent>
      </w:r>
      <w:r w:rsidR="000E1B07">
        <w:rPr>
          <w:rFonts w:ascii="Arial" w:hAnsi="Arial" w:cs="Arial"/>
          <w:color w:val="000000" w:themeColor="text1"/>
          <w:sz w:val="20"/>
          <w:szCs w:val="20"/>
          <w:shd w:val="clear" w:color="auto" w:fill="FFFFFF"/>
        </w:rPr>
        <w:tab/>
      </w:r>
    </w:p>
    <w:p w14:paraId="47BAED65" w14:textId="23558DF7" w:rsidR="003E5AA6" w:rsidRPr="00026E53" w:rsidRDefault="00B81DDD" w:rsidP="008C78E7">
      <w:pPr>
        <w:spacing w:line="360" w:lineRule="auto"/>
        <w:jc w:val="both"/>
        <w:rPr>
          <w:rFonts w:ascii="Arial" w:hAnsi="Arial" w:cs="Arial"/>
          <w:color w:val="000000" w:themeColor="text1"/>
          <w:sz w:val="20"/>
          <w:szCs w:val="20"/>
          <w:shd w:val="clear" w:color="auto" w:fill="FFFFFF"/>
        </w:rPr>
      </w:pP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707392" behindDoc="0" locked="0" layoutInCell="1" allowOverlap="1" wp14:anchorId="7E06F1C6" wp14:editId="7AB7CEB6">
                <wp:simplePos x="0" y="0"/>
                <wp:positionH relativeFrom="column">
                  <wp:posOffset>3195320</wp:posOffset>
                </wp:positionH>
                <wp:positionV relativeFrom="paragraph">
                  <wp:posOffset>59055</wp:posOffset>
                </wp:positionV>
                <wp:extent cx="1000125" cy="295275"/>
                <wp:effectExtent l="0" t="0" r="28575" b="28575"/>
                <wp:wrapNone/>
                <wp:docPr id="14" name="Retângulo 14"/>
                <wp:cNvGraphicFramePr/>
                <a:graphic xmlns:a="http://schemas.openxmlformats.org/drawingml/2006/main">
                  <a:graphicData uri="http://schemas.microsoft.com/office/word/2010/wordprocessingShape">
                    <wps:wsp>
                      <wps:cNvSpPr/>
                      <wps:spPr>
                        <a:xfrm>
                          <a:off x="0" y="0"/>
                          <a:ext cx="10001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4F03E040" w14:textId="20BA725F" w:rsidR="004068A9" w:rsidRPr="00B81DDD" w:rsidRDefault="004068A9" w:rsidP="004068A9">
                            <w:pPr>
                              <w:jc w:val="center"/>
                              <w:rPr>
                                <w:color w:val="FF0000"/>
                              </w:rPr>
                            </w:pPr>
                            <w:r w:rsidRPr="00B81DDD">
                              <w:rPr>
                                <w:rFonts w:ascii="Arial" w:hAnsi="Arial" w:cs="Arial"/>
                                <w:color w:val="FF0000"/>
                                <w:sz w:val="20"/>
                                <w:szCs w:val="20"/>
                                <w:shd w:val="clear" w:color="auto" w:fill="FFFFFF"/>
                              </w:rPr>
                              <w:t>MEDLINE</w:t>
                            </w:r>
                            <w:r w:rsidR="00B81DDD" w:rsidRPr="00B81DDD">
                              <w:rPr>
                                <w:rFonts w:ascii="Arial" w:hAnsi="Arial" w:cs="Arial"/>
                                <w:color w:val="FF0000"/>
                                <w:sz w:val="20"/>
                                <w:szCs w:val="20"/>
                                <w:shd w:val="clear" w:color="auto" w:fill="FFFFFF"/>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6F1C6" id="Retângulo 14" o:spid="_x0000_s1029" style="position:absolute;left:0;text-align:left;margin-left:251.6pt;margin-top:4.65pt;width:78.7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" fillcolor="white [3201]" strokecolor="black [3200]" strokeweight="1pt">
                <v:textbox>
                  <w:txbxContent>
                    <w:p w14:paraId="4F03E040" w14:textId="20BA725F" w:rsidR="004068A9" w:rsidRPr="00B81DDD" w:rsidRDefault="004068A9" w:rsidP="004068A9">
                      <w:pPr>
                        <w:jc w:val="center"/>
                        <w:rPr>
                          <w:color w:val="FF0000"/>
                        </w:rPr>
                      </w:pPr>
                      <w:r w:rsidRPr="00B81DDD">
                        <w:rPr>
                          <w:rFonts w:ascii="Arial" w:hAnsi="Arial" w:cs="Arial"/>
                          <w:color w:val="FF0000"/>
                          <w:sz w:val="20"/>
                          <w:szCs w:val="20"/>
                          <w:shd w:val="clear" w:color="auto" w:fill="FFFFFF"/>
                        </w:rPr>
                        <w:t>MEDLINE</w:t>
                      </w:r>
                      <w:r w:rsidR="00B81DDD" w:rsidRPr="00B81DDD">
                        <w:rPr>
                          <w:rFonts w:ascii="Arial" w:hAnsi="Arial" w:cs="Arial"/>
                          <w:color w:val="FF0000"/>
                          <w:sz w:val="20"/>
                          <w:szCs w:val="20"/>
                          <w:shd w:val="clear" w:color="auto" w:fill="FFFFFF"/>
                        </w:rPr>
                        <w:t>=1</w:t>
                      </w:r>
                    </w:p>
                  </w:txbxContent>
                </v:textbox>
              </v:rect>
            </w:pict>
          </mc:Fallback>
        </mc:AlternateContent>
      </w:r>
      <w:r w:rsidR="00F80453"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705344" behindDoc="0" locked="0" layoutInCell="1" allowOverlap="1" wp14:anchorId="7869E543" wp14:editId="713C4E9A">
                <wp:simplePos x="0" y="0"/>
                <wp:positionH relativeFrom="column">
                  <wp:posOffset>2128520</wp:posOffset>
                </wp:positionH>
                <wp:positionV relativeFrom="paragraph">
                  <wp:posOffset>68580</wp:posOffset>
                </wp:positionV>
                <wp:extent cx="962025" cy="323850"/>
                <wp:effectExtent l="0" t="0" r="28575" b="19050"/>
                <wp:wrapNone/>
                <wp:docPr id="9" name="Retângulo 9"/>
                <wp:cNvGraphicFramePr/>
                <a:graphic xmlns:a="http://schemas.openxmlformats.org/drawingml/2006/main">
                  <a:graphicData uri="http://schemas.microsoft.com/office/word/2010/wordprocessingShape">
                    <wps:wsp>
                      <wps:cNvSpPr/>
                      <wps:spPr>
                        <a:xfrm>
                          <a:off x="0" y="0"/>
                          <a:ext cx="962025" cy="323850"/>
                        </a:xfrm>
                        <a:prstGeom prst="rect">
                          <a:avLst/>
                        </a:prstGeom>
                      </wps:spPr>
                      <wps:style>
                        <a:lnRef idx="2">
                          <a:schemeClr val="dk1"/>
                        </a:lnRef>
                        <a:fillRef idx="1">
                          <a:schemeClr val="lt1"/>
                        </a:fillRef>
                        <a:effectRef idx="0">
                          <a:schemeClr val="dk1"/>
                        </a:effectRef>
                        <a:fontRef idx="minor">
                          <a:schemeClr val="dk1"/>
                        </a:fontRef>
                      </wps:style>
                      <wps:txbx>
                        <w:txbxContent>
                          <w:p w14:paraId="31B56A47" w14:textId="6EBF1919" w:rsidR="004068A9" w:rsidRPr="00B81DDD" w:rsidRDefault="004068A9" w:rsidP="004068A9">
                            <w:pPr>
                              <w:rPr>
                                <w:color w:val="FF0000"/>
                              </w:rPr>
                            </w:pPr>
                            <w:r w:rsidRPr="00B81DDD">
                              <w:rPr>
                                <w:color w:val="FF0000"/>
                              </w:rPr>
                              <w:t>PUBMED</w:t>
                            </w:r>
                            <w:r w:rsidR="00F80453" w:rsidRPr="00B81DDD">
                              <w:rPr>
                                <w:color w:val="FF0000"/>
                              </w:rPr>
                              <w:t>=42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9E543" id="Retângulo 9" o:spid="_x0000_s1029" style="position:absolute;left:0;text-align:left;margin-left:167.6pt;margin-top:5.4pt;width:75.7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" fillcolor="white [3201]" strokecolor="black [3200]" strokeweight="1pt">
                <v:textbox>
                  <w:txbxContent>
                    <w:p w14:paraId="31B56A47" w14:textId="6EBF1919" w:rsidR="004068A9" w:rsidRPr="00B81DDD" w:rsidRDefault="004068A9" w:rsidP="004068A9">
                      <w:pPr>
                        <w:rPr>
                          <w:color w:val="FF0000"/>
                        </w:rPr>
                      </w:pPr>
                      <w:r w:rsidRPr="00B81DDD">
                        <w:rPr>
                          <w:color w:val="FF0000"/>
                        </w:rPr>
                        <w:t>PUBMED</w:t>
                      </w:r>
                      <w:r w:rsidR="00F80453" w:rsidRPr="00B81DDD">
                        <w:rPr>
                          <w:color w:val="FF0000"/>
                        </w:rPr>
                        <w:t>=42</w:t>
                      </w:r>
                    </w:p>
                  </w:txbxContent>
                </v:textbox>
              </v:rect>
            </w:pict>
          </mc:Fallback>
        </mc:AlternateContent>
      </w:r>
    </w:p>
    <w:p w14:paraId="693205DE" w14:textId="611BD1B7" w:rsidR="003E5AA6" w:rsidRPr="00026E53" w:rsidRDefault="00B57B6A" w:rsidP="008C78E7">
      <w:pPr>
        <w:spacing w:line="360" w:lineRule="auto"/>
        <w:jc w:val="both"/>
        <w:rPr>
          <w:rFonts w:ascii="Arial" w:hAnsi="Arial" w:cs="Arial"/>
          <w:color w:val="000000" w:themeColor="text1"/>
          <w:sz w:val="20"/>
          <w:szCs w:val="20"/>
          <w:shd w:val="clear" w:color="auto" w:fill="FFFFFF"/>
        </w:rPr>
      </w:pP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80768" behindDoc="0" locked="0" layoutInCell="1" allowOverlap="1" wp14:anchorId="41775449" wp14:editId="29E0E6DC">
                <wp:simplePos x="0" y="0"/>
                <wp:positionH relativeFrom="column">
                  <wp:posOffset>3261995</wp:posOffset>
                </wp:positionH>
                <wp:positionV relativeFrom="paragraph">
                  <wp:posOffset>71755</wp:posOffset>
                </wp:positionV>
                <wp:extent cx="914400" cy="295275"/>
                <wp:effectExtent l="0" t="0" r="19050" b="28575"/>
                <wp:wrapNone/>
                <wp:docPr id="13" name="Retângulo 13"/>
                <wp:cNvGraphicFramePr/>
                <a:graphic xmlns:a="http://schemas.openxmlformats.org/drawingml/2006/main">
                  <a:graphicData uri="http://schemas.microsoft.com/office/word/2010/wordprocessingShape">
                    <wps:wsp>
                      <wps:cNvSpPr/>
                      <wps:spPr>
                        <a:xfrm>
                          <a:off x="0" y="0"/>
                          <a:ext cx="914400" cy="295275"/>
                        </a:xfrm>
                        <a:prstGeom prst="rect">
                          <a:avLst/>
                        </a:prstGeom>
                      </wps:spPr>
                      <wps:style>
                        <a:lnRef idx="2">
                          <a:schemeClr val="dk1"/>
                        </a:lnRef>
                        <a:fillRef idx="1">
                          <a:schemeClr val="lt1"/>
                        </a:fillRef>
                        <a:effectRef idx="0">
                          <a:schemeClr val="dk1"/>
                        </a:effectRef>
                        <a:fontRef idx="minor">
                          <a:schemeClr val="dk1"/>
                        </a:fontRef>
                      </wps:style>
                      <wps:txbx>
                        <w:txbxContent>
                          <w:p w14:paraId="2E9EAD67" w14:textId="20E11DC6" w:rsidR="00BF0A4F" w:rsidRPr="00B81DDD" w:rsidRDefault="00BF0A4F" w:rsidP="007F78C8">
                            <w:pPr>
                              <w:jc w:val="center"/>
                              <w:rPr>
                                <w:color w:val="FF0000"/>
                              </w:rPr>
                            </w:pPr>
                            <w:r w:rsidRPr="00B81DDD">
                              <w:rPr>
                                <w:color w:val="FF0000"/>
                              </w:rPr>
                              <w:t>1 repetido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75449" id="Retângulo 13" o:spid="_x0000_s1031" style="position:absolute;left:0;text-align:left;margin-left:256.85pt;margin-top:5.65pt;width:1in;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" fillcolor="white [3201]" strokecolor="black [3200]" strokeweight="1pt">
                <v:textbox>
                  <w:txbxContent>
                    <w:p w14:paraId="2E9EAD67" w14:textId="20E11DC6" w:rsidR="00BF0A4F" w:rsidRPr="00B81DDD" w:rsidRDefault="00BF0A4F" w:rsidP="007F78C8">
                      <w:pPr>
                        <w:jc w:val="center"/>
                        <w:rPr>
                          <w:color w:val="FF0000"/>
                        </w:rPr>
                      </w:pPr>
                      <w:r w:rsidRPr="00B81DDD">
                        <w:rPr>
                          <w:color w:val="FF0000"/>
                        </w:rPr>
                        <w:t>1 repetido</w:t>
                      </w:r>
                    </w:p>
                  </w:txbxContent>
                </v:textbox>
              </v:rect>
            </w:pict>
          </mc:Fallback>
        </mc:AlternateContent>
      </w:r>
      <w:r w:rsidR="004068A9"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78720" behindDoc="0" locked="0" layoutInCell="1" allowOverlap="1" wp14:anchorId="4363BC58" wp14:editId="326B71E2">
                <wp:simplePos x="0" y="0"/>
                <wp:positionH relativeFrom="column">
                  <wp:posOffset>1995170</wp:posOffset>
                </wp:positionH>
                <wp:positionV relativeFrom="paragraph">
                  <wp:posOffset>71755</wp:posOffset>
                </wp:positionV>
                <wp:extent cx="1162050" cy="266700"/>
                <wp:effectExtent l="0" t="0" r="19050" b="19050"/>
                <wp:wrapNone/>
                <wp:docPr id="12" name="Retângulo 12"/>
                <wp:cNvGraphicFramePr/>
                <a:graphic xmlns:a="http://schemas.openxmlformats.org/drawingml/2006/main">
                  <a:graphicData uri="http://schemas.microsoft.com/office/word/2010/wordprocessingShape">
                    <wps:wsp>
                      <wps:cNvSpPr/>
                      <wps:spPr>
                        <a:xfrm>
                          <a:off x="0" y="0"/>
                          <a:ext cx="116205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22FCC8C0" w14:textId="7EEBA06C" w:rsidR="00BF0A4F" w:rsidRPr="00B81DDD" w:rsidRDefault="004068A9" w:rsidP="007F78C8">
                            <w:pPr>
                              <w:jc w:val="center"/>
                              <w:rPr>
                                <w:color w:val="FF0000"/>
                              </w:rPr>
                            </w:pPr>
                            <w:r w:rsidRPr="00B81DDD">
                              <w:rPr>
                                <w:color w:val="FF0000"/>
                              </w:rPr>
                              <w:t>2015-2020=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3BC58" id="Retângulo 12" o:spid="_x0000_s1031" style="position:absolute;left:0;text-align:left;margin-left:157.1pt;margin-top:5.65pt;width:91.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" fillcolor="white [3201]" strokecolor="black [3200]" strokeweight="1pt">
                <v:textbox>
                  <w:txbxContent>
                    <w:p w14:paraId="22FCC8C0" w14:textId="7EEBA06C" w:rsidR="00BF0A4F" w:rsidRPr="00B81DDD" w:rsidRDefault="004068A9" w:rsidP="007F78C8">
                      <w:pPr>
                        <w:jc w:val="center"/>
                        <w:rPr>
                          <w:color w:val="FF0000"/>
                        </w:rPr>
                      </w:pPr>
                      <w:r w:rsidRPr="00B81DDD">
                        <w:rPr>
                          <w:color w:val="FF0000"/>
                        </w:rPr>
                        <w:t>2015-2020= 14</w:t>
                      </w:r>
                    </w:p>
                  </w:txbxContent>
                </v:textbox>
              </v:rect>
            </w:pict>
          </mc:Fallback>
        </mc:AlternateContent>
      </w:r>
    </w:p>
    <w:p w14:paraId="3F180F1C" w14:textId="1F6BD8D4" w:rsidR="003E5AA6" w:rsidRPr="00026E53" w:rsidRDefault="00B57B6A" w:rsidP="008C78E7">
      <w:pPr>
        <w:tabs>
          <w:tab w:val="left" w:pos="2250"/>
        </w:tabs>
        <w:spacing w:line="360" w:lineRule="auto"/>
        <w:jc w:val="both"/>
        <w:rPr>
          <w:rFonts w:ascii="Arial" w:hAnsi="Arial" w:cs="Arial"/>
          <w:color w:val="000000" w:themeColor="text1"/>
          <w:sz w:val="20"/>
          <w:szCs w:val="20"/>
          <w:shd w:val="clear" w:color="auto" w:fill="FFFFFF"/>
        </w:rPr>
      </w:pP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84864" behindDoc="0" locked="0" layoutInCell="1" allowOverlap="1" wp14:anchorId="1921B8C2" wp14:editId="066CC140">
                <wp:simplePos x="0" y="0"/>
                <wp:positionH relativeFrom="column">
                  <wp:posOffset>1985645</wp:posOffset>
                </wp:positionH>
                <wp:positionV relativeFrom="paragraph">
                  <wp:posOffset>36831</wp:posOffset>
                </wp:positionV>
                <wp:extent cx="1181100" cy="571500"/>
                <wp:effectExtent l="0" t="0" r="19050" b="19050"/>
                <wp:wrapNone/>
                <wp:docPr id="15" name="Retângulo 15"/>
                <wp:cNvGraphicFramePr/>
                <a:graphic xmlns:a="http://schemas.openxmlformats.org/drawingml/2006/main">
                  <a:graphicData uri="http://schemas.microsoft.com/office/word/2010/wordprocessingShape">
                    <wps:wsp>
                      <wps:cNvSpPr/>
                      <wps:spPr>
                        <a:xfrm>
                          <a:off x="0" y="0"/>
                          <a:ext cx="11811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5779D2E5" w14:textId="681371F0" w:rsidR="00BF0A4F" w:rsidRPr="00B81DDD" w:rsidRDefault="00B57B6A" w:rsidP="00B57B6A">
                            <w:pPr>
                              <w:jc w:val="center"/>
                              <w:rPr>
                                <w:color w:val="FF0000"/>
                              </w:rPr>
                            </w:pPr>
                            <w:r w:rsidRPr="00CB7529">
                              <w:rPr>
                                <w:rFonts w:ascii="Arial" w:hAnsi="Arial" w:cs="Arial"/>
                                <w:color w:val="FF0000"/>
                                <w:sz w:val="20"/>
                                <w:szCs w:val="20"/>
                              </w:rPr>
                              <w:t>“probiotics” and “halitosis”</w:t>
                            </w:r>
                            <w:r>
                              <w:rPr>
                                <w:rFonts w:ascii="Arial" w:hAnsi="Arial" w:cs="Arial"/>
                                <w:color w:val="FF0000"/>
                                <w:sz w:val="20"/>
                                <w:szCs w:val="20"/>
                              </w:rPr>
                              <w:t>= 28 artigos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1B8C2" id="Retângulo 15" o:spid="_x0000_s1033" style="position:absolute;left:0;text-align:left;margin-left:156.35pt;margin-top:2.9pt;width:93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" fillcolor="white [3201]" strokecolor="black [3200]" strokeweight="1pt">
                <v:textbox>
                  <w:txbxContent>
                    <w:p w14:paraId="5779D2E5" w14:textId="681371F0" w:rsidR="00BF0A4F" w:rsidRPr="00B81DDD" w:rsidRDefault="00B57B6A" w:rsidP="00B57B6A">
                      <w:pPr>
                        <w:jc w:val="center"/>
                        <w:rPr>
                          <w:color w:val="FF0000"/>
                        </w:rPr>
                      </w:pPr>
                      <w:r w:rsidRPr="00CB7529">
                        <w:rPr>
                          <w:rFonts w:ascii="Arial" w:hAnsi="Arial" w:cs="Arial"/>
                          <w:color w:val="FF0000"/>
                          <w:sz w:val="20"/>
                          <w:szCs w:val="20"/>
                        </w:rPr>
                        <w:t>“probiotics” and “halitosis”</w:t>
                      </w:r>
                      <w:r>
                        <w:rPr>
                          <w:rFonts w:ascii="Arial" w:hAnsi="Arial" w:cs="Arial"/>
                          <w:color w:val="FF0000"/>
                          <w:sz w:val="20"/>
                          <w:szCs w:val="20"/>
                        </w:rPr>
                        <w:t>= 28 artigos</w:t>
                      </w:r>
                    </w:p>
                  </w:txbxContent>
                </v:textbox>
              </v:rect>
            </w:pict>
          </mc:Fallback>
        </mc:AlternateContent>
      </w:r>
      <w:r w:rsidR="007F78C8" w:rsidRPr="00026E53">
        <w:rPr>
          <w:rFonts w:ascii="Arial" w:hAnsi="Arial" w:cs="Arial"/>
          <w:color w:val="000000" w:themeColor="text1"/>
          <w:sz w:val="20"/>
          <w:szCs w:val="20"/>
          <w:shd w:val="clear" w:color="auto" w:fill="FFFFFF"/>
        </w:rPr>
        <w:tab/>
      </w:r>
    </w:p>
    <w:p w14:paraId="19086982" w14:textId="6A343D2D" w:rsidR="003E5AA6" w:rsidRPr="00026E53" w:rsidRDefault="003E5AA6" w:rsidP="008C78E7">
      <w:pPr>
        <w:spacing w:line="360" w:lineRule="auto"/>
        <w:jc w:val="both"/>
        <w:rPr>
          <w:rFonts w:ascii="Arial" w:hAnsi="Arial" w:cs="Arial"/>
          <w:color w:val="000000" w:themeColor="text1"/>
          <w:sz w:val="20"/>
          <w:szCs w:val="20"/>
          <w:shd w:val="clear" w:color="auto" w:fill="FFFFFF"/>
        </w:rPr>
      </w:pPr>
    </w:p>
    <w:p w14:paraId="72C46CE0" w14:textId="0AE2DD01" w:rsidR="003E5AA6" w:rsidRPr="00026E53" w:rsidRDefault="00B57B6A" w:rsidP="00B81DDD">
      <w:pPr>
        <w:tabs>
          <w:tab w:val="left" w:pos="945"/>
        </w:tabs>
        <w:spacing w:line="360" w:lineRule="auto"/>
        <w:jc w:val="both"/>
        <w:rPr>
          <w:rFonts w:ascii="Arial" w:hAnsi="Arial" w:cs="Arial"/>
          <w:color w:val="000000" w:themeColor="text1"/>
          <w:sz w:val="20"/>
          <w:szCs w:val="20"/>
          <w:shd w:val="clear" w:color="auto" w:fill="FFFFFF"/>
        </w:rPr>
      </w:pP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710464" behindDoc="0" locked="0" layoutInCell="1" allowOverlap="1" wp14:anchorId="374C1640" wp14:editId="45DA46CF">
                <wp:simplePos x="0" y="0"/>
                <wp:positionH relativeFrom="column">
                  <wp:posOffset>1661160</wp:posOffset>
                </wp:positionH>
                <wp:positionV relativeFrom="paragraph">
                  <wp:posOffset>109220</wp:posOffset>
                </wp:positionV>
                <wp:extent cx="295275" cy="0"/>
                <wp:effectExtent l="0" t="0" r="28575" b="19050"/>
                <wp:wrapNone/>
                <wp:docPr id="25" name="Conector reto 25"/>
                <wp:cNvGraphicFramePr/>
                <a:graphic xmlns:a="http://schemas.openxmlformats.org/drawingml/2006/main">
                  <a:graphicData uri="http://schemas.microsoft.com/office/word/2010/wordprocessingShape">
                    <wps:wsp>
                      <wps:cNvCnPr/>
                      <wps:spPr>
                        <a:xfrm flipV="1">
                          <a:off x="0" y="0"/>
                          <a:ext cx="295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A7C50" id="Conector reto 25"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8.6pt" to="154.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" strokecolor="black [3200]" strokeweight="1.5pt">
                <v:stroke joinstyle="miter"/>
              </v:line>
            </w:pict>
          </mc:Fallback>
        </mc:AlternateContent>
      </w: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719680" behindDoc="0" locked="0" layoutInCell="1" allowOverlap="1" wp14:anchorId="45F9AAD6" wp14:editId="6F2B3B7D">
                <wp:simplePos x="0" y="0"/>
                <wp:positionH relativeFrom="column">
                  <wp:posOffset>2014220</wp:posOffset>
                </wp:positionH>
                <wp:positionV relativeFrom="paragraph">
                  <wp:posOffset>5080</wp:posOffset>
                </wp:positionV>
                <wp:extent cx="1162050" cy="438150"/>
                <wp:effectExtent l="0" t="0" r="19050" b="19050"/>
                <wp:wrapNone/>
                <wp:docPr id="28" name="Retângulo 28"/>
                <wp:cNvGraphicFramePr/>
                <a:graphic xmlns:a="http://schemas.openxmlformats.org/drawingml/2006/main">
                  <a:graphicData uri="http://schemas.microsoft.com/office/word/2010/wordprocessingShape">
                    <wps:wsp>
                      <wps:cNvSpPr/>
                      <wps:spPr>
                        <a:xfrm>
                          <a:off x="0" y="0"/>
                          <a:ext cx="1162050" cy="438150"/>
                        </a:xfrm>
                        <a:prstGeom prst="rect">
                          <a:avLst/>
                        </a:prstGeom>
                      </wps:spPr>
                      <wps:style>
                        <a:lnRef idx="2">
                          <a:schemeClr val="dk1"/>
                        </a:lnRef>
                        <a:fillRef idx="1">
                          <a:schemeClr val="lt1"/>
                        </a:fillRef>
                        <a:effectRef idx="0">
                          <a:schemeClr val="dk1"/>
                        </a:effectRef>
                        <a:fontRef idx="minor">
                          <a:schemeClr val="dk1"/>
                        </a:fontRef>
                      </wps:style>
                      <wps:txbx>
                        <w:txbxContent>
                          <w:p w14:paraId="487AD48D" w14:textId="7D7DA386" w:rsidR="00B57B6A" w:rsidRPr="00B81DDD" w:rsidRDefault="00B57B6A" w:rsidP="00B57B6A">
                            <w:pPr>
                              <w:jc w:val="center"/>
                              <w:rPr>
                                <w:color w:val="FF0000"/>
                              </w:rPr>
                            </w:pPr>
                            <w:r>
                              <w:rPr>
                                <w:color w:val="FF0000"/>
                              </w:rPr>
                              <w:t xml:space="preserve">21 não </w:t>
                            </w:r>
                            <w:r w:rsidRPr="00B81DDD">
                              <w:rPr>
                                <w:color w:val="FF0000"/>
                              </w:rPr>
                              <w:t>eram ensaio clínico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9AAD6" id="Retângulo 28" o:spid="_x0000_s1033" style="position:absolute;left:0;text-align:left;margin-left:158.6pt;margin-top:.4pt;width:91.5pt;height: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" fillcolor="white [3201]" strokecolor="black [3200]" strokeweight="1pt">
                <v:textbox>
                  <w:txbxContent>
                    <w:p w14:paraId="487AD48D" w14:textId="7D7DA386" w:rsidR="00B57B6A" w:rsidRPr="00B81DDD" w:rsidRDefault="00B57B6A" w:rsidP="00B57B6A">
                      <w:pPr>
                        <w:jc w:val="center"/>
                        <w:rPr>
                          <w:color w:val="FF0000"/>
                        </w:rPr>
                      </w:pPr>
                      <w:r>
                        <w:rPr>
                          <w:color w:val="FF0000"/>
                        </w:rPr>
                        <w:t xml:space="preserve">21 não </w:t>
                      </w:r>
                      <w:r w:rsidRPr="00B81DDD">
                        <w:rPr>
                          <w:color w:val="FF0000"/>
                        </w:rPr>
                        <w:t>eram ensaio clínico</w:t>
                      </w:r>
                    </w:p>
                  </w:txbxContent>
                </v:textbox>
              </v:rect>
            </w:pict>
          </mc:Fallback>
        </mc:AlternateContent>
      </w: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76672" behindDoc="0" locked="0" layoutInCell="1" allowOverlap="1" wp14:anchorId="13DE2BF0" wp14:editId="2EE23E46">
                <wp:simplePos x="0" y="0"/>
                <wp:positionH relativeFrom="column">
                  <wp:posOffset>868839</wp:posOffset>
                </wp:positionH>
                <wp:positionV relativeFrom="paragraph">
                  <wp:posOffset>40798</wp:posOffset>
                </wp:positionV>
                <wp:extent cx="1281113" cy="295275"/>
                <wp:effectExtent l="0" t="2540" r="12065" b="12065"/>
                <wp:wrapNone/>
                <wp:docPr id="11" name="Retângulo 11"/>
                <wp:cNvGraphicFramePr/>
                <a:graphic xmlns:a="http://schemas.openxmlformats.org/drawingml/2006/main">
                  <a:graphicData uri="http://schemas.microsoft.com/office/word/2010/wordprocessingShape">
                    <wps:wsp>
                      <wps:cNvSpPr/>
                      <wps:spPr>
                        <a:xfrm rot="16200000">
                          <a:off x="0" y="0"/>
                          <a:ext cx="1281113"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E45941F" w14:textId="37E12639" w:rsidR="00BF0A4F" w:rsidRPr="00B81DDD" w:rsidRDefault="00BF0A4F" w:rsidP="007F78C8">
                            <w:pPr>
                              <w:jc w:val="center"/>
                              <w:rPr>
                                <w:color w:val="FF0000"/>
                              </w:rPr>
                            </w:pPr>
                            <w:r w:rsidRPr="00B81DDD">
                              <w:rPr>
                                <w:color w:val="FF0000"/>
                              </w:rPr>
                              <w:t>Artigos excluídos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E2BF0" id="Retângulo 11" o:spid="_x0000_s1034" style="position:absolute;left:0;text-align:left;margin-left:68.4pt;margin-top:3.2pt;width:100.9pt;height:23.2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" fillcolor="white [3201]" strokecolor="black [3200]" strokeweight="1pt">
                <v:textbox>
                  <w:txbxContent>
                    <w:p w14:paraId="3E45941F" w14:textId="37E12639" w:rsidR="00BF0A4F" w:rsidRPr="00B81DDD" w:rsidRDefault="00BF0A4F" w:rsidP="007F78C8">
                      <w:pPr>
                        <w:jc w:val="center"/>
                        <w:rPr>
                          <w:color w:val="FF0000"/>
                        </w:rPr>
                      </w:pPr>
                      <w:r w:rsidRPr="00B81DDD">
                        <w:rPr>
                          <w:color w:val="FF0000"/>
                        </w:rPr>
                        <w:t>Artigos excluídos</w:t>
                      </w:r>
                    </w:p>
                  </w:txbxContent>
                </v:textbox>
              </v:rect>
            </w:pict>
          </mc:Fallback>
        </mc:AlternateContent>
      </w:r>
      <w:r w:rsidR="00B81DDD">
        <w:rPr>
          <w:rFonts w:ascii="Arial" w:hAnsi="Arial" w:cs="Arial"/>
          <w:color w:val="000000" w:themeColor="text1"/>
          <w:sz w:val="20"/>
          <w:szCs w:val="20"/>
          <w:shd w:val="clear" w:color="auto" w:fill="FFFFFF"/>
        </w:rPr>
        <w:tab/>
      </w:r>
    </w:p>
    <w:p w14:paraId="7491C69B" w14:textId="3FE9E24D" w:rsidR="003E5AA6" w:rsidRPr="00026E53" w:rsidRDefault="00B57B6A" w:rsidP="00B57B6A">
      <w:pPr>
        <w:tabs>
          <w:tab w:val="left" w:pos="945"/>
          <w:tab w:val="center" w:pos="4535"/>
        </w:tabs>
        <w:spacing w:line="360" w:lineRule="auto"/>
        <w:jc w:val="both"/>
        <w:rPr>
          <w:rFonts w:ascii="Arial" w:hAnsi="Arial" w:cs="Arial"/>
          <w:color w:val="000000" w:themeColor="text1"/>
          <w:sz w:val="20"/>
          <w:szCs w:val="20"/>
          <w:shd w:val="clear" w:color="auto" w:fill="FFFFFF"/>
        </w:rPr>
      </w:pP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86912" behindDoc="0" locked="0" layoutInCell="1" allowOverlap="1" wp14:anchorId="085551BE" wp14:editId="0A13E7CA">
                <wp:simplePos x="0" y="0"/>
                <wp:positionH relativeFrom="column">
                  <wp:posOffset>1747520</wp:posOffset>
                </wp:positionH>
                <wp:positionV relativeFrom="paragraph">
                  <wp:posOffset>141605</wp:posOffset>
                </wp:positionV>
                <wp:extent cx="1609725" cy="409575"/>
                <wp:effectExtent l="0" t="0" r="28575" b="28575"/>
                <wp:wrapNone/>
                <wp:docPr id="16" name="Retângulo 16"/>
                <wp:cNvGraphicFramePr/>
                <a:graphic xmlns:a="http://schemas.openxmlformats.org/drawingml/2006/main">
                  <a:graphicData uri="http://schemas.microsoft.com/office/word/2010/wordprocessingShape">
                    <wps:wsp>
                      <wps:cNvSpPr/>
                      <wps:spPr>
                        <a:xfrm>
                          <a:off x="0" y="0"/>
                          <a:ext cx="1609725" cy="409575"/>
                        </a:xfrm>
                        <a:prstGeom prst="rect">
                          <a:avLst/>
                        </a:prstGeom>
                      </wps:spPr>
                      <wps:style>
                        <a:lnRef idx="2">
                          <a:schemeClr val="dk1"/>
                        </a:lnRef>
                        <a:fillRef idx="1">
                          <a:schemeClr val="lt1"/>
                        </a:fillRef>
                        <a:effectRef idx="0">
                          <a:schemeClr val="dk1"/>
                        </a:effectRef>
                        <a:fontRef idx="minor">
                          <a:schemeClr val="dk1"/>
                        </a:fontRef>
                      </wps:style>
                      <wps:txbx>
                        <w:txbxContent>
                          <w:p w14:paraId="638DFC35" w14:textId="0BC769D0" w:rsidR="00BF0A4F" w:rsidRPr="00B81DDD" w:rsidRDefault="00BF0A4F" w:rsidP="00F56F82">
                            <w:pPr>
                              <w:jc w:val="center"/>
                              <w:rPr>
                                <w:color w:val="FF0000"/>
                              </w:rPr>
                            </w:pPr>
                            <w:r w:rsidRPr="00B81DDD">
                              <w:rPr>
                                <w:color w:val="FF0000"/>
                              </w:rPr>
                              <w:t>2 não abordavam a halitose exclusivamente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551BE" id="Retângulo 16" o:spid="_x0000_s1036" style="position:absolute;left:0;text-align:left;margin-left:137.6pt;margin-top:11.15pt;width:126.7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" fillcolor="white [3201]" strokecolor="black [3200]" strokeweight="1pt">
                <v:textbox>
                  <w:txbxContent>
                    <w:p w14:paraId="638DFC35" w14:textId="0BC769D0" w:rsidR="00BF0A4F" w:rsidRPr="00B81DDD" w:rsidRDefault="00BF0A4F" w:rsidP="00F56F82">
                      <w:pPr>
                        <w:jc w:val="center"/>
                        <w:rPr>
                          <w:color w:val="FF0000"/>
                        </w:rPr>
                      </w:pPr>
                      <w:r w:rsidRPr="00B81DDD">
                        <w:rPr>
                          <w:color w:val="FF0000"/>
                        </w:rPr>
                        <w:t>2 não abordavam a halitose exclusivamente</w:t>
                      </w:r>
                    </w:p>
                  </w:txbxContent>
                </v:textbox>
              </v:rect>
            </w:pict>
          </mc:Fallback>
        </mc:AlternateContent>
      </w:r>
      <w:r w:rsidR="00B81DDD">
        <w:rPr>
          <w:rFonts w:ascii="Arial" w:hAnsi="Arial" w:cs="Arial"/>
          <w:color w:val="000000" w:themeColor="text1"/>
          <w:sz w:val="20"/>
          <w:szCs w:val="20"/>
          <w:shd w:val="clear" w:color="auto" w:fill="FFFFFF"/>
        </w:rPr>
        <w:tab/>
      </w:r>
      <w:r>
        <w:rPr>
          <w:rFonts w:ascii="Arial" w:hAnsi="Arial" w:cs="Arial"/>
          <w:color w:val="000000" w:themeColor="text1"/>
          <w:sz w:val="20"/>
          <w:szCs w:val="20"/>
          <w:shd w:val="clear" w:color="auto" w:fill="FFFFFF"/>
        </w:rPr>
        <w:tab/>
      </w:r>
    </w:p>
    <w:p w14:paraId="36F28210" w14:textId="0801BDA3" w:rsidR="003E5AA6" w:rsidRPr="00026E53" w:rsidRDefault="00540F59" w:rsidP="008C78E7">
      <w:pPr>
        <w:spacing w:line="360" w:lineRule="auto"/>
        <w:jc w:val="both"/>
        <w:rPr>
          <w:rFonts w:ascii="Arial" w:hAnsi="Arial" w:cs="Arial"/>
          <w:color w:val="000000" w:themeColor="text1"/>
          <w:sz w:val="20"/>
          <w:szCs w:val="20"/>
          <w:shd w:val="clear" w:color="auto" w:fill="FFFFFF"/>
        </w:rPr>
      </w:pP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97152" behindDoc="0" locked="0" layoutInCell="1" allowOverlap="1" wp14:anchorId="4DF38787" wp14:editId="0F8C7A00">
                <wp:simplePos x="0" y="0"/>
                <wp:positionH relativeFrom="column">
                  <wp:posOffset>3100070</wp:posOffset>
                </wp:positionH>
                <wp:positionV relativeFrom="paragraph">
                  <wp:posOffset>287655</wp:posOffset>
                </wp:positionV>
                <wp:extent cx="0" cy="295275"/>
                <wp:effectExtent l="0" t="0" r="19050" b="28575"/>
                <wp:wrapNone/>
                <wp:docPr id="21" name="Conector reto 21"/>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A45DA" id="Conector reto 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pt,22.65pt" to="244.1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" strokecolor="black [3200]" strokeweight="1.5pt">
                <v:stroke joinstyle="miter"/>
              </v:line>
            </w:pict>
          </mc:Fallback>
        </mc:AlternateContent>
      </w:r>
      <w:r w:rsidR="00B57B6A"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91008" behindDoc="0" locked="0" layoutInCell="1" allowOverlap="1" wp14:anchorId="6997A72F" wp14:editId="3D91DE8B">
                <wp:simplePos x="0" y="0"/>
                <wp:positionH relativeFrom="margin">
                  <wp:align>right</wp:align>
                </wp:positionH>
                <wp:positionV relativeFrom="paragraph">
                  <wp:posOffset>274954</wp:posOffset>
                </wp:positionV>
                <wp:extent cx="5229225" cy="0"/>
                <wp:effectExtent l="0" t="0" r="28575" b="19050"/>
                <wp:wrapNone/>
                <wp:docPr id="18" name="Conector reto 18"/>
                <wp:cNvGraphicFramePr/>
                <a:graphic xmlns:a="http://schemas.openxmlformats.org/drawingml/2006/main">
                  <a:graphicData uri="http://schemas.microsoft.com/office/word/2010/wordprocessingShape">
                    <wps:wsp>
                      <wps:cNvCnPr/>
                      <wps:spPr>
                        <a:xfrm flipV="1">
                          <a:off x="0" y="0"/>
                          <a:ext cx="52292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75FCA" id="Conector reto 18" o:spid="_x0000_s1026" style="position:absolute;flip:y;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0.55pt,21.65pt" to="772.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" strokecolor="black [3200]" strokeweight="1.5pt">
                <v:stroke joinstyle="miter"/>
                <w10:wrap anchorx="margin"/>
              </v:line>
            </w:pict>
          </mc:Fallback>
        </mc:AlternateContent>
      </w:r>
      <w:r w:rsidR="00B57B6A"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712512" behindDoc="0" locked="0" layoutInCell="1" allowOverlap="1" wp14:anchorId="0F2415C7" wp14:editId="6928B0A9">
                <wp:simplePos x="0" y="0"/>
                <wp:positionH relativeFrom="column">
                  <wp:posOffset>1661795</wp:posOffset>
                </wp:positionH>
                <wp:positionV relativeFrom="paragraph">
                  <wp:posOffset>40005</wp:posOffset>
                </wp:positionV>
                <wp:extent cx="114300" cy="9525"/>
                <wp:effectExtent l="0" t="0" r="19050" b="28575"/>
                <wp:wrapNone/>
                <wp:docPr id="26" name="Conector reto 26"/>
                <wp:cNvGraphicFramePr/>
                <a:graphic xmlns:a="http://schemas.openxmlformats.org/drawingml/2006/main">
                  <a:graphicData uri="http://schemas.microsoft.com/office/word/2010/wordprocessingShape">
                    <wps:wsp>
                      <wps:cNvCnPr/>
                      <wps:spPr>
                        <a:xfrm flipV="1">
                          <a:off x="0" y="0"/>
                          <a:ext cx="1143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6176344" id="Conector reto 26"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130.85pt,3.15pt" to="139.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" strokecolor="black [3200]" strokeweight="1.5pt">
                <v:stroke joinstyle="miter"/>
              </v:line>
            </w:pict>
          </mc:Fallback>
        </mc:AlternateContent>
      </w:r>
    </w:p>
    <w:p w14:paraId="31ED0132" w14:textId="0BB6816F" w:rsidR="00854CCB" w:rsidRPr="00026E53" w:rsidRDefault="00540F59" w:rsidP="008C78E7">
      <w:pPr>
        <w:spacing w:line="360" w:lineRule="auto"/>
        <w:jc w:val="both"/>
        <w:rPr>
          <w:rFonts w:ascii="Arial" w:hAnsi="Arial" w:cs="Arial"/>
          <w:b/>
          <w:color w:val="000000" w:themeColor="text1"/>
          <w:sz w:val="20"/>
          <w:szCs w:val="20"/>
        </w:rPr>
      </w:pPr>
      <w:r w:rsidRPr="00026E53">
        <w:rPr>
          <w:rFonts w:ascii="Arial" w:hAnsi="Arial" w:cs="Arial"/>
          <w:noProof/>
          <w:color w:val="000000" w:themeColor="text1"/>
          <w:sz w:val="20"/>
          <w:szCs w:val="20"/>
          <w:lang w:eastAsia="pt-BR"/>
        </w:rPr>
        <mc:AlternateContent>
          <mc:Choice Requires="wps">
            <w:drawing>
              <wp:anchor distT="0" distB="0" distL="114300" distR="114300" simplePos="0" relativeHeight="251699200" behindDoc="0" locked="0" layoutInCell="1" allowOverlap="1" wp14:anchorId="7533D660" wp14:editId="7C22495A">
                <wp:simplePos x="0" y="0"/>
                <wp:positionH relativeFrom="margin">
                  <wp:posOffset>1947545</wp:posOffset>
                </wp:positionH>
                <wp:positionV relativeFrom="paragraph">
                  <wp:posOffset>259080</wp:posOffset>
                </wp:positionV>
                <wp:extent cx="2390775" cy="333375"/>
                <wp:effectExtent l="0" t="0" r="28575" b="28575"/>
                <wp:wrapNone/>
                <wp:docPr id="22" name="Retângulo 22"/>
                <wp:cNvGraphicFramePr/>
                <a:graphic xmlns:a="http://schemas.openxmlformats.org/drawingml/2006/main">
                  <a:graphicData uri="http://schemas.microsoft.com/office/word/2010/wordprocessingShape">
                    <wps:wsp>
                      <wps:cNvSpPr/>
                      <wps:spPr>
                        <a:xfrm>
                          <a:off x="0" y="0"/>
                          <a:ext cx="2390775" cy="333375"/>
                        </a:xfrm>
                        <a:prstGeom prst="rect">
                          <a:avLst/>
                        </a:prstGeom>
                      </wps:spPr>
                      <wps:style>
                        <a:lnRef idx="2">
                          <a:schemeClr val="dk1"/>
                        </a:lnRef>
                        <a:fillRef idx="1">
                          <a:schemeClr val="lt1"/>
                        </a:fillRef>
                        <a:effectRef idx="0">
                          <a:schemeClr val="dk1"/>
                        </a:effectRef>
                        <a:fontRef idx="minor">
                          <a:schemeClr val="dk1"/>
                        </a:fontRef>
                      </wps:style>
                      <wps:txbx>
                        <w:txbxContent>
                          <w:p w14:paraId="56671E4E" w14:textId="46653F9C" w:rsidR="00BF0A4F" w:rsidRPr="00B81DDD" w:rsidRDefault="00BF0A4F" w:rsidP="00F56F82">
                            <w:pPr>
                              <w:jc w:val="center"/>
                              <w:rPr>
                                <w:color w:val="FF0000"/>
                              </w:rPr>
                            </w:pPr>
                            <w:r w:rsidRPr="00B81DDD">
                              <w:rPr>
                                <w:color w:val="FF0000"/>
                              </w:rPr>
                              <w:t>Total de artigos incluídos: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3D660" id="Retângulo 22" o:spid="_x0000_s1037" style="position:absolute;left:0;text-align:left;margin-left:153.35pt;margin-top:20.4pt;width:188.25pt;height:26.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" fillcolor="white [3201]" strokecolor="black [3200]" strokeweight="1pt">
                <v:textbox>
                  <w:txbxContent>
                    <w:p w14:paraId="56671E4E" w14:textId="46653F9C" w:rsidR="00BF0A4F" w:rsidRPr="00B81DDD" w:rsidRDefault="00BF0A4F" w:rsidP="00F56F82">
                      <w:pPr>
                        <w:jc w:val="center"/>
                        <w:rPr>
                          <w:color w:val="FF0000"/>
                        </w:rPr>
                      </w:pPr>
                      <w:r w:rsidRPr="00B81DDD">
                        <w:rPr>
                          <w:color w:val="FF0000"/>
                        </w:rPr>
                        <w:t>Total de artigos incluídos: 5</w:t>
                      </w:r>
                    </w:p>
                  </w:txbxContent>
                </v:textbox>
                <w10:wrap anchorx="margin"/>
              </v:rect>
            </w:pict>
          </mc:Fallback>
        </mc:AlternateContent>
      </w:r>
    </w:p>
    <w:p w14:paraId="6C53ADBC" w14:textId="73902682" w:rsidR="00854CCB" w:rsidRPr="00026E53" w:rsidRDefault="00540F59" w:rsidP="008C78E7">
      <w:pPr>
        <w:spacing w:line="360" w:lineRule="auto"/>
        <w:jc w:val="both"/>
        <w:rPr>
          <w:rFonts w:ascii="Arial" w:hAnsi="Arial" w:cs="Arial"/>
          <w:b/>
          <w:color w:val="000000" w:themeColor="text1"/>
          <w:sz w:val="20"/>
          <w:szCs w:val="20"/>
        </w:rPr>
      </w:pPr>
      <w:r>
        <w:rPr>
          <w:rFonts w:ascii="Arial" w:hAnsi="Arial" w:cs="Arial"/>
          <w:noProof/>
          <w:color w:val="000000" w:themeColor="text1"/>
          <w:sz w:val="20"/>
          <w:szCs w:val="20"/>
          <w:lang w:eastAsia="pt-BR"/>
        </w:rPr>
        <mc:AlternateContent>
          <mc:Choice Requires="wps">
            <w:drawing>
              <wp:anchor distT="0" distB="0" distL="114300" distR="114300" simplePos="0" relativeHeight="251721728" behindDoc="0" locked="0" layoutInCell="1" allowOverlap="1" wp14:anchorId="350F8C12" wp14:editId="523B03CC">
                <wp:simplePos x="0" y="0"/>
                <wp:positionH relativeFrom="margin">
                  <wp:posOffset>-186055</wp:posOffset>
                </wp:positionH>
                <wp:positionV relativeFrom="paragraph">
                  <wp:posOffset>309879</wp:posOffset>
                </wp:positionV>
                <wp:extent cx="2314575" cy="276225"/>
                <wp:effectExtent l="0" t="0" r="9525" b="9525"/>
                <wp:wrapNone/>
                <wp:docPr id="24" name="Retângulo 24"/>
                <wp:cNvGraphicFramePr/>
                <a:graphic xmlns:a="http://schemas.openxmlformats.org/drawingml/2006/main">
                  <a:graphicData uri="http://schemas.microsoft.com/office/word/2010/wordprocessingShape">
                    <wps:wsp>
                      <wps:cNvSpPr/>
                      <wps:spPr>
                        <a:xfrm>
                          <a:off x="0" y="0"/>
                          <a:ext cx="2314575"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9C0C515" w14:textId="34A2557F" w:rsidR="00540F59" w:rsidRPr="00540F59" w:rsidRDefault="00540F59" w:rsidP="00540F59">
                            <w:pPr>
                              <w:jc w:val="center"/>
                              <w:rPr>
                                <w:color w:val="FF0000"/>
                              </w:rPr>
                            </w:pPr>
                            <w:r w:rsidRPr="00540F59">
                              <w:rPr>
                                <w:rFonts w:ascii="Arial" w:hAnsi="Arial" w:cs="Arial"/>
                                <w:b/>
                                <w:color w:val="FF0000"/>
                                <w:sz w:val="20"/>
                                <w:szCs w:val="20"/>
                                <w:shd w:val="clear" w:color="auto" w:fill="FFFFFF"/>
                              </w:rPr>
                              <w:t xml:space="preserve">Fonte: </w:t>
                            </w:r>
                            <w:r w:rsidRPr="00540F59">
                              <w:rPr>
                                <w:rFonts w:ascii="Arial" w:hAnsi="Arial" w:cs="Arial"/>
                                <w:color w:val="FF0000"/>
                                <w:sz w:val="20"/>
                                <w:szCs w:val="20"/>
                                <w:shd w:val="clear" w:color="auto" w:fill="FFFFFF"/>
                              </w:rPr>
                              <w:t>Autoria própria</w:t>
                            </w:r>
                            <w:r>
                              <w:rPr>
                                <w:rFonts w:ascii="Arial" w:hAnsi="Arial" w:cs="Arial"/>
                                <w:color w:val="FF0000"/>
                                <w:sz w:val="20"/>
                                <w:szCs w:val="20"/>
                                <w:shd w:val="clear" w:color="auto" w:fill="FFFFFF"/>
                              </w:rPr>
                              <w: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F8C12" id="Retângulo 24" o:spid="_x0000_s1038" style="position:absolute;left:0;text-align:left;margin-left:-14.65pt;margin-top:24.4pt;width:182.25pt;height:21.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" fillcolor="white [3201]" stroked="f" strokeweight="1pt">
                <v:textbox>
                  <w:txbxContent>
                    <w:p w14:paraId="49C0C515" w14:textId="34A2557F" w:rsidR="00540F59" w:rsidRPr="00540F59" w:rsidRDefault="00540F59" w:rsidP="00540F59">
                      <w:pPr>
                        <w:jc w:val="center"/>
                        <w:rPr>
                          <w:color w:val="FF0000"/>
                        </w:rPr>
                      </w:pPr>
                      <w:r w:rsidRPr="00540F59">
                        <w:rPr>
                          <w:rFonts w:ascii="Arial" w:hAnsi="Arial" w:cs="Arial"/>
                          <w:b/>
                          <w:color w:val="FF0000"/>
                          <w:sz w:val="20"/>
                          <w:szCs w:val="20"/>
                          <w:shd w:val="clear" w:color="auto" w:fill="FFFFFF"/>
                        </w:rPr>
                        <w:t xml:space="preserve">Fonte: </w:t>
                      </w:r>
                      <w:r w:rsidRPr="00540F59">
                        <w:rPr>
                          <w:rFonts w:ascii="Arial" w:hAnsi="Arial" w:cs="Arial"/>
                          <w:color w:val="FF0000"/>
                          <w:sz w:val="20"/>
                          <w:szCs w:val="20"/>
                          <w:shd w:val="clear" w:color="auto" w:fill="FFFFFF"/>
                        </w:rPr>
                        <w:t>Autoria própria</w:t>
                      </w:r>
                      <w:r>
                        <w:rPr>
                          <w:rFonts w:ascii="Arial" w:hAnsi="Arial" w:cs="Arial"/>
                          <w:color w:val="FF0000"/>
                          <w:sz w:val="20"/>
                          <w:szCs w:val="20"/>
                          <w:shd w:val="clear" w:color="auto" w:fill="FFFFFF"/>
                        </w:rPr>
                        <w:t>.</w:t>
                      </w:r>
                      <w:bookmarkStart w:id="1" w:name="_GoBack"/>
                      <w:bookmarkEnd w:id="1"/>
                    </w:p>
                  </w:txbxContent>
                </v:textbox>
                <w10:wrap anchorx="margin"/>
              </v:rect>
            </w:pict>
          </mc:Fallback>
        </mc:AlternateContent>
      </w:r>
    </w:p>
    <w:p w14:paraId="613CE594" w14:textId="77777777" w:rsidR="00854CCB" w:rsidRPr="00026E53" w:rsidRDefault="00854CCB" w:rsidP="008C78E7">
      <w:pPr>
        <w:spacing w:line="360" w:lineRule="auto"/>
        <w:jc w:val="both"/>
        <w:rPr>
          <w:rFonts w:ascii="Arial" w:hAnsi="Arial" w:cs="Arial"/>
          <w:b/>
          <w:color w:val="000000" w:themeColor="text1"/>
          <w:sz w:val="20"/>
          <w:szCs w:val="20"/>
        </w:rPr>
      </w:pPr>
    </w:p>
    <w:p w14:paraId="48205DD0" w14:textId="3AB66164" w:rsidR="00DF66C1" w:rsidRPr="00026E53" w:rsidRDefault="000A4128" w:rsidP="008C78E7">
      <w:pPr>
        <w:spacing w:line="360" w:lineRule="auto"/>
        <w:jc w:val="both"/>
        <w:rPr>
          <w:rFonts w:ascii="Arial" w:hAnsi="Arial" w:cs="Arial"/>
          <w:b/>
          <w:color w:val="000000" w:themeColor="text1"/>
          <w:sz w:val="20"/>
          <w:szCs w:val="20"/>
        </w:rPr>
      </w:pPr>
      <w:r w:rsidRPr="00026E53">
        <w:rPr>
          <w:rFonts w:ascii="Arial" w:hAnsi="Arial" w:cs="Arial"/>
          <w:b/>
          <w:color w:val="000000" w:themeColor="text1"/>
          <w:sz w:val="20"/>
          <w:szCs w:val="20"/>
        </w:rPr>
        <w:lastRenderedPageBreak/>
        <w:t>RESULTADOS</w:t>
      </w:r>
    </w:p>
    <w:p w14:paraId="1CBBCD81" w14:textId="1C67AEA7" w:rsidR="00F3661B" w:rsidRPr="00026E53" w:rsidRDefault="00DF66C1" w:rsidP="008C78E7">
      <w:pPr>
        <w:spacing w:line="360" w:lineRule="auto"/>
        <w:ind w:firstLine="708"/>
        <w:jc w:val="both"/>
        <w:rPr>
          <w:rFonts w:ascii="Arial" w:hAnsi="Arial" w:cs="Arial"/>
          <w:color w:val="000000" w:themeColor="text1"/>
          <w:sz w:val="20"/>
          <w:szCs w:val="20"/>
        </w:rPr>
      </w:pPr>
      <w:r w:rsidRPr="00026E53">
        <w:rPr>
          <w:rFonts w:ascii="Arial" w:hAnsi="Arial" w:cs="Arial"/>
          <w:color w:val="000000" w:themeColor="text1"/>
          <w:sz w:val="20"/>
          <w:szCs w:val="20"/>
        </w:rPr>
        <w:t xml:space="preserve">Em um estudo randomizado, controlado, duplo-cego, foram analisados 32 pacientes que apresentavam </w:t>
      </w:r>
      <w:r w:rsidRPr="00BB4C29">
        <w:rPr>
          <w:rFonts w:ascii="Arial" w:hAnsi="Arial" w:cs="Arial"/>
          <w:color w:val="FF0000"/>
          <w:sz w:val="20"/>
          <w:szCs w:val="20"/>
        </w:rPr>
        <w:t>pe</w:t>
      </w:r>
      <w:r w:rsidR="00F3661B" w:rsidRPr="00BB4C29">
        <w:rPr>
          <w:rFonts w:ascii="Arial" w:hAnsi="Arial" w:cs="Arial"/>
          <w:color w:val="FF0000"/>
          <w:sz w:val="20"/>
          <w:szCs w:val="20"/>
        </w:rPr>
        <w:t xml:space="preserve">riodontite </w:t>
      </w:r>
      <w:r w:rsidR="00F3661B" w:rsidRPr="00026E53">
        <w:rPr>
          <w:rFonts w:ascii="Arial" w:hAnsi="Arial" w:cs="Arial"/>
          <w:color w:val="000000" w:themeColor="text1"/>
          <w:sz w:val="20"/>
          <w:szCs w:val="20"/>
        </w:rPr>
        <w:t xml:space="preserve">e halitose </w:t>
      </w:r>
      <w:r w:rsidRPr="00026E53">
        <w:rPr>
          <w:rFonts w:ascii="Arial" w:hAnsi="Arial" w:cs="Arial"/>
          <w:color w:val="000000" w:themeColor="text1"/>
          <w:sz w:val="20"/>
          <w:szCs w:val="20"/>
        </w:rPr>
        <w:t>no período de 03 meses, foram divididos em dois grupos, o que fez uso do en</w:t>
      </w:r>
      <w:r w:rsidR="00B57B6A">
        <w:rPr>
          <w:rFonts w:ascii="Arial" w:hAnsi="Arial" w:cs="Arial"/>
          <w:color w:val="000000" w:themeColor="text1"/>
          <w:sz w:val="20"/>
          <w:szCs w:val="20"/>
        </w:rPr>
        <w:t>xaguatório bucal com placebo somado a</w:t>
      </w:r>
      <w:r w:rsidRPr="00026E53">
        <w:rPr>
          <w:rFonts w:ascii="Arial" w:hAnsi="Arial" w:cs="Arial"/>
          <w:color w:val="000000" w:themeColor="text1"/>
          <w:sz w:val="20"/>
          <w:szCs w:val="20"/>
        </w:rPr>
        <w:t xml:space="preserve"> raspagem e alisamento radicular e o outro grupo que fez uso de um enxaguatório bucal com probióticos a base de Lactobacillus salivarius e Lactobacillus reuteri, </w:t>
      </w:r>
      <w:r w:rsidR="00B57B6A">
        <w:rPr>
          <w:rFonts w:ascii="Arial" w:hAnsi="Arial" w:cs="Arial"/>
          <w:color w:val="000000" w:themeColor="text1"/>
          <w:sz w:val="20"/>
          <w:szCs w:val="20"/>
        </w:rPr>
        <w:t>em conjunto com</w:t>
      </w:r>
      <w:r w:rsidRPr="00026E53">
        <w:rPr>
          <w:rFonts w:ascii="Arial" w:hAnsi="Arial" w:cs="Arial"/>
          <w:color w:val="000000" w:themeColor="text1"/>
          <w:sz w:val="20"/>
          <w:szCs w:val="20"/>
        </w:rPr>
        <w:t xml:space="preserve"> a </w:t>
      </w:r>
      <w:r w:rsidR="0000632E" w:rsidRPr="00026E53">
        <w:rPr>
          <w:rFonts w:ascii="Arial" w:hAnsi="Arial" w:cs="Arial"/>
          <w:color w:val="000000" w:themeColor="text1"/>
          <w:sz w:val="20"/>
          <w:szCs w:val="20"/>
        </w:rPr>
        <w:t>realização</w:t>
      </w:r>
      <w:r w:rsidRPr="00026E53">
        <w:rPr>
          <w:rFonts w:ascii="Arial" w:hAnsi="Arial" w:cs="Arial"/>
          <w:color w:val="000000" w:themeColor="text1"/>
          <w:sz w:val="20"/>
          <w:szCs w:val="20"/>
        </w:rPr>
        <w:t xml:space="preserve"> da raspagem e alisamento radicular. As medidas dos escores de halitose foram realizadas por meio de escore organoléptico em uma escala que variava de 0 a 5. Cada paciente recebeu 28 cápsulas e foram instruídos a utilização duas vezes ao dia durante 14 dias, enxaguando durante 01 min, esvaziando cada cápsula em 10ml de água destilada. Os dois grupos apresentaram melhorias, nos escores de halitose, sendo que o grupo que fez uso do probiótico apresentou melhoria significativa quanto aos escores de halitose, p</w:t>
      </w:r>
      <w:r w:rsidR="0000632E" w:rsidRPr="00026E53">
        <w:rPr>
          <w:rFonts w:ascii="Arial" w:hAnsi="Arial" w:cs="Arial"/>
          <w:color w:val="000000" w:themeColor="text1"/>
          <w:sz w:val="20"/>
          <w:szCs w:val="20"/>
        </w:rPr>
        <w:t>o</w:t>
      </w:r>
      <w:r w:rsidRPr="00026E53">
        <w:rPr>
          <w:rFonts w:ascii="Arial" w:hAnsi="Arial" w:cs="Arial"/>
          <w:color w:val="000000" w:themeColor="text1"/>
          <w:sz w:val="20"/>
          <w:szCs w:val="20"/>
        </w:rPr>
        <w:t xml:space="preserve">r meio da </w:t>
      </w:r>
      <w:r w:rsidR="0000632E" w:rsidRPr="00026E53">
        <w:rPr>
          <w:rFonts w:ascii="Arial" w:hAnsi="Arial" w:cs="Arial"/>
          <w:color w:val="000000" w:themeColor="text1"/>
          <w:sz w:val="20"/>
          <w:szCs w:val="20"/>
        </w:rPr>
        <w:t>avaliação</w:t>
      </w:r>
      <w:r w:rsidRPr="00026E53">
        <w:rPr>
          <w:rFonts w:ascii="Arial" w:hAnsi="Arial" w:cs="Arial"/>
          <w:color w:val="000000" w:themeColor="text1"/>
          <w:sz w:val="20"/>
          <w:szCs w:val="20"/>
        </w:rPr>
        <w:t xml:space="preserve"> organoléptica, no esp</w:t>
      </w:r>
      <w:r w:rsidR="00854CCB" w:rsidRPr="00026E53">
        <w:rPr>
          <w:rFonts w:ascii="Arial" w:hAnsi="Arial" w:cs="Arial"/>
          <w:color w:val="000000" w:themeColor="text1"/>
          <w:sz w:val="20"/>
          <w:szCs w:val="20"/>
        </w:rPr>
        <w:t>aço de tempo entre 1 e 3 meses</w:t>
      </w:r>
      <w:r w:rsidR="00854CCB" w:rsidRPr="00026E53">
        <w:rPr>
          <w:rFonts w:ascii="Arial" w:hAnsi="Arial" w:cs="Arial"/>
          <w:color w:val="000000" w:themeColor="text1"/>
          <w:sz w:val="20"/>
          <w:szCs w:val="20"/>
          <w:vertAlign w:val="superscript"/>
        </w:rPr>
        <w:t>7</w:t>
      </w:r>
      <w:r w:rsidR="00854CCB" w:rsidRPr="00026E53">
        <w:rPr>
          <w:rFonts w:ascii="Arial" w:hAnsi="Arial" w:cs="Arial"/>
          <w:color w:val="000000" w:themeColor="text1"/>
          <w:sz w:val="20"/>
          <w:szCs w:val="20"/>
        </w:rPr>
        <w:t>.</w:t>
      </w:r>
    </w:p>
    <w:p w14:paraId="6BC798A4" w14:textId="40D83838" w:rsidR="00DF66C1" w:rsidRPr="00026E53" w:rsidRDefault="003519FD" w:rsidP="008C78E7">
      <w:pPr>
        <w:spacing w:line="360" w:lineRule="auto"/>
        <w:ind w:firstLine="708"/>
        <w:jc w:val="both"/>
        <w:rPr>
          <w:rFonts w:ascii="Arial" w:hAnsi="Arial" w:cs="Arial"/>
          <w:color w:val="000000" w:themeColor="text1"/>
          <w:sz w:val="20"/>
          <w:szCs w:val="20"/>
        </w:rPr>
      </w:pPr>
      <w:r w:rsidRPr="00026E53">
        <w:rPr>
          <w:rFonts w:ascii="Arial" w:hAnsi="Arial" w:cs="Arial"/>
          <w:color w:val="000000" w:themeColor="text1"/>
          <w:sz w:val="20"/>
          <w:szCs w:val="20"/>
        </w:rPr>
        <w:t xml:space="preserve">Em um </w:t>
      </w:r>
      <w:r w:rsidR="00DF66C1" w:rsidRPr="00026E53">
        <w:rPr>
          <w:rFonts w:ascii="Arial" w:hAnsi="Arial" w:cs="Arial"/>
          <w:color w:val="000000" w:themeColor="text1"/>
          <w:sz w:val="20"/>
          <w:szCs w:val="20"/>
        </w:rPr>
        <w:t>ensaio clínico randomizado</w:t>
      </w:r>
      <w:r w:rsidR="00E24C0D" w:rsidRPr="00026E53">
        <w:rPr>
          <w:rFonts w:ascii="Arial" w:hAnsi="Arial" w:cs="Arial"/>
          <w:color w:val="000000" w:themeColor="text1"/>
          <w:sz w:val="20"/>
          <w:szCs w:val="20"/>
        </w:rPr>
        <w:t xml:space="preserve"> </w:t>
      </w:r>
      <w:r w:rsidR="00DF66C1" w:rsidRPr="00026E53">
        <w:rPr>
          <w:rFonts w:ascii="Arial" w:hAnsi="Arial" w:cs="Arial"/>
          <w:color w:val="000000" w:themeColor="text1"/>
          <w:sz w:val="20"/>
          <w:szCs w:val="20"/>
        </w:rPr>
        <w:t xml:space="preserve">foram avaliados 20 pacientes que apresentavam halitose, sendo então </w:t>
      </w:r>
      <w:r w:rsidR="0000632E" w:rsidRPr="00026E53">
        <w:rPr>
          <w:rFonts w:ascii="Arial" w:hAnsi="Arial" w:cs="Arial"/>
          <w:color w:val="000000" w:themeColor="text1"/>
          <w:sz w:val="20"/>
          <w:szCs w:val="20"/>
        </w:rPr>
        <w:t>divid</w:t>
      </w:r>
      <w:r w:rsidR="006D58F9" w:rsidRPr="00026E53">
        <w:rPr>
          <w:rFonts w:ascii="Arial" w:hAnsi="Arial" w:cs="Arial"/>
          <w:color w:val="000000" w:themeColor="text1"/>
          <w:sz w:val="20"/>
          <w:szCs w:val="20"/>
        </w:rPr>
        <w:t>id</w:t>
      </w:r>
      <w:r w:rsidR="0000632E" w:rsidRPr="00026E53">
        <w:rPr>
          <w:rFonts w:ascii="Arial" w:hAnsi="Arial" w:cs="Arial"/>
          <w:color w:val="000000" w:themeColor="text1"/>
          <w:sz w:val="20"/>
          <w:szCs w:val="20"/>
        </w:rPr>
        <w:t>os</w:t>
      </w:r>
      <w:r w:rsidR="00DF66C1" w:rsidRPr="00026E53">
        <w:rPr>
          <w:rFonts w:ascii="Arial" w:hAnsi="Arial" w:cs="Arial"/>
          <w:color w:val="000000" w:themeColor="text1"/>
          <w:sz w:val="20"/>
          <w:szCs w:val="20"/>
        </w:rPr>
        <w:t xml:space="preserve"> em dois grupos, um que fez uso do placebo, e outro que fez uso das pastilhas a base de Lactobacillus brevis. Os pacientes foram instruídos a </w:t>
      </w:r>
      <w:r w:rsidR="00B57B6A">
        <w:rPr>
          <w:rFonts w:ascii="Arial" w:hAnsi="Arial" w:cs="Arial"/>
          <w:color w:val="000000" w:themeColor="text1"/>
          <w:sz w:val="20"/>
          <w:szCs w:val="20"/>
        </w:rPr>
        <w:t>usarem</w:t>
      </w:r>
      <w:r w:rsidR="00DF66C1" w:rsidRPr="00026E53">
        <w:rPr>
          <w:rFonts w:ascii="Arial" w:hAnsi="Arial" w:cs="Arial"/>
          <w:color w:val="000000" w:themeColor="text1"/>
          <w:sz w:val="20"/>
          <w:szCs w:val="20"/>
        </w:rPr>
        <w:t xml:space="preserve"> 4 </w:t>
      </w:r>
      <w:r w:rsidR="00131EDF">
        <w:rPr>
          <w:rFonts w:ascii="Arial" w:hAnsi="Arial" w:cs="Arial"/>
          <w:color w:val="000000" w:themeColor="text1"/>
          <w:sz w:val="20"/>
          <w:szCs w:val="20"/>
        </w:rPr>
        <w:t>pastilhas</w:t>
      </w:r>
      <w:r w:rsidR="00DF66C1" w:rsidRPr="00026E53">
        <w:rPr>
          <w:rFonts w:ascii="Arial" w:hAnsi="Arial" w:cs="Arial"/>
          <w:color w:val="000000" w:themeColor="text1"/>
          <w:sz w:val="20"/>
          <w:szCs w:val="20"/>
        </w:rPr>
        <w:t xml:space="preserve"> por dia, durante 14 dias. Embora o presente trabalho não tenha apresentado a sobreposição na eficácia dos probióticos, ele evidencia uma redução da saburra lingual no </w:t>
      </w:r>
      <w:r w:rsidR="00854CCB" w:rsidRPr="00026E53">
        <w:rPr>
          <w:rFonts w:ascii="Arial" w:hAnsi="Arial" w:cs="Arial"/>
          <w:color w:val="000000" w:themeColor="text1"/>
          <w:sz w:val="20"/>
          <w:szCs w:val="20"/>
        </w:rPr>
        <w:t>grupo que fez uso do probiótico</w:t>
      </w:r>
      <w:r w:rsidR="00854CCB" w:rsidRPr="00026E53">
        <w:rPr>
          <w:rFonts w:ascii="Arial" w:hAnsi="Arial" w:cs="Arial"/>
          <w:color w:val="000000" w:themeColor="text1"/>
          <w:sz w:val="20"/>
          <w:szCs w:val="20"/>
          <w:vertAlign w:val="superscript"/>
        </w:rPr>
        <w:t>27</w:t>
      </w:r>
      <w:r w:rsidR="00854CCB" w:rsidRPr="00026E53">
        <w:rPr>
          <w:rFonts w:ascii="Arial" w:hAnsi="Arial" w:cs="Arial"/>
          <w:color w:val="000000" w:themeColor="text1"/>
          <w:sz w:val="20"/>
          <w:szCs w:val="20"/>
        </w:rPr>
        <w:t>. E</w:t>
      </w:r>
      <w:r w:rsidR="00DF66C1" w:rsidRPr="00026E53">
        <w:rPr>
          <w:rFonts w:ascii="Arial" w:hAnsi="Arial" w:cs="Arial"/>
          <w:color w:val="000000" w:themeColor="text1"/>
          <w:sz w:val="20"/>
          <w:szCs w:val="20"/>
        </w:rPr>
        <w:t>ssa situação pode ser explicada por algumas suposições, das quais o Lactobacillus brevis poderia atuar frente a minimização da formação de composto</w:t>
      </w:r>
      <w:r w:rsidR="00854CCB" w:rsidRPr="00026E53">
        <w:rPr>
          <w:rFonts w:ascii="Arial" w:hAnsi="Arial" w:cs="Arial"/>
          <w:color w:val="000000" w:themeColor="text1"/>
          <w:sz w:val="20"/>
          <w:szCs w:val="20"/>
        </w:rPr>
        <w:t xml:space="preserve">s voláteis de enxofre </w:t>
      </w:r>
      <w:r w:rsidR="00DF66C1" w:rsidRPr="00026E53">
        <w:rPr>
          <w:rFonts w:ascii="Arial" w:hAnsi="Arial" w:cs="Arial"/>
          <w:color w:val="000000" w:themeColor="text1"/>
          <w:sz w:val="20"/>
          <w:szCs w:val="20"/>
        </w:rPr>
        <w:t xml:space="preserve">ou estaria revertendo a atuação inibitória do </w:t>
      </w:r>
      <w:r w:rsidR="00DF66C1" w:rsidRPr="00026E53">
        <w:rPr>
          <w:rFonts w:ascii="Arial" w:hAnsi="Arial" w:cs="Arial"/>
          <w:color w:val="000000" w:themeColor="text1"/>
          <w:sz w:val="20"/>
          <w:szCs w:val="20"/>
          <w:shd w:val="clear" w:color="auto" w:fill="FFFFFF"/>
        </w:rPr>
        <w:t>Lipopolissacarídeo</w:t>
      </w:r>
      <w:r w:rsidR="00854CCB" w:rsidRPr="00026E53">
        <w:rPr>
          <w:rFonts w:ascii="Arial" w:hAnsi="Arial" w:cs="Arial"/>
          <w:color w:val="000000" w:themeColor="text1"/>
          <w:sz w:val="20"/>
          <w:szCs w:val="20"/>
          <w:vertAlign w:val="superscript"/>
        </w:rPr>
        <w:t>28-29</w:t>
      </w:r>
      <w:r w:rsidR="00854CCB" w:rsidRPr="00026E53">
        <w:rPr>
          <w:rFonts w:ascii="Arial" w:hAnsi="Arial" w:cs="Arial"/>
          <w:color w:val="000000" w:themeColor="text1"/>
          <w:sz w:val="20"/>
          <w:szCs w:val="20"/>
        </w:rPr>
        <w:t>.</w:t>
      </w:r>
    </w:p>
    <w:p w14:paraId="6337B00E" w14:textId="28B42276" w:rsidR="00DF66C1" w:rsidRPr="00026E53" w:rsidRDefault="00DF66C1" w:rsidP="008C78E7">
      <w:pPr>
        <w:spacing w:line="360" w:lineRule="auto"/>
        <w:ind w:firstLine="708"/>
        <w:jc w:val="both"/>
        <w:rPr>
          <w:rFonts w:ascii="Arial" w:hAnsi="Arial" w:cs="Arial"/>
          <w:color w:val="000000" w:themeColor="text1"/>
          <w:sz w:val="20"/>
          <w:szCs w:val="20"/>
        </w:rPr>
      </w:pPr>
      <w:r w:rsidRPr="00026E53">
        <w:rPr>
          <w:rFonts w:ascii="Arial" w:hAnsi="Arial" w:cs="Arial"/>
          <w:color w:val="000000" w:themeColor="text1"/>
          <w:sz w:val="20"/>
          <w:szCs w:val="20"/>
        </w:rPr>
        <w:t>Em um estudo randomizado, controlado</w:t>
      </w:r>
      <w:r w:rsidR="00F3661B" w:rsidRPr="00026E53">
        <w:rPr>
          <w:rFonts w:ascii="Arial" w:hAnsi="Arial" w:cs="Arial"/>
          <w:color w:val="000000" w:themeColor="text1"/>
          <w:sz w:val="20"/>
          <w:szCs w:val="20"/>
        </w:rPr>
        <w:t xml:space="preserve">, </w:t>
      </w:r>
      <w:r w:rsidR="00F3661B" w:rsidRPr="00026E53">
        <w:rPr>
          <w:rFonts w:ascii="Arial" w:hAnsi="Arial" w:cs="Arial"/>
          <w:bCs/>
          <w:color w:val="000000" w:themeColor="text1"/>
          <w:sz w:val="20"/>
          <w:szCs w:val="20"/>
        </w:rPr>
        <w:t>prospectivo e multicêntrico</w:t>
      </w:r>
      <w:r w:rsidR="003519FD" w:rsidRPr="00026E53">
        <w:rPr>
          <w:rFonts w:ascii="Arial" w:hAnsi="Arial" w:cs="Arial"/>
          <w:color w:val="000000" w:themeColor="text1"/>
          <w:sz w:val="20"/>
          <w:szCs w:val="20"/>
        </w:rPr>
        <w:t xml:space="preserve"> </w:t>
      </w:r>
      <w:r w:rsidRPr="00026E53">
        <w:rPr>
          <w:rFonts w:ascii="Arial" w:hAnsi="Arial" w:cs="Arial"/>
          <w:color w:val="000000" w:themeColor="text1"/>
          <w:sz w:val="20"/>
          <w:szCs w:val="20"/>
        </w:rPr>
        <w:t xml:space="preserve">realizado com 100 </w:t>
      </w:r>
      <w:r w:rsidR="009118CF" w:rsidRPr="00026E53">
        <w:rPr>
          <w:rFonts w:ascii="Arial" w:hAnsi="Arial" w:cs="Arial"/>
          <w:color w:val="000000" w:themeColor="text1"/>
          <w:sz w:val="20"/>
          <w:szCs w:val="20"/>
        </w:rPr>
        <w:t xml:space="preserve">participantes </w:t>
      </w:r>
      <w:r w:rsidRPr="00026E53">
        <w:rPr>
          <w:rFonts w:ascii="Arial" w:hAnsi="Arial" w:cs="Arial"/>
          <w:color w:val="000000" w:themeColor="text1"/>
          <w:sz w:val="20"/>
          <w:szCs w:val="20"/>
        </w:rPr>
        <w:t xml:space="preserve">que tinham diagnóstico de halitose, eles foram </w:t>
      </w:r>
      <w:r w:rsidR="0000632E" w:rsidRPr="00026E53">
        <w:rPr>
          <w:rFonts w:ascii="Arial" w:hAnsi="Arial" w:cs="Arial"/>
          <w:color w:val="000000" w:themeColor="text1"/>
          <w:sz w:val="20"/>
          <w:szCs w:val="20"/>
        </w:rPr>
        <w:t>divid</w:t>
      </w:r>
      <w:r w:rsidR="006D58F9" w:rsidRPr="00026E53">
        <w:rPr>
          <w:rFonts w:ascii="Arial" w:hAnsi="Arial" w:cs="Arial"/>
          <w:color w:val="000000" w:themeColor="text1"/>
          <w:sz w:val="20"/>
          <w:szCs w:val="20"/>
        </w:rPr>
        <w:t>id</w:t>
      </w:r>
      <w:r w:rsidR="0000632E" w:rsidRPr="00026E53">
        <w:rPr>
          <w:rFonts w:ascii="Arial" w:hAnsi="Arial" w:cs="Arial"/>
          <w:color w:val="000000" w:themeColor="text1"/>
          <w:sz w:val="20"/>
          <w:szCs w:val="20"/>
        </w:rPr>
        <w:t>os</w:t>
      </w:r>
      <w:r w:rsidRPr="00026E53">
        <w:rPr>
          <w:rFonts w:ascii="Arial" w:hAnsi="Arial" w:cs="Arial"/>
          <w:color w:val="000000" w:themeColor="text1"/>
          <w:sz w:val="20"/>
          <w:szCs w:val="20"/>
        </w:rPr>
        <w:t xml:space="preserve"> em três grupos, um grupo que realizava </w:t>
      </w:r>
      <w:r w:rsidR="0000632E" w:rsidRPr="00026E53">
        <w:rPr>
          <w:rFonts w:ascii="Arial" w:hAnsi="Arial" w:cs="Arial"/>
          <w:color w:val="000000" w:themeColor="text1"/>
          <w:sz w:val="20"/>
          <w:szCs w:val="20"/>
        </w:rPr>
        <w:t>higienização</w:t>
      </w:r>
      <w:r w:rsidRPr="00026E53">
        <w:rPr>
          <w:rFonts w:ascii="Arial" w:hAnsi="Arial" w:cs="Arial"/>
          <w:color w:val="000000" w:themeColor="text1"/>
          <w:sz w:val="20"/>
          <w:szCs w:val="20"/>
        </w:rPr>
        <w:t xml:space="preserve"> da língua com raspador de língua que havia sido imerso em água limpa, outro grupo que fez uso do produto a base de probiótico contendo Bifidobacterium lactis, Streptococcus thermophilus e Lactobacillus bulgaricus, </w:t>
      </w:r>
      <w:r w:rsidR="00B57B6A">
        <w:rPr>
          <w:rFonts w:ascii="Arial" w:hAnsi="Arial" w:cs="Arial"/>
          <w:color w:val="000000" w:themeColor="text1"/>
          <w:sz w:val="20"/>
          <w:szCs w:val="20"/>
        </w:rPr>
        <w:t>mergulhando</w:t>
      </w:r>
      <w:r w:rsidRPr="00026E53">
        <w:rPr>
          <w:rFonts w:ascii="Arial" w:hAnsi="Arial" w:cs="Arial"/>
          <w:color w:val="000000" w:themeColor="text1"/>
          <w:sz w:val="20"/>
          <w:szCs w:val="20"/>
        </w:rPr>
        <w:t xml:space="preserve"> o raspador de língua na solução contendo probiótico e depois faziam uso do raspador.</w:t>
      </w:r>
      <w:r w:rsidR="00B57B6A">
        <w:rPr>
          <w:rFonts w:ascii="Arial" w:hAnsi="Arial" w:cs="Arial"/>
          <w:color w:val="000000" w:themeColor="text1"/>
          <w:sz w:val="20"/>
          <w:szCs w:val="20"/>
        </w:rPr>
        <w:t xml:space="preserve"> E o terceiro grupo não raspava</w:t>
      </w:r>
      <w:r w:rsidRPr="00026E53">
        <w:rPr>
          <w:rFonts w:ascii="Arial" w:hAnsi="Arial" w:cs="Arial"/>
          <w:color w:val="000000" w:themeColor="text1"/>
          <w:sz w:val="20"/>
          <w:szCs w:val="20"/>
        </w:rPr>
        <w:t xml:space="preserve"> a língua e </w:t>
      </w:r>
      <w:r w:rsidR="00B57B6A">
        <w:rPr>
          <w:rFonts w:ascii="Arial" w:hAnsi="Arial" w:cs="Arial"/>
          <w:color w:val="000000" w:themeColor="text1"/>
          <w:sz w:val="20"/>
          <w:szCs w:val="20"/>
        </w:rPr>
        <w:t>enxaguava</w:t>
      </w:r>
      <w:r w:rsidRPr="00026E53">
        <w:rPr>
          <w:rFonts w:ascii="Arial" w:hAnsi="Arial" w:cs="Arial"/>
          <w:color w:val="000000" w:themeColor="text1"/>
          <w:sz w:val="20"/>
          <w:szCs w:val="20"/>
        </w:rPr>
        <w:t xml:space="preserve"> a boca após a escovação por 2 minutos. Nesse acompanhamento, foi observado que após um mês de interrupção do tratamento, quando comparado com o grupo que fez apenas à raspagem da língua, houve a redução da halitose, uma vez que os compostos voláteis de enxofre não recolonizar</w:t>
      </w:r>
      <w:r w:rsidR="00023468" w:rsidRPr="00026E53">
        <w:rPr>
          <w:rFonts w:ascii="Arial" w:hAnsi="Arial" w:cs="Arial"/>
          <w:color w:val="000000" w:themeColor="text1"/>
          <w:sz w:val="20"/>
          <w:szCs w:val="20"/>
        </w:rPr>
        <w:t>am a região de dorso da língua, tal resultado foi avaliado por meio das medidas obtidas no halímetro, bem como, resultados semelhantes foram avaliados em Winke</w:t>
      </w:r>
      <w:r w:rsidR="00854CCB" w:rsidRPr="00026E53">
        <w:rPr>
          <w:rFonts w:ascii="Arial" w:hAnsi="Arial" w:cs="Arial"/>
          <w:color w:val="000000" w:themeColor="text1"/>
          <w:sz w:val="20"/>
          <w:szCs w:val="20"/>
        </w:rPr>
        <w:t>l e nas pontuações do Woodlight</w:t>
      </w:r>
      <w:r w:rsidR="00854CCB" w:rsidRPr="00026E53">
        <w:rPr>
          <w:rFonts w:ascii="Arial" w:hAnsi="Arial" w:cs="Arial"/>
          <w:color w:val="000000" w:themeColor="text1"/>
          <w:sz w:val="20"/>
          <w:szCs w:val="20"/>
          <w:vertAlign w:val="superscript"/>
        </w:rPr>
        <w:t>9</w:t>
      </w:r>
      <w:r w:rsidR="00854CCB" w:rsidRPr="00026E53">
        <w:rPr>
          <w:rFonts w:ascii="Arial" w:hAnsi="Arial" w:cs="Arial"/>
          <w:color w:val="000000" w:themeColor="text1"/>
          <w:sz w:val="20"/>
          <w:szCs w:val="20"/>
        </w:rPr>
        <w:t>.</w:t>
      </w:r>
    </w:p>
    <w:p w14:paraId="6A69F940" w14:textId="37170BCF" w:rsidR="00132B67" w:rsidRPr="00026E53" w:rsidRDefault="006108D0" w:rsidP="008C78E7">
      <w:pPr>
        <w:spacing w:line="360" w:lineRule="auto"/>
        <w:ind w:firstLine="708"/>
        <w:jc w:val="both"/>
        <w:rPr>
          <w:rFonts w:ascii="Arial" w:hAnsi="Arial" w:cs="Arial"/>
          <w:color w:val="000000" w:themeColor="text1"/>
          <w:sz w:val="20"/>
          <w:szCs w:val="20"/>
          <w:shd w:val="clear" w:color="auto" w:fill="FFFFFF"/>
        </w:rPr>
      </w:pPr>
      <w:r w:rsidRPr="00026E53">
        <w:rPr>
          <w:rFonts w:ascii="Arial" w:hAnsi="Arial" w:cs="Arial"/>
          <w:color w:val="000000" w:themeColor="text1"/>
          <w:sz w:val="20"/>
          <w:szCs w:val="20"/>
        </w:rPr>
        <w:t xml:space="preserve"> </w:t>
      </w:r>
      <w:r w:rsidR="00132B67" w:rsidRPr="00026E53">
        <w:rPr>
          <w:rFonts w:ascii="Arial" w:hAnsi="Arial" w:cs="Arial"/>
          <w:color w:val="000000" w:themeColor="text1"/>
          <w:sz w:val="20"/>
          <w:szCs w:val="20"/>
        </w:rPr>
        <w:t>Em um estudo prospectivo, randomizado, triplo-cego, foram avaliados 64 pacientes que faziam us</w:t>
      </w:r>
      <w:r w:rsidR="004078D6" w:rsidRPr="00026E53">
        <w:rPr>
          <w:rFonts w:ascii="Arial" w:hAnsi="Arial" w:cs="Arial"/>
          <w:color w:val="000000" w:themeColor="text1"/>
          <w:sz w:val="20"/>
          <w:szCs w:val="20"/>
        </w:rPr>
        <w:t xml:space="preserve">o de aparelho ortodôntico fixo. </w:t>
      </w:r>
      <w:r w:rsidR="00132B67" w:rsidRPr="00026E53">
        <w:rPr>
          <w:rFonts w:ascii="Arial" w:hAnsi="Arial" w:cs="Arial"/>
          <w:color w:val="000000" w:themeColor="text1"/>
          <w:sz w:val="20"/>
          <w:szCs w:val="20"/>
        </w:rPr>
        <w:t xml:space="preserve">Os pacientes foram </w:t>
      </w:r>
      <w:r w:rsidR="0000632E" w:rsidRPr="00026E53">
        <w:rPr>
          <w:rFonts w:ascii="Arial" w:hAnsi="Arial" w:cs="Arial"/>
          <w:color w:val="000000" w:themeColor="text1"/>
          <w:sz w:val="20"/>
          <w:szCs w:val="20"/>
        </w:rPr>
        <w:t>instruídos</w:t>
      </w:r>
      <w:r w:rsidR="00132B67" w:rsidRPr="00026E53">
        <w:rPr>
          <w:rFonts w:ascii="Arial" w:hAnsi="Arial" w:cs="Arial"/>
          <w:color w:val="000000" w:themeColor="text1"/>
          <w:sz w:val="20"/>
          <w:szCs w:val="20"/>
        </w:rPr>
        <w:t xml:space="preserve"> a utilizar duas pastilhas por dia no período de um mês. O probiótico nessa pesquisa foi o Streptococcus salivarius M18. Foram divididos em dois grupo, um que fez uso da pastilha de probiótico e outro grupo que fez uso de uma pastilha com o placebo. O</w:t>
      </w:r>
      <w:r w:rsidR="0015186E">
        <w:rPr>
          <w:rFonts w:ascii="Arial" w:hAnsi="Arial" w:cs="Arial"/>
          <w:color w:val="000000" w:themeColor="text1"/>
          <w:sz w:val="20"/>
          <w:szCs w:val="20"/>
        </w:rPr>
        <w:t>s pacientes foram instruídos a usarem</w:t>
      </w:r>
      <w:r w:rsidR="00132B67" w:rsidRPr="00026E53">
        <w:rPr>
          <w:rFonts w:ascii="Arial" w:hAnsi="Arial" w:cs="Arial"/>
          <w:color w:val="000000" w:themeColor="text1"/>
          <w:sz w:val="20"/>
          <w:szCs w:val="20"/>
        </w:rPr>
        <w:t xml:space="preserve"> uma pastilha após </w:t>
      </w:r>
      <w:r w:rsidR="0000632E" w:rsidRPr="00026E53">
        <w:rPr>
          <w:rFonts w:ascii="Arial" w:hAnsi="Arial" w:cs="Arial"/>
          <w:color w:val="000000" w:themeColor="text1"/>
          <w:sz w:val="20"/>
          <w:szCs w:val="20"/>
        </w:rPr>
        <w:t>escovar</w:t>
      </w:r>
      <w:r w:rsidR="00132B67" w:rsidRPr="00026E53">
        <w:rPr>
          <w:rFonts w:ascii="Arial" w:hAnsi="Arial" w:cs="Arial"/>
          <w:color w:val="000000" w:themeColor="text1"/>
          <w:sz w:val="20"/>
          <w:szCs w:val="20"/>
        </w:rPr>
        <w:t xml:space="preserve"> os dentes pela manhã e a outra após realização a escovação dos dentes a noite. Os compostos voláteis de enxofre foram </w:t>
      </w:r>
      <w:r w:rsidR="00015C2D">
        <w:rPr>
          <w:rFonts w:ascii="Arial" w:hAnsi="Arial" w:cs="Arial"/>
          <w:color w:val="000000" w:themeColor="text1"/>
          <w:sz w:val="20"/>
          <w:szCs w:val="20"/>
        </w:rPr>
        <w:t>medidos por meio de um halímetro</w:t>
      </w:r>
      <w:r w:rsidR="00132B67" w:rsidRPr="00026E53">
        <w:rPr>
          <w:rFonts w:ascii="Arial" w:hAnsi="Arial" w:cs="Arial"/>
          <w:color w:val="000000" w:themeColor="text1"/>
          <w:sz w:val="20"/>
          <w:szCs w:val="20"/>
        </w:rPr>
        <w:t xml:space="preserve">. Além das medidas dos </w:t>
      </w:r>
      <w:r w:rsidR="0000632E" w:rsidRPr="00026E53">
        <w:rPr>
          <w:rFonts w:ascii="Arial" w:hAnsi="Arial" w:cs="Arial"/>
          <w:color w:val="000000" w:themeColor="text1"/>
          <w:sz w:val="20"/>
          <w:szCs w:val="20"/>
        </w:rPr>
        <w:t>c</w:t>
      </w:r>
      <w:r w:rsidR="00132B67" w:rsidRPr="00026E53">
        <w:rPr>
          <w:rFonts w:ascii="Arial" w:hAnsi="Arial" w:cs="Arial"/>
          <w:color w:val="000000" w:themeColor="text1"/>
          <w:sz w:val="20"/>
          <w:szCs w:val="20"/>
        </w:rPr>
        <w:t xml:space="preserve">ompostos voláteis de enxofre também foram avaliados o índice de placa bacteriana e índice gengival. Não foi observado </w:t>
      </w:r>
      <w:r w:rsidR="0000632E" w:rsidRPr="00026E53">
        <w:rPr>
          <w:rFonts w:ascii="Arial" w:hAnsi="Arial" w:cs="Arial"/>
          <w:color w:val="000000" w:themeColor="text1"/>
          <w:sz w:val="20"/>
          <w:szCs w:val="20"/>
        </w:rPr>
        <w:t>nenhum</w:t>
      </w:r>
      <w:r w:rsidR="00132B67" w:rsidRPr="00026E53">
        <w:rPr>
          <w:rFonts w:ascii="Arial" w:hAnsi="Arial" w:cs="Arial"/>
          <w:color w:val="000000" w:themeColor="text1"/>
          <w:sz w:val="20"/>
          <w:szCs w:val="20"/>
        </w:rPr>
        <w:t xml:space="preserve"> efeito </w:t>
      </w:r>
      <w:r w:rsidR="00132B67" w:rsidRPr="00026E53">
        <w:rPr>
          <w:rFonts w:ascii="Arial" w:hAnsi="Arial" w:cs="Arial"/>
          <w:color w:val="000000" w:themeColor="text1"/>
          <w:sz w:val="20"/>
          <w:szCs w:val="20"/>
        </w:rPr>
        <w:lastRenderedPageBreak/>
        <w:t>adverso. Foi observado uma redução nos níveis dos compostos voláteis de enxofre no grupo que fez o uso regu</w:t>
      </w:r>
      <w:r w:rsidR="00023468" w:rsidRPr="00026E53">
        <w:rPr>
          <w:rFonts w:ascii="Arial" w:hAnsi="Arial" w:cs="Arial"/>
          <w:color w:val="000000" w:themeColor="text1"/>
          <w:sz w:val="20"/>
          <w:szCs w:val="20"/>
        </w:rPr>
        <w:t xml:space="preserve">lar dos probióticos. </w:t>
      </w:r>
      <w:r w:rsidR="00132B67" w:rsidRPr="00026E53">
        <w:rPr>
          <w:rFonts w:ascii="Arial" w:hAnsi="Arial" w:cs="Arial"/>
          <w:color w:val="000000" w:themeColor="text1"/>
          <w:sz w:val="20"/>
          <w:szCs w:val="20"/>
        </w:rPr>
        <w:t xml:space="preserve">É </w:t>
      </w:r>
      <w:r w:rsidR="0000632E" w:rsidRPr="00026E53">
        <w:rPr>
          <w:rFonts w:ascii="Arial" w:hAnsi="Arial" w:cs="Arial"/>
          <w:color w:val="000000" w:themeColor="text1"/>
          <w:sz w:val="20"/>
          <w:szCs w:val="20"/>
        </w:rPr>
        <w:t>importante</w:t>
      </w:r>
      <w:r w:rsidR="00132B67" w:rsidRPr="00026E53">
        <w:rPr>
          <w:rFonts w:ascii="Arial" w:hAnsi="Arial" w:cs="Arial"/>
          <w:color w:val="000000" w:themeColor="text1"/>
          <w:sz w:val="20"/>
          <w:szCs w:val="20"/>
        </w:rPr>
        <w:t xml:space="preserve"> mencionar que após um mês houve redução dos níveis de </w:t>
      </w:r>
      <w:r w:rsidR="0000632E" w:rsidRPr="00026E53">
        <w:rPr>
          <w:rFonts w:ascii="Arial" w:hAnsi="Arial" w:cs="Arial"/>
          <w:color w:val="000000" w:themeColor="text1"/>
          <w:sz w:val="20"/>
          <w:szCs w:val="20"/>
        </w:rPr>
        <w:t>compostos</w:t>
      </w:r>
      <w:r w:rsidR="00132B67" w:rsidRPr="00026E53">
        <w:rPr>
          <w:rFonts w:ascii="Arial" w:hAnsi="Arial" w:cs="Arial"/>
          <w:color w:val="000000" w:themeColor="text1"/>
          <w:sz w:val="20"/>
          <w:szCs w:val="20"/>
        </w:rPr>
        <w:t xml:space="preserve"> volátei</w:t>
      </w:r>
      <w:r w:rsidR="004078D6" w:rsidRPr="00026E53">
        <w:rPr>
          <w:rFonts w:ascii="Arial" w:hAnsi="Arial" w:cs="Arial"/>
          <w:color w:val="000000" w:themeColor="text1"/>
          <w:sz w:val="20"/>
          <w:szCs w:val="20"/>
        </w:rPr>
        <w:t>s de enxofre em ambos os grupos</w:t>
      </w:r>
      <w:r w:rsidR="00854CCB" w:rsidRPr="00026E53">
        <w:rPr>
          <w:rFonts w:ascii="Arial" w:hAnsi="Arial" w:cs="Arial"/>
          <w:color w:val="000000" w:themeColor="text1"/>
          <w:sz w:val="20"/>
          <w:szCs w:val="20"/>
          <w:vertAlign w:val="superscript"/>
        </w:rPr>
        <w:t>25</w:t>
      </w:r>
      <w:r w:rsidR="00854CCB" w:rsidRPr="00026E53">
        <w:rPr>
          <w:rFonts w:ascii="Arial" w:hAnsi="Arial" w:cs="Arial"/>
          <w:color w:val="000000" w:themeColor="text1"/>
          <w:sz w:val="20"/>
          <w:szCs w:val="20"/>
        </w:rPr>
        <w:t>.</w:t>
      </w:r>
    </w:p>
    <w:p w14:paraId="7B290D1E" w14:textId="694C9744" w:rsidR="00854CCB" w:rsidRPr="0015186E" w:rsidRDefault="00854CCB" w:rsidP="0015186E">
      <w:pPr>
        <w:spacing w:line="360" w:lineRule="auto"/>
        <w:ind w:firstLine="708"/>
        <w:jc w:val="both"/>
        <w:rPr>
          <w:rFonts w:ascii="Arial" w:hAnsi="Arial" w:cs="Arial"/>
          <w:color w:val="000000" w:themeColor="text1"/>
          <w:sz w:val="20"/>
          <w:szCs w:val="20"/>
        </w:rPr>
      </w:pPr>
      <w:r w:rsidRPr="00026E53">
        <w:rPr>
          <w:rFonts w:ascii="Arial" w:hAnsi="Arial" w:cs="Arial"/>
          <w:color w:val="000000" w:themeColor="text1"/>
          <w:sz w:val="20"/>
          <w:szCs w:val="20"/>
        </w:rPr>
        <w:t>Em um outro</w:t>
      </w:r>
      <w:r w:rsidR="00132B67" w:rsidRPr="00026E53">
        <w:rPr>
          <w:rFonts w:ascii="Arial" w:hAnsi="Arial" w:cs="Arial"/>
          <w:color w:val="000000" w:themeColor="text1"/>
          <w:sz w:val="20"/>
          <w:szCs w:val="20"/>
        </w:rPr>
        <w:t xml:space="preserve"> estudo randomizado, duplo-cego, controlado com 92 adultos que apresentavam halitose. Foi utilizado comprimidos com o probiótico Weissella cibaria, os pacientes foram instruídos a ingerirem o comprimido uma vez ao dia, no período de 8 semanas. Os pacientes foram divididos em dois grupos, um que fez uso do placebo e out</w:t>
      </w:r>
      <w:r w:rsidR="004078D6" w:rsidRPr="00026E53">
        <w:rPr>
          <w:rFonts w:ascii="Arial" w:hAnsi="Arial" w:cs="Arial"/>
          <w:color w:val="000000" w:themeColor="text1"/>
          <w:sz w:val="20"/>
          <w:szCs w:val="20"/>
        </w:rPr>
        <w:t xml:space="preserve">ro que fez uso dos probióticos. </w:t>
      </w:r>
      <w:r w:rsidR="00132B67" w:rsidRPr="00026E53">
        <w:rPr>
          <w:rFonts w:ascii="Arial" w:hAnsi="Arial" w:cs="Arial"/>
          <w:color w:val="000000" w:themeColor="text1"/>
          <w:sz w:val="20"/>
          <w:szCs w:val="20"/>
        </w:rPr>
        <w:t xml:space="preserve">As medidas utilizadas foram teste organoléptico, </w:t>
      </w:r>
      <w:r w:rsidR="0000632E" w:rsidRPr="00026E53">
        <w:rPr>
          <w:rFonts w:ascii="Arial" w:hAnsi="Arial" w:cs="Arial"/>
          <w:color w:val="000000" w:themeColor="text1"/>
          <w:sz w:val="20"/>
          <w:szCs w:val="20"/>
        </w:rPr>
        <w:t>concentração</w:t>
      </w:r>
      <w:r w:rsidR="00132B67" w:rsidRPr="00026E53">
        <w:rPr>
          <w:rFonts w:ascii="Arial" w:hAnsi="Arial" w:cs="Arial"/>
          <w:color w:val="000000" w:themeColor="text1"/>
          <w:sz w:val="20"/>
          <w:szCs w:val="20"/>
        </w:rPr>
        <w:t xml:space="preserve"> dos compostos voláteis de enxofre e escore da melhora do mau hálito, colonização oral de W. Cibaria </w:t>
      </w:r>
      <w:r w:rsidRPr="00026E53">
        <w:rPr>
          <w:rFonts w:ascii="Arial" w:hAnsi="Arial" w:cs="Arial"/>
          <w:color w:val="000000" w:themeColor="text1"/>
          <w:sz w:val="20"/>
          <w:szCs w:val="20"/>
        </w:rPr>
        <w:t xml:space="preserve">da </w:t>
      </w:r>
      <w:r w:rsidR="0015186E">
        <w:rPr>
          <w:rFonts w:ascii="Arial" w:hAnsi="Arial" w:cs="Arial"/>
          <w:color w:val="000000" w:themeColor="text1"/>
          <w:sz w:val="20"/>
          <w:szCs w:val="20"/>
        </w:rPr>
        <w:t>Universidade Médica de Chonnam (</w:t>
      </w:r>
      <w:r w:rsidRPr="00026E53">
        <w:rPr>
          <w:rFonts w:ascii="Arial" w:hAnsi="Arial" w:cs="Arial"/>
          <w:color w:val="000000" w:themeColor="text1"/>
          <w:sz w:val="20"/>
          <w:szCs w:val="20"/>
        </w:rPr>
        <w:t>CMU</w:t>
      </w:r>
      <w:r w:rsidR="0015186E">
        <w:rPr>
          <w:rFonts w:ascii="Arial" w:hAnsi="Arial" w:cs="Arial"/>
          <w:color w:val="000000" w:themeColor="text1"/>
          <w:sz w:val="20"/>
          <w:szCs w:val="20"/>
        </w:rPr>
        <w:t xml:space="preserve">). Após 04 </w:t>
      </w:r>
      <w:r w:rsidR="0015186E" w:rsidRPr="0015186E">
        <w:rPr>
          <w:rFonts w:ascii="Arial" w:hAnsi="Arial" w:cs="Arial"/>
          <w:color w:val="000000" w:themeColor="text1"/>
          <w:sz w:val="20"/>
          <w:szCs w:val="20"/>
        </w:rPr>
        <w:t>semanas, foi observado uma redução considerável nos compostos voláteis de enxofre e no teste</w:t>
      </w:r>
      <w:r w:rsidR="0015186E">
        <w:rPr>
          <w:rFonts w:ascii="Arial" w:hAnsi="Arial" w:cs="Arial"/>
          <w:color w:val="000000" w:themeColor="text1"/>
          <w:sz w:val="20"/>
          <w:szCs w:val="20"/>
        </w:rPr>
        <w:t xml:space="preserve"> </w:t>
      </w:r>
      <w:r w:rsidR="0015186E" w:rsidRPr="0015186E">
        <w:rPr>
          <w:rFonts w:ascii="Arial" w:hAnsi="Arial" w:cs="Arial"/>
          <w:color w:val="000000" w:themeColor="text1"/>
          <w:sz w:val="20"/>
          <w:szCs w:val="20"/>
        </w:rPr>
        <w:t>organoléptico no grupo teste, com 08 semanas foram observados redução nos escores do mau hálito.</w:t>
      </w:r>
      <w:r w:rsidR="0015186E">
        <w:rPr>
          <w:rFonts w:ascii="Arial" w:hAnsi="Arial" w:cs="Arial"/>
          <w:color w:val="000000" w:themeColor="text1"/>
          <w:sz w:val="20"/>
          <w:szCs w:val="20"/>
        </w:rPr>
        <w:t xml:space="preserve"> </w:t>
      </w:r>
      <w:r w:rsidR="0015186E" w:rsidRPr="0015186E">
        <w:rPr>
          <w:rFonts w:ascii="Arial" w:hAnsi="Arial" w:cs="Arial"/>
          <w:color w:val="000000" w:themeColor="text1"/>
          <w:sz w:val="20"/>
          <w:szCs w:val="20"/>
        </w:rPr>
        <w:t>As medidas de halitose foram avaliadas em três visitas. O</w:t>
      </w:r>
      <w:r w:rsidR="0015186E">
        <w:rPr>
          <w:rFonts w:ascii="Arial" w:hAnsi="Arial" w:cs="Arial"/>
          <w:color w:val="000000" w:themeColor="text1"/>
          <w:sz w:val="20"/>
          <w:szCs w:val="20"/>
        </w:rPr>
        <w:t xml:space="preserve">s pacientes passaram também por </w:t>
      </w:r>
      <w:r w:rsidR="0015186E" w:rsidRPr="0015186E">
        <w:rPr>
          <w:rFonts w:ascii="Arial" w:hAnsi="Arial" w:cs="Arial"/>
          <w:color w:val="000000" w:themeColor="text1"/>
          <w:sz w:val="20"/>
          <w:szCs w:val="20"/>
        </w:rPr>
        <w:t>avaliação de sinais vitais, achados hematológicos e química do sangue no intuito de analisar efeitos</w:t>
      </w:r>
      <w:r w:rsidR="0015186E">
        <w:rPr>
          <w:rFonts w:ascii="Arial" w:hAnsi="Arial" w:cs="Arial"/>
          <w:color w:val="000000" w:themeColor="text1"/>
          <w:sz w:val="20"/>
          <w:szCs w:val="20"/>
        </w:rPr>
        <w:t xml:space="preserve"> </w:t>
      </w:r>
      <w:r w:rsidR="0015186E" w:rsidRPr="0015186E">
        <w:rPr>
          <w:rFonts w:ascii="Arial" w:hAnsi="Arial" w:cs="Arial"/>
          <w:color w:val="000000" w:themeColor="text1"/>
          <w:sz w:val="20"/>
          <w:szCs w:val="20"/>
        </w:rPr>
        <w:t>adversos. A pesquisa demonstrou que a ingestão do comprimido de W.</w:t>
      </w:r>
      <w:r w:rsidR="0015186E">
        <w:rPr>
          <w:rFonts w:ascii="Arial" w:hAnsi="Arial" w:cs="Arial"/>
          <w:color w:val="000000" w:themeColor="text1"/>
          <w:sz w:val="20"/>
          <w:szCs w:val="20"/>
        </w:rPr>
        <w:t xml:space="preserve"> cibaria da </w:t>
      </w:r>
      <w:r w:rsidR="0015186E" w:rsidRPr="0015186E">
        <w:rPr>
          <w:rFonts w:ascii="Arial" w:hAnsi="Arial" w:cs="Arial"/>
          <w:color w:val="000000" w:themeColor="text1"/>
          <w:sz w:val="20"/>
          <w:szCs w:val="20"/>
        </w:rPr>
        <w:t>(CMU) promoveu a redução dos níveis de VSC quando comparado aos níveis</w:t>
      </w:r>
      <w:r w:rsidR="0015186E">
        <w:rPr>
          <w:rFonts w:ascii="Arial" w:hAnsi="Arial" w:cs="Arial"/>
          <w:color w:val="000000" w:themeColor="text1"/>
          <w:sz w:val="20"/>
          <w:szCs w:val="20"/>
        </w:rPr>
        <w:t xml:space="preserve"> </w:t>
      </w:r>
      <w:r w:rsidR="0015186E" w:rsidRPr="0015186E">
        <w:rPr>
          <w:rFonts w:ascii="Arial" w:hAnsi="Arial" w:cs="Arial"/>
          <w:color w:val="000000" w:themeColor="text1"/>
          <w:sz w:val="20"/>
          <w:szCs w:val="20"/>
        </w:rPr>
        <w:t>do grupo que fez uso do placebo</w:t>
      </w:r>
      <w:r w:rsidRPr="00026E53">
        <w:rPr>
          <w:rFonts w:ascii="Arial" w:hAnsi="Arial" w:cs="Arial"/>
          <w:color w:val="000000" w:themeColor="text1"/>
          <w:sz w:val="20"/>
          <w:szCs w:val="20"/>
          <w:shd w:val="clear" w:color="auto" w:fill="FFFFFF"/>
          <w:vertAlign w:val="superscript"/>
        </w:rPr>
        <w:t>24</w:t>
      </w:r>
      <w:r w:rsidRPr="00026E53">
        <w:rPr>
          <w:rFonts w:ascii="Arial" w:hAnsi="Arial" w:cs="Arial"/>
          <w:color w:val="000000" w:themeColor="text1"/>
          <w:sz w:val="20"/>
          <w:szCs w:val="20"/>
          <w:shd w:val="clear" w:color="auto" w:fill="FFFFFF"/>
        </w:rPr>
        <w:t>.</w:t>
      </w:r>
    </w:p>
    <w:p w14:paraId="473FE097" w14:textId="4B1539BA" w:rsidR="00F26FF9" w:rsidRDefault="00F26FF9" w:rsidP="008C78E7">
      <w:pPr>
        <w:spacing w:line="360" w:lineRule="auto"/>
        <w:ind w:firstLine="708"/>
        <w:jc w:val="both"/>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Na tabela a seguir pode ser avaliado um breve resumo dos artigos utilizados para o estudo (Tabela 2).</w:t>
      </w:r>
    </w:p>
    <w:p w14:paraId="22EF22C2" w14:textId="58A3A1B6" w:rsidR="00F26FF9" w:rsidRPr="00F26FF9" w:rsidRDefault="00F26FF9" w:rsidP="008C78E7">
      <w:pPr>
        <w:spacing w:line="360" w:lineRule="auto"/>
        <w:ind w:firstLine="708"/>
        <w:jc w:val="both"/>
        <w:rPr>
          <w:rFonts w:ascii="Arial" w:hAnsi="Arial" w:cs="Arial"/>
          <w:color w:val="FF0000"/>
          <w:sz w:val="20"/>
          <w:szCs w:val="20"/>
          <w:shd w:val="clear" w:color="auto" w:fill="FFFFFF"/>
        </w:rPr>
      </w:pPr>
      <w:r w:rsidRPr="00F26FF9">
        <w:rPr>
          <w:rFonts w:ascii="Arial" w:hAnsi="Arial" w:cs="Arial"/>
          <w:b/>
          <w:color w:val="FF0000"/>
          <w:sz w:val="20"/>
          <w:szCs w:val="20"/>
          <w:shd w:val="clear" w:color="auto" w:fill="FFFFFF"/>
        </w:rPr>
        <w:t xml:space="preserve">Tabela 2- </w:t>
      </w:r>
      <w:r w:rsidRPr="00F26FF9">
        <w:rPr>
          <w:rFonts w:ascii="Arial" w:hAnsi="Arial" w:cs="Arial"/>
          <w:color w:val="FF0000"/>
          <w:sz w:val="20"/>
          <w:szCs w:val="20"/>
          <w:shd w:val="clear" w:color="auto" w:fill="FFFFFF"/>
        </w:rPr>
        <w:t>Resumo dos artigos utilizados no estudo</w:t>
      </w:r>
      <w:r>
        <w:rPr>
          <w:rFonts w:ascii="Arial" w:hAnsi="Arial" w:cs="Arial"/>
          <w:color w:val="FF0000"/>
          <w:sz w:val="20"/>
          <w:szCs w:val="20"/>
          <w:shd w:val="clear" w:color="auto" w:fill="FFFFFF"/>
        </w:rPr>
        <w:t>.</w:t>
      </w:r>
    </w:p>
    <w:tbl>
      <w:tblPr>
        <w:tblStyle w:val="Tabelacomgrade"/>
        <w:tblpPr w:leftFromText="141" w:rightFromText="141" w:vertAnchor="text" w:horzAnchor="margin" w:tblpXSpec="center" w:tblpY="125"/>
        <w:tblW w:w="5648" w:type="pct"/>
        <w:tblLook w:val="04A0" w:firstRow="1" w:lastRow="0" w:firstColumn="1" w:lastColumn="0" w:noHBand="0" w:noVBand="1"/>
      </w:tblPr>
      <w:tblGrid>
        <w:gridCol w:w="2123"/>
        <w:gridCol w:w="2108"/>
        <w:gridCol w:w="1142"/>
        <w:gridCol w:w="1877"/>
        <w:gridCol w:w="1938"/>
        <w:gridCol w:w="1046"/>
      </w:tblGrid>
      <w:tr w:rsidR="00F26FF9" w14:paraId="5456AC6C" w14:textId="77777777" w:rsidTr="00540F59">
        <w:trPr>
          <w:cantSplit/>
          <w:trHeight w:val="1551"/>
        </w:trPr>
        <w:tc>
          <w:tcPr>
            <w:tcW w:w="1037" w:type="pct"/>
            <w:textDirection w:val="tbRl"/>
            <w:vAlign w:val="center"/>
          </w:tcPr>
          <w:p w14:paraId="18D1FEB3"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Lee et al. 2020</w:t>
            </w:r>
          </w:p>
        </w:tc>
        <w:tc>
          <w:tcPr>
            <w:tcW w:w="1030" w:type="pct"/>
            <w:textDirection w:val="tbRl"/>
            <w:vAlign w:val="center"/>
          </w:tcPr>
          <w:p w14:paraId="4B24E155"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Benic et al. 2019</w:t>
            </w:r>
          </w:p>
        </w:tc>
        <w:tc>
          <w:tcPr>
            <w:tcW w:w="558" w:type="pct"/>
            <w:textDirection w:val="tbRl"/>
            <w:vAlign w:val="center"/>
          </w:tcPr>
          <w:p w14:paraId="60E55E95"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rPr>
              <w:t>Gurpinar et al. 2019</w:t>
            </w:r>
          </w:p>
        </w:tc>
        <w:tc>
          <w:tcPr>
            <w:tcW w:w="917" w:type="pct"/>
            <w:textDirection w:val="tbRl"/>
            <w:vAlign w:val="center"/>
          </w:tcPr>
          <w:p w14:paraId="5A6A58C3" w14:textId="77777777" w:rsidR="00F26FF9" w:rsidRPr="00D351E1" w:rsidRDefault="00A65D12" w:rsidP="00DF3274">
            <w:pPr>
              <w:spacing w:line="360" w:lineRule="auto"/>
              <w:ind w:left="113" w:right="113"/>
              <w:jc w:val="center"/>
              <w:rPr>
                <w:rFonts w:ascii="Arial" w:hAnsi="Arial" w:cs="Arial"/>
                <w:color w:val="FF0000"/>
                <w:sz w:val="20"/>
                <w:szCs w:val="20"/>
                <w:shd w:val="clear" w:color="auto" w:fill="FFFFFF"/>
              </w:rPr>
            </w:pPr>
            <w:hyperlink r:id="rId8" w:history="1">
              <w:r w:rsidR="00F26FF9" w:rsidRPr="00D351E1">
                <w:rPr>
                  <w:rStyle w:val="Hyperlink"/>
                  <w:rFonts w:ascii="Arial" w:hAnsi="Arial" w:cs="Arial"/>
                  <w:color w:val="FF0000"/>
                  <w:sz w:val="20"/>
                  <w:szCs w:val="20"/>
                  <w:u w:val="none"/>
                  <w:shd w:val="clear" w:color="auto" w:fill="FFFFFF"/>
                </w:rPr>
                <w:t>Marchetti</w:t>
              </w:r>
            </w:hyperlink>
            <w:r w:rsidR="00F26FF9" w:rsidRPr="00D351E1">
              <w:rPr>
                <w:rStyle w:val="Hyperlink"/>
                <w:rFonts w:ascii="Arial" w:hAnsi="Arial" w:cs="Arial"/>
                <w:color w:val="FF0000"/>
                <w:sz w:val="20"/>
                <w:szCs w:val="20"/>
                <w:u w:val="none"/>
                <w:shd w:val="clear" w:color="auto" w:fill="FFFFFF"/>
              </w:rPr>
              <w:t xml:space="preserve"> et al. 2015</w:t>
            </w:r>
          </w:p>
        </w:tc>
        <w:tc>
          <w:tcPr>
            <w:tcW w:w="947" w:type="pct"/>
            <w:textDirection w:val="tbRl"/>
            <w:vAlign w:val="center"/>
          </w:tcPr>
          <w:p w14:paraId="3CDC1A7D"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Penala et al. 2016</w:t>
            </w:r>
          </w:p>
        </w:tc>
        <w:tc>
          <w:tcPr>
            <w:tcW w:w="511" w:type="pct"/>
            <w:textDirection w:val="tbRl"/>
            <w:vAlign w:val="center"/>
          </w:tcPr>
          <w:p w14:paraId="62F10B98" w14:textId="77777777" w:rsidR="00F26FF9" w:rsidRPr="00D351E1" w:rsidRDefault="00F26FF9" w:rsidP="00DF3274">
            <w:pPr>
              <w:spacing w:line="360" w:lineRule="auto"/>
              <w:ind w:left="113" w:right="113"/>
              <w:jc w:val="center"/>
              <w:rPr>
                <w:rFonts w:ascii="Arial" w:hAnsi="Arial" w:cs="Arial"/>
                <w:b/>
                <w:color w:val="FF0000"/>
                <w:sz w:val="20"/>
                <w:szCs w:val="20"/>
                <w:shd w:val="clear" w:color="auto" w:fill="FFFFFF"/>
              </w:rPr>
            </w:pPr>
            <w:r w:rsidRPr="00D351E1">
              <w:rPr>
                <w:rFonts w:ascii="Arial" w:hAnsi="Arial" w:cs="Arial"/>
                <w:b/>
                <w:color w:val="FF0000"/>
                <w:sz w:val="20"/>
                <w:szCs w:val="20"/>
                <w:shd w:val="clear" w:color="auto" w:fill="FFFFFF"/>
              </w:rPr>
              <w:t>Autor/Ano</w:t>
            </w:r>
          </w:p>
        </w:tc>
      </w:tr>
      <w:tr w:rsidR="00F26FF9" w14:paraId="39A93280" w14:textId="77777777" w:rsidTr="00540F59">
        <w:trPr>
          <w:cantSplit/>
          <w:trHeight w:val="1260"/>
        </w:trPr>
        <w:tc>
          <w:tcPr>
            <w:tcW w:w="1037" w:type="pct"/>
            <w:textDirection w:val="tbRl"/>
            <w:vAlign w:val="center"/>
          </w:tcPr>
          <w:p w14:paraId="1C217BC9"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92 pacientes</w:t>
            </w:r>
          </w:p>
        </w:tc>
        <w:tc>
          <w:tcPr>
            <w:tcW w:w="1030" w:type="pct"/>
            <w:textDirection w:val="tbRl"/>
            <w:vAlign w:val="center"/>
          </w:tcPr>
          <w:p w14:paraId="4B968B9C"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rPr>
              <w:t>64 pacientes</w:t>
            </w:r>
          </w:p>
        </w:tc>
        <w:tc>
          <w:tcPr>
            <w:tcW w:w="558" w:type="pct"/>
            <w:textDirection w:val="tbRl"/>
            <w:vAlign w:val="center"/>
          </w:tcPr>
          <w:p w14:paraId="6976C559"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100 pacientes</w:t>
            </w:r>
          </w:p>
        </w:tc>
        <w:tc>
          <w:tcPr>
            <w:tcW w:w="917" w:type="pct"/>
            <w:textDirection w:val="tbRl"/>
            <w:vAlign w:val="center"/>
          </w:tcPr>
          <w:p w14:paraId="0C7DD3D5"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rPr>
              <w:t>20 pacientes</w:t>
            </w:r>
          </w:p>
        </w:tc>
        <w:tc>
          <w:tcPr>
            <w:tcW w:w="947" w:type="pct"/>
            <w:textDirection w:val="tbRl"/>
            <w:vAlign w:val="center"/>
          </w:tcPr>
          <w:p w14:paraId="52344674" w14:textId="77777777" w:rsidR="00F26FF9" w:rsidRPr="00D351E1" w:rsidRDefault="00F26FF9" w:rsidP="00DF3274">
            <w:pPr>
              <w:spacing w:line="360" w:lineRule="auto"/>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32 pacientes</w:t>
            </w:r>
          </w:p>
          <w:p w14:paraId="3A7FB332"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p>
        </w:tc>
        <w:tc>
          <w:tcPr>
            <w:tcW w:w="511" w:type="pct"/>
            <w:textDirection w:val="tbRl"/>
            <w:vAlign w:val="center"/>
          </w:tcPr>
          <w:p w14:paraId="500A63F3" w14:textId="77777777" w:rsidR="00F26FF9" w:rsidRPr="00D351E1" w:rsidRDefault="00F26FF9" w:rsidP="00DF3274">
            <w:pPr>
              <w:spacing w:line="360" w:lineRule="auto"/>
              <w:ind w:left="113" w:right="113"/>
              <w:jc w:val="center"/>
              <w:rPr>
                <w:rFonts w:ascii="Arial" w:hAnsi="Arial" w:cs="Arial"/>
                <w:b/>
                <w:color w:val="FF0000"/>
                <w:sz w:val="20"/>
                <w:szCs w:val="20"/>
                <w:shd w:val="clear" w:color="auto" w:fill="FFFFFF"/>
              </w:rPr>
            </w:pPr>
            <w:r w:rsidRPr="00D351E1">
              <w:rPr>
                <w:rFonts w:ascii="Arial" w:hAnsi="Arial" w:cs="Arial"/>
                <w:b/>
                <w:color w:val="FF0000"/>
                <w:sz w:val="20"/>
                <w:szCs w:val="20"/>
                <w:shd w:val="clear" w:color="auto" w:fill="FFFFFF"/>
              </w:rPr>
              <w:t>N (amostra)</w:t>
            </w:r>
          </w:p>
        </w:tc>
      </w:tr>
      <w:tr w:rsidR="00F26FF9" w14:paraId="73059AB5" w14:textId="77777777" w:rsidTr="0015186E">
        <w:trPr>
          <w:cantSplit/>
          <w:trHeight w:val="1407"/>
        </w:trPr>
        <w:tc>
          <w:tcPr>
            <w:tcW w:w="1037" w:type="pct"/>
            <w:textDirection w:val="tbRl"/>
            <w:vAlign w:val="center"/>
          </w:tcPr>
          <w:p w14:paraId="2B032E72"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Halitose</w:t>
            </w:r>
          </w:p>
        </w:tc>
        <w:tc>
          <w:tcPr>
            <w:tcW w:w="1030" w:type="pct"/>
            <w:textDirection w:val="tbRl"/>
            <w:vAlign w:val="center"/>
          </w:tcPr>
          <w:p w14:paraId="34198C01"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rPr>
              <w:t>Uso de aparelho ortodôntico fixo</w:t>
            </w:r>
          </w:p>
        </w:tc>
        <w:tc>
          <w:tcPr>
            <w:tcW w:w="558" w:type="pct"/>
            <w:textDirection w:val="tbRl"/>
            <w:vAlign w:val="center"/>
          </w:tcPr>
          <w:p w14:paraId="531CCBDE"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Halitose</w:t>
            </w:r>
          </w:p>
        </w:tc>
        <w:tc>
          <w:tcPr>
            <w:tcW w:w="917" w:type="pct"/>
            <w:textDirection w:val="tbRl"/>
            <w:vAlign w:val="center"/>
          </w:tcPr>
          <w:p w14:paraId="12C5E4C2"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Halitose</w:t>
            </w:r>
          </w:p>
        </w:tc>
        <w:tc>
          <w:tcPr>
            <w:tcW w:w="947" w:type="pct"/>
            <w:textDirection w:val="tbRl"/>
            <w:vAlign w:val="center"/>
          </w:tcPr>
          <w:p w14:paraId="4CE5A989"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rPr>
              <w:t>Periodontite e halitose</w:t>
            </w:r>
          </w:p>
        </w:tc>
        <w:tc>
          <w:tcPr>
            <w:tcW w:w="511" w:type="pct"/>
            <w:textDirection w:val="tbRl"/>
            <w:vAlign w:val="center"/>
          </w:tcPr>
          <w:p w14:paraId="21A5DC6A" w14:textId="77777777" w:rsidR="00F26FF9" w:rsidRPr="00D351E1" w:rsidRDefault="00F26FF9" w:rsidP="00DF3274">
            <w:pPr>
              <w:spacing w:line="360" w:lineRule="auto"/>
              <w:ind w:left="113" w:right="113"/>
              <w:jc w:val="center"/>
              <w:rPr>
                <w:rFonts w:ascii="Arial" w:hAnsi="Arial" w:cs="Arial"/>
                <w:b/>
                <w:color w:val="FF0000"/>
                <w:sz w:val="20"/>
                <w:szCs w:val="20"/>
                <w:shd w:val="clear" w:color="auto" w:fill="FFFFFF"/>
              </w:rPr>
            </w:pPr>
            <w:r w:rsidRPr="00D351E1">
              <w:rPr>
                <w:rFonts w:ascii="Arial" w:hAnsi="Arial" w:cs="Arial"/>
                <w:b/>
                <w:color w:val="FF0000"/>
                <w:sz w:val="20"/>
                <w:szCs w:val="20"/>
                <w:shd w:val="clear" w:color="auto" w:fill="FFFFFF"/>
              </w:rPr>
              <w:t>Diagnóstico</w:t>
            </w:r>
          </w:p>
        </w:tc>
      </w:tr>
      <w:tr w:rsidR="00F26FF9" w14:paraId="18B583B4" w14:textId="77777777" w:rsidTr="0015186E">
        <w:trPr>
          <w:cantSplit/>
          <w:trHeight w:val="1550"/>
        </w:trPr>
        <w:tc>
          <w:tcPr>
            <w:tcW w:w="1037" w:type="pct"/>
            <w:textDirection w:val="tbRl"/>
            <w:vAlign w:val="center"/>
          </w:tcPr>
          <w:p w14:paraId="390D078B"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8 semanas</w:t>
            </w:r>
          </w:p>
        </w:tc>
        <w:tc>
          <w:tcPr>
            <w:tcW w:w="1030" w:type="pct"/>
            <w:textDirection w:val="tbRl"/>
            <w:vAlign w:val="center"/>
          </w:tcPr>
          <w:p w14:paraId="43E727A7"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01 mês</w:t>
            </w:r>
          </w:p>
        </w:tc>
        <w:tc>
          <w:tcPr>
            <w:tcW w:w="558" w:type="pct"/>
            <w:textDirection w:val="tbRl"/>
            <w:vAlign w:val="center"/>
          </w:tcPr>
          <w:p w14:paraId="15E90870"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1 mês</w:t>
            </w:r>
          </w:p>
        </w:tc>
        <w:tc>
          <w:tcPr>
            <w:tcW w:w="917" w:type="pct"/>
            <w:textDirection w:val="tbRl"/>
            <w:vAlign w:val="center"/>
          </w:tcPr>
          <w:p w14:paraId="27F57134"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14 dias</w:t>
            </w:r>
          </w:p>
        </w:tc>
        <w:tc>
          <w:tcPr>
            <w:tcW w:w="947" w:type="pct"/>
            <w:textDirection w:val="tbRl"/>
            <w:vAlign w:val="center"/>
          </w:tcPr>
          <w:p w14:paraId="0E049A6E"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14 dias</w:t>
            </w:r>
          </w:p>
        </w:tc>
        <w:tc>
          <w:tcPr>
            <w:tcW w:w="511" w:type="pct"/>
            <w:textDirection w:val="tbRl"/>
            <w:vAlign w:val="center"/>
          </w:tcPr>
          <w:p w14:paraId="61A52CD3" w14:textId="77777777" w:rsidR="00F26FF9" w:rsidRPr="00D351E1" w:rsidRDefault="00F26FF9" w:rsidP="00DF3274">
            <w:pPr>
              <w:spacing w:line="360" w:lineRule="auto"/>
              <w:ind w:left="113" w:right="113"/>
              <w:jc w:val="center"/>
              <w:rPr>
                <w:rFonts w:ascii="Arial" w:hAnsi="Arial" w:cs="Arial"/>
                <w:b/>
                <w:color w:val="FF0000"/>
                <w:sz w:val="20"/>
                <w:szCs w:val="20"/>
                <w:shd w:val="clear" w:color="auto" w:fill="FFFFFF"/>
              </w:rPr>
            </w:pPr>
            <w:r w:rsidRPr="00D351E1">
              <w:rPr>
                <w:rFonts w:ascii="Arial" w:hAnsi="Arial" w:cs="Arial"/>
                <w:b/>
                <w:color w:val="FF0000"/>
                <w:sz w:val="20"/>
                <w:szCs w:val="20"/>
                <w:shd w:val="clear" w:color="auto" w:fill="FFFFFF"/>
              </w:rPr>
              <w:t>Período de tratamento</w:t>
            </w:r>
          </w:p>
        </w:tc>
      </w:tr>
      <w:tr w:rsidR="00F26FF9" w14:paraId="5233BD22" w14:textId="77777777" w:rsidTr="00540F59">
        <w:trPr>
          <w:cantSplit/>
          <w:trHeight w:val="1692"/>
        </w:trPr>
        <w:tc>
          <w:tcPr>
            <w:tcW w:w="1037" w:type="pct"/>
            <w:textDirection w:val="tbRl"/>
            <w:vAlign w:val="center"/>
          </w:tcPr>
          <w:p w14:paraId="068A5D32"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lastRenderedPageBreak/>
              <w:t>Teste e Controle</w:t>
            </w:r>
          </w:p>
        </w:tc>
        <w:tc>
          <w:tcPr>
            <w:tcW w:w="1030" w:type="pct"/>
            <w:textDirection w:val="tbRl"/>
            <w:vAlign w:val="center"/>
          </w:tcPr>
          <w:p w14:paraId="0526019D"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Teste e Controle</w:t>
            </w:r>
          </w:p>
        </w:tc>
        <w:tc>
          <w:tcPr>
            <w:tcW w:w="558" w:type="pct"/>
            <w:textDirection w:val="tbRl"/>
            <w:vAlign w:val="center"/>
          </w:tcPr>
          <w:p w14:paraId="1E188B3A"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Três grupos</w:t>
            </w:r>
          </w:p>
        </w:tc>
        <w:tc>
          <w:tcPr>
            <w:tcW w:w="917" w:type="pct"/>
            <w:textDirection w:val="tbRl"/>
            <w:vAlign w:val="center"/>
          </w:tcPr>
          <w:p w14:paraId="2EA1E379"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Teste e Controle</w:t>
            </w:r>
          </w:p>
        </w:tc>
        <w:tc>
          <w:tcPr>
            <w:tcW w:w="947" w:type="pct"/>
            <w:textDirection w:val="tbRl"/>
            <w:vAlign w:val="center"/>
          </w:tcPr>
          <w:p w14:paraId="13A063AA"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Teste e Controle</w:t>
            </w:r>
          </w:p>
        </w:tc>
        <w:tc>
          <w:tcPr>
            <w:tcW w:w="511" w:type="pct"/>
            <w:textDirection w:val="tbRl"/>
            <w:vAlign w:val="center"/>
          </w:tcPr>
          <w:p w14:paraId="0B1C27E9" w14:textId="77777777" w:rsidR="00F26FF9" w:rsidRPr="00D351E1" w:rsidRDefault="00F26FF9" w:rsidP="00DF3274">
            <w:pPr>
              <w:spacing w:line="360" w:lineRule="auto"/>
              <w:ind w:left="113" w:right="113"/>
              <w:jc w:val="center"/>
              <w:rPr>
                <w:rFonts w:ascii="Arial" w:hAnsi="Arial" w:cs="Arial"/>
                <w:b/>
                <w:color w:val="FF0000"/>
                <w:sz w:val="20"/>
                <w:szCs w:val="20"/>
                <w:shd w:val="clear" w:color="auto" w:fill="FFFFFF"/>
              </w:rPr>
            </w:pPr>
            <w:r w:rsidRPr="00D351E1">
              <w:rPr>
                <w:rFonts w:ascii="Arial" w:hAnsi="Arial" w:cs="Arial"/>
                <w:b/>
                <w:color w:val="FF0000"/>
                <w:sz w:val="20"/>
                <w:szCs w:val="20"/>
                <w:shd w:val="clear" w:color="auto" w:fill="FFFFFF"/>
              </w:rPr>
              <w:t>Grupos</w:t>
            </w:r>
          </w:p>
        </w:tc>
      </w:tr>
      <w:tr w:rsidR="00F26FF9" w14:paraId="2FF42A41" w14:textId="77777777" w:rsidTr="0015186E">
        <w:trPr>
          <w:cantSplit/>
          <w:trHeight w:val="2929"/>
        </w:trPr>
        <w:tc>
          <w:tcPr>
            <w:tcW w:w="1037" w:type="pct"/>
            <w:textDirection w:val="tbRl"/>
            <w:vAlign w:val="center"/>
          </w:tcPr>
          <w:p w14:paraId="25EB90A1"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rPr>
              <w:t>Comprimidos com o probiótico Weissella cibaria</w:t>
            </w:r>
          </w:p>
        </w:tc>
        <w:tc>
          <w:tcPr>
            <w:tcW w:w="1030" w:type="pct"/>
            <w:textDirection w:val="tbRl"/>
            <w:vAlign w:val="center"/>
          </w:tcPr>
          <w:p w14:paraId="59182AB5" w14:textId="045D91B6"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 xml:space="preserve">Pastilhas a base </w:t>
            </w:r>
            <w:r w:rsidR="00015C2D" w:rsidRPr="00D351E1">
              <w:rPr>
                <w:rFonts w:ascii="Arial" w:hAnsi="Arial" w:cs="Arial"/>
                <w:color w:val="FF0000"/>
                <w:sz w:val="20"/>
                <w:szCs w:val="20"/>
                <w:shd w:val="clear" w:color="auto" w:fill="FFFFFF"/>
              </w:rPr>
              <w:t xml:space="preserve">de </w:t>
            </w:r>
            <w:r w:rsidR="00015C2D" w:rsidRPr="00D351E1">
              <w:rPr>
                <w:color w:val="FF0000"/>
              </w:rPr>
              <w:t>Streptococus</w:t>
            </w:r>
            <w:r w:rsidRPr="00D351E1">
              <w:rPr>
                <w:rFonts w:ascii="Arial" w:hAnsi="Arial" w:cs="Arial"/>
                <w:color w:val="FF0000"/>
                <w:sz w:val="20"/>
                <w:szCs w:val="20"/>
                <w:shd w:val="clear" w:color="auto" w:fill="FFFFFF"/>
              </w:rPr>
              <w:t xml:space="preserve"> salivarius M18.</w:t>
            </w:r>
          </w:p>
        </w:tc>
        <w:tc>
          <w:tcPr>
            <w:tcW w:w="558" w:type="pct"/>
            <w:textDirection w:val="tbRl"/>
            <w:vAlign w:val="center"/>
          </w:tcPr>
          <w:p w14:paraId="0F2B40C4"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Raspagem da língua com probióticos</w:t>
            </w:r>
          </w:p>
        </w:tc>
        <w:tc>
          <w:tcPr>
            <w:tcW w:w="917" w:type="pct"/>
            <w:textDirection w:val="tbRl"/>
            <w:vAlign w:val="center"/>
          </w:tcPr>
          <w:p w14:paraId="09605EF9"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Pastilhas a base de Lactobacillus brevis</w:t>
            </w:r>
          </w:p>
        </w:tc>
        <w:tc>
          <w:tcPr>
            <w:tcW w:w="947" w:type="pct"/>
            <w:textDirection w:val="tbRl"/>
            <w:vAlign w:val="center"/>
          </w:tcPr>
          <w:p w14:paraId="512819AC"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rPr>
              <w:t>Enxaguatório bucal com probióticos a base de Lactobacillus salivarius e Lactobacillus reuter</w:t>
            </w:r>
          </w:p>
        </w:tc>
        <w:tc>
          <w:tcPr>
            <w:tcW w:w="511" w:type="pct"/>
            <w:textDirection w:val="tbRl"/>
            <w:vAlign w:val="center"/>
          </w:tcPr>
          <w:p w14:paraId="0A6DC390" w14:textId="77777777" w:rsidR="00F26FF9" w:rsidRPr="00D351E1" w:rsidRDefault="00F26FF9" w:rsidP="00DF3274">
            <w:pPr>
              <w:spacing w:line="360" w:lineRule="auto"/>
              <w:ind w:left="113" w:right="113"/>
              <w:jc w:val="center"/>
              <w:rPr>
                <w:rFonts w:ascii="Arial" w:hAnsi="Arial" w:cs="Arial"/>
                <w:b/>
                <w:color w:val="FF0000"/>
                <w:sz w:val="20"/>
                <w:szCs w:val="20"/>
                <w:shd w:val="clear" w:color="auto" w:fill="FFFFFF"/>
              </w:rPr>
            </w:pPr>
            <w:r w:rsidRPr="00D351E1">
              <w:rPr>
                <w:rFonts w:ascii="Arial" w:hAnsi="Arial" w:cs="Arial"/>
                <w:b/>
                <w:color w:val="FF0000"/>
                <w:sz w:val="20"/>
                <w:szCs w:val="20"/>
                <w:shd w:val="clear" w:color="auto" w:fill="FFFFFF"/>
              </w:rPr>
              <w:t>Tipo de tratamento</w:t>
            </w:r>
          </w:p>
        </w:tc>
      </w:tr>
      <w:tr w:rsidR="00F26FF9" w14:paraId="5C9DDBA0" w14:textId="77777777" w:rsidTr="0015186E">
        <w:trPr>
          <w:cantSplit/>
          <w:trHeight w:val="2929"/>
        </w:trPr>
        <w:tc>
          <w:tcPr>
            <w:tcW w:w="1037" w:type="pct"/>
            <w:textDirection w:val="tbRl"/>
            <w:vAlign w:val="center"/>
          </w:tcPr>
          <w:p w14:paraId="4505C945" w14:textId="77777777" w:rsidR="00F26FF9" w:rsidRPr="00D351E1" w:rsidRDefault="00F26FF9" w:rsidP="00DF3274">
            <w:pPr>
              <w:spacing w:line="360" w:lineRule="auto"/>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Teste organoléptico, Concentração de VCS,</w:t>
            </w:r>
          </w:p>
          <w:p w14:paraId="0A0724C0" w14:textId="77777777" w:rsidR="00F26FF9" w:rsidRPr="00D351E1" w:rsidRDefault="00F26FF9" w:rsidP="00DF3274">
            <w:pPr>
              <w:spacing w:line="360" w:lineRule="auto"/>
              <w:ind w:left="113" w:right="113"/>
              <w:jc w:val="center"/>
              <w:rPr>
                <w:rFonts w:ascii="Arial" w:hAnsi="Arial" w:cs="Arial"/>
                <w:color w:val="FF0000"/>
                <w:sz w:val="20"/>
                <w:szCs w:val="20"/>
              </w:rPr>
            </w:pPr>
            <w:r w:rsidRPr="00D351E1">
              <w:rPr>
                <w:rFonts w:ascii="Arial" w:hAnsi="Arial" w:cs="Arial"/>
                <w:color w:val="FF0000"/>
                <w:sz w:val="20"/>
                <w:szCs w:val="20"/>
                <w:shd w:val="clear" w:color="auto" w:fill="FFFFFF"/>
              </w:rPr>
              <w:t>Escore de mau hálito e Colonização oral da CMU de W. Cibaria</w:t>
            </w:r>
          </w:p>
        </w:tc>
        <w:tc>
          <w:tcPr>
            <w:tcW w:w="1030" w:type="pct"/>
            <w:textDirection w:val="tbRl"/>
            <w:vAlign w:val="center"/>
          </w:tcPr>
          <w:p w14:paraId="4F199491" w14:textId="77777777" w:rsidR="00F26FF9" w:rsidRPr="00D351E1" w:rsidRDefault="00F26FF9" w:rsidP="00DF3274">
            <w:pPr>
              <w:spacing w:line="360" w:lineRule="auto"/>
              <w:jc w:val="both"/>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 xml:space="preserve">Índice de placa, índice gengival e </w:t>
            </w:r>
          </w:p>
          <w:p w14:paraId="23656F12"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Halímetro.</w:t>
            </w:r>
          </w:p>
        </w:tc>
        <w:tc>
          <w:tcPr>
            <w:tcW w:w="558" w:type="pct"/>
            <w:textDirection w:val="tbRl"/>
            <w:vAlign w:val="center"/>
          </w:tcPr>
          <w:p w14:paraId="0562CAB4" w14:textId="77777777" w:rsidR="00F26FF9" w:rsidRPr="00D351E1" w:rsidRDefault="00F26FF9" w:rsidP="00DF3274">
            <w:pPr>
              <w:spacing w:line="360" w:lineRule="auto"/>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Halímetro, Sistema de pontuação de Winkel e</w:t>
            </w:r>
          </w:p>
          <w:p w14:paraId="3A07019B"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avaliação de wooslight</w:t>
            </w:r>
          </w:p>
        </w:tc>
        <w:tc>
          <w:tcPr>
            <w:tcW w:w="917" w:type="pct"/>
            <w:textDirection w:val="tbRl"/>
            <w:vAlign w:val="center"/>
          </w:tcPr>
          <w:p w14:paraId="39D56336" w14:textId="5CEEFD88"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OralChroma; BIONOTE</w:t>
            </w:r>
            <w:r w:rsidR="00015C2D">
              <w:rPr>
                <w:rFonts w:ascii="Arial" w:hAnsi="Arial" w:cs="Arial"/>
                <w:color w:val="FF0000"/>
                <w:sz w:val="20"/>
                <w:szCs w:val="20"/>
                <w:shd w:val="clear" w:color="auto" w:fill="FFFFFF"/>
              </w:rPr>
              <w:t>®,</w:t>
            </w:r>
            <w:r w:rsidR="00015C2D" w:rsidRPr="00D351E1">
              <w:rPr>
                <w:rFonts w:ascii="Arial" w:hAnsi="Arial" w:cs="Arial"/>
                <w:color w:val="FF0000"/>
                <w:sz w:val="20"/>
                <w:szCs w:val="20"/>
                <w:shd w:val="clear" w:color="auto" w:fill="FFFFFF"/>
              </w:rPr>
              <w:t xml:space="preserve"> </w:t>
            </w:r>
            <w:r w:rsidR="00015C2D" w:rsidRPr="00D351E1">
              <w:rPr>
                <w:rFonts w:ascii="Arial" w:hAnsi="Arial" w:cs="Arial"/>
                <w:color w:val="FF0000"/>
                <w:sz w:val="20"/>
                <w:szCs w:val="20"/>
              </w:rPr>
              <w:t>Escore</w:t>
            </w:r>
            <w:r w:rsidRPr="00D351E1">
              <w:rPr>
                <w:rFonts w:ascii="Arial" w:hAnsi="Arial" w:cs="Arial"/>
                <w:color w:val="FF0000"/>
                <w:sz w:val="20"/>
                <w:szCs w:val="20"/>
              </w:rPr>
              <w:t xml:space="preserve"> </w:t>
            </w:r>
            <w:r w:rsidR="00015C2D">
              <w:rPr>
                <w:rFonts w:ascii="Arial" w:hAnsi="Arial" w:cs="Arial"/>
                <w:color w:val="FF0000"/>
                <w:sz w:val="20"/>
                <w:szCs w:val="20"/>
              </w:rPr>
              <w:t>organoléptico,</w:t>
            </w:r>
            <w:r w:rsidR="00015C2D" w:rsidRPr="00D351E1">
              <w:rPr>
                <w:rFonts w:ascii="Arial" w:hAnsi="Arial" w:cs="Arial"/>
                <w:color w:val="FF0000"/>
                <w:sz w:val="20"/>
                <w:szCs w:val="20"/>
              </w:rPr>
              <w:t xml:space="preserve"> </w:t>
            </w:r>
            <w:r w:rsidR="00015C2D" w:rsidRPr="00D351E1">
              <w:rPr>
                <w:rFonts w:ascii="Arial" w:hAnsi="Arial" w:cs="Arial"/>
                <w:color w:val="FF0000"/>
                <w:sz w:val="20"/>
                <w:szCs w:val="20"/>
                <w:shd w:val="clear" w:color="auto" w:fill="FFFFFF"/>
              </w:rPr>
              <w:t>Sistema</w:t>
            </w:r>
            <w:r w:rsidRPr="00D351E1">
              <w:rPr>
                <w:rFonts w:ascii="Arial" w:hAnsi="Arial" w:cs="Arial"/>
                <w:color w:val="FF0000"/>
                <w:sz w:val="20"/>
                <w:szCs w:val="20"/>
                <w:shd w:val="clear" w:color="auto" w:fill="FFFFFF"/>
              </w:rPr>
              <w:t xml:space="preserve"> de pontuação de Winkel</w:t>
            </w:r>
          </w:p>
        </w:tc>
        <w:tc>
          <w:tcPr>
            <w:tcW w:w="947" w:type="pct"/>
            <w:textDirection w:val="tbRl"/>
            <w:vAlign w:val="center"/>
          </w:tcPr>
          <w:p w14:paraId="4A4BE888" w14:textId="77777777" w:rsidR="00F26FF9" w:rsidRPr="00D351E1" w:rsidRDefault="00F26FF9" w:rsidP="00DF3274">
            <w:pPr>
              <w:spacing w:line="360" w:lineRule="auto"/>
              <w:ind w:left="113" w:right="113"/>
              <w:jc w:val="center"/>
              <w:rPr>
                <w:rFonts w:ascii="Arial" w:hAnsi="Arial" w:cs="Arial"/>
                <w:color w:val="FF0000"/>
                <w:sz w:val="20"/>
                <w:szCs w:val="20"/>
              </w:rPr>
            </w:pPr>
            <w:r w:rsidRPr="00D351E1">
              <w:rPr>
                <w:rFonts w:ascii="Arial" w:hAnsi="Arial" w:cs="Arial"/>
                <w:color w:val="FF0000"/>
                <w:sz w:val="20"/>
                <w:szCs w:val="20"/>
              </w:rPr>
              <w:t>Escore organoléptico</w:t>
            </w:r>
          </w:p>
        </w:tc>
        <w:tc>
          <w:tcPr>
            <w:tcW w:w="511" w:type="pct"/>
            <w:textDirection w:val="tbRl"/>
            <w:vAlign w:val="center"/>
          </w:tcPr>
          <w:p w14:paraId="5D24820C" w14:textId="77777777" w:rsidR="00F26FF9" w:rsidRPr="00D351E1" w:rsidRDefault="00F26FF9" w:rsidP="00DF3274">
            <w:pPr>
              <w:spacing w:line="360" w:lineRule="auto"/>
              <w:ind w:left="113" w:right="113"/>
              <w:jc w:val="center"/>
              <w:rPr>
                <w:rFonts w:ascii="Arial" w:hAnsi="Arial" w:cs="Arial"/>
                <w:b/>
                <w:color w:val="FF0000"/>
                <w:sz w:val="20"/>
                <w:szCs w:val="20"/>
                <w:shd w:val="clear" w:color="auto" w:fill="FFFFFF"/>
              </w:rPr>
            </w:pPr>
            <w:r w:rsidRPr="00D351E1">
              <w:rPr>
                <w:rFonts w:ascii="Arial" w:hAnsi="Arial" w:cs="Arial"/>
                <w:b/>
                <w:color w:val="FF0000"/>
                <w:sz w:val="20"/>
                <w:szCs w:val="20"/>
                <w:shd w:val="clear" w:color="auto" w:fill="FFFFFF"/>
              </w:rPr>
              <w:t>Método de avaliação</w:t>
            </w:r>
          </w:p>
        </w:tc>
      </w:tr>
      <w:tr w:rsidR="00F26FF9" w14:paraId="0CD71A49" w14:textId="77777777" w:rsidTr="0015186E">
        <w:trPr>
          <w:cantSplit/>
          <w:trHeight w:val="2033"/>
        </w:trPr>
        <w:tc>
          <w:tcPr>
            <w:tcW w:w="1037" w:type="pct"/>
            <w:textDirection w:val="tbRl"/>
            <w:vAlign w:val="center"/>
          </w:tcPr>
          <w:p w14:paraId="2EFF7E17" w14:textId="77777777" w:rsidR="00F26FF9" w:rsidRPr="00D351E1" w:rsidRDefault="00F26FF9" w:rsidP="00DF3274">
            <w:pPr>
              <w:spacing w:line="360" w:lineRule="auto"/>
              <w:ind w:left="113" w:right="113"/>
              <w:jc w:val="center"/>
              <w:rPr>
                <w:rFonts w:ascii="Arial" w:hAnsi="Arial" w:cs="Arial"/>
                <w:color w:val="FF0000"/>
                <w:sz w:val="20"/>
                <w:szCs w:val="20"/>
              </w:rPr>
            </w:pPr>
            <w:r w:rsidRPr="00D351E1">
              <w:rPr>
                <w:rFonts w:ascii="Arial" w:hAnsi="Arial" w:cs="Arial"/>
                <w:color w:val="FF0000"/>
                <w:sz w:val="20"/>
                <w:szCs w:val="20"/>
                <w:shd w:val="clear" w:color="auto" w:fill="FFFFFF"/>
              </w:rPr>
              <w:t>8 semanas</w:t>
            </w:r>
          </w:p>
        </w:tc>
        <w:tc>
          <w:tcPr>
            <w:tcW w:w="1030" w:type="pct"/>
            <w:textDirection w:val="tbRl"/>
            <w:vAlign w:val="center"/>
          </w:tcPr>
          <w:p w14:paraId="1A950097"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03 meses</w:t>
            </w:r>
          </w:p>
        </w:tc>
        <w:tc>
          <w:tcPr>
            <w:tcW w:w="558" w:type="pct"/>
            <w:textDirection w:val="tbRl"/>
            <w:vAlign w:val="center"/>
          </w:tcPr>
          <w:p w14:paraId="6144583A"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2 meses</w:t>
            </w:r>
          </w:p>
        </w:tc>
        <w:tc>
          <w:tcPr>
            <w:tcW w:w="917" w:type="pct"/>
            <w:textDirection w:val="tbRl"/>
            <w:vAlign w:val="center"/>
          </w:tcPr>
          <w:p w14:paraId="15F98BD4" w14:textId="77777777" w:rsidR="00F26FF9" w:rsidRPr="00D351E1" w:rsidRDefault="00F26FF9" w:rsidP="00DF3274">
            <w:pPr>
              <w:spacing w:line="360" w:lineRule="auto"/>
              <w:ind w:left="113" w:right="113"/>
              <w:jc w:val="center"/>
              <w:rPr>
                <w:rFonts w:ascii="Arial" w:hAnsi="Arial" w:cs="Arial"/>
                <w:color w:val="FF0000"/>
                <w:sz w:val="20"/>
                <w:szCs w:val="20"/>
                <w:shd w:val="clear" w:color="auto" w:fill="FFFFFF"/>
              </w:rPr>
            </w:pPr>
            <w:r w:rsidRPr="00D351E1">
              <w:rPr>
                <w:rFonts w:ascii="Arial" w:hAnsi="Arial" w:cs="Arial"/>
                <w:color w:val="FF0000"/>
                <w:sz w:val="20"/>
                <w:szCs w:val="20"/>
                <w:shd w:val="clear" w:color="auto" w:fill="FFFFFF"/>
              </w:rPr>
              <w:t>14 dias</w:t>
            </w:r>
          </w:p>
        </w:tc>
        <w:tc>
          <w:tcPr>
            <w:tcW w:w="947" w:type="pct"/>
            <w:textDirection w:val="tbRl"/>
            <w:vAlign w:val="center"/>
          </w:tcPr>
          <w:p w14:paraId="217606EE" w14:textId="77777777" w:rsidR="00F26FF9" w:rsidRPr="00D351E1" w:rsidRDefault="00F26FF9" w:rsidP="00DF3274">
            <w:pPr>
              <w:spacing w:line="360" w:lineRule="auto"/>
              <w:ind w:left="113" w:right="113"/>
              <w:jc w:val="center"/>
              <w:rPr>
                <w:rFonts w:ascii="Arial" w:hAnsi="Arial" w:cs="Arial"/>
                <w:color w:val="FF0000"/>
                <w:sz w:val="20"/>
                <w:szCs w:val="20"/>
              </w:rPr>
            </w:pPr>
            <w:r w:rsidRPr="00D351E1">
              <w:rPr>
                <w:rFonts w:ascii="Arial" w:hAnsi="Arial" w:cs="Arial"/>
                <w:color w:val="FF0000"/>
                <w:sz w:val="20"/>
                <w:szCs w:val="20"/>
                <w:shd w:val="clear" w:color="auto" w:fill="FFFFFF"/>
              </w:rPr>
              <w:t>3 meses</w:t>
            </w:r>
          </w:p>
        </w:tc>
        <w:tc>
          <w:tcPr>
            <w:tcW w:w="511" w:type="pct"/>
            <w:textDirection w:val="tbRl"/>
            <w:vAlign w:val="center"/>
          </w:tcPr>
          <w:p w14:paraId="47F493CE" w14:textId="77777777" w:rsidR="00F26FF9" w:rsidRPr="00D351E1" w:rsidRDefault="00F26FF9" w:rsidP="00DF3274">
            <w:pPr>
              <w:spacing w:line="360" w:lineRule="auto"/>
              <w:ind w:left="113" w:right="113"/>
              <w:jc w:val="center"/>
              <w:rPr>
                <w:rFonts w:ascii="Arial" w:hAnsi="Arial" w:cs="Arial"/>
                <w:b/>
                <w:color w:val="FF0000"/>
                <w:sz w:val="20"/>
                <w:szCs w:val="20"/>
                <w:shd w:val="clear" w:color="auto" w:fill="FFFFFF"/>
              </w:rPr>
            </w:pPr>
            <w:r w:rsidRPr="00D351E1">
              <w:rPr>
                <w:rFonts w:ascii="Arial" w:hAnsi="Arial" w:cs="Arial"/>
                <w:b/>
                <w:color w:val="FF0000"/>
                <w:sz w:val="20"/>
                <w:szCs w:val="20"/>
                <w:shd w:val="clear" w:color="auto" w:fill="FFFFFF"/>
              </w:rPr>
              <w:t>Tempo de acompanhamento</w:t>
            </w:r>
          </w:p>
        </w:tc>
      </w:tr>
      <w:tr w:rsidR="00F26FF9" w14:paraId="0F9DBA43" w14:textId="77777777" w:rsidTr="0015186E">
        <w:trPr>
          <w:cantSplit/>
          <w:trHeight w:val="2929"/>
        </w:trPr>
        <w:tc>
          <w:tcPr>
            <w:tcW w:w="1037" w:type="pct"/>
            <w:textDirection w:val="tbRl"/>
            <w:vAlign w:val="center"/>
          </w:tcPr>
          <w:p w14:paraId="33180AD5" w14:textId="01043B8C" w:rsidR="00F26FF9" w:rsidRPr="007C040E" w:rsidRDefault="00015C2D" w:rsidP="0015186E">
            <w:pPr>
              <w:spacing w:line="360" w:lineRule="auto"/>
              <w:jc w:val="center"/>
              <w:rPr>
                <w:rFonts w:ascii="Arial" w:hAnsi="Arial" w:cs="Arial"/>
                <w:color w:val="FF0000"/>
                <w:sz w:val="20"/>
                <w:szCs w:val="20"/>
                <w:shd w:val="clear" w:color="auto" w:fill="FFFFFF"/>
              </w:rPr>
            </w:pPr>
            <w:r w:rsidRPr="007C040E">
              <w:rPr>
                <w:rFonts w:ascii="Arial" w:hAnsi="Arial" w:cs="Arial"/>
                <w:color w:val="FF0000"/>
                <w:sz w:val="20"/>
                <w:szCs w:val="20"/>
                <w:shd w:val="clear" w:color="auto" w:fill="FFFFFF"/>
              </w:rPr>
              <w:t xml:space="preserve">A </w:t>
            </w:r>
            <w:r w:rsidRPr="007C040E">
              <w:rPr>
                <w:color w:val="FF0000"/>
              </w:rPr>
              <w:t>ingestão</w:t>
            </w:r>
            <w:r w:rsidR="00F26FF9" w:rsidRPr="007C040E">
              <w:rPr>
                <w:rFonts w:ascii="Arial" w:hAnsi="Arial" w:cs="Arial"/>
                <w:color w:val="FF0000"/>
                <w:sz w:val="20"/>
                <w:szCs w:val="20"/>
                <w:shd w:val="clear" w:color="auto" w:fill="FFFFFF"/>
              </w:rPr>
              <w:t xml:space="preserve"> do comprimido de W. cibaria da Universidade</w:t>
            </w:r>
          </w:p>
          <w:p w14:paraId="3C645C94" w14:textId="77777777" w:rsidR="00F26FF9" w:rsidRPr="007C040E" w:rsidRDefault="00F26FF9" w:rsidP="0015186E">
            <w:pPr>
              <w:spacing w:line="360" w:lineRule="auto"/>
              <w:ind w:left="113" w:right="113"/>
              <w:jc w:val="center"/>
              <w:rPr>
                <w:rFonts w:ascii="Arial" w:hAnsi="Arial" w:cs="Arial"/>
                <w:color w:val="FF0000"/>
                <w:sz w:val="20"/>
                <w:szCs w:val="20"/>
                <w:shd w:val="clear" w:color="auto" w:fill="FFFFFF"/>
              </w:rPr>
            </w:pPr>
            <w:r w:rsidRPr="007C040E">
              <w:rPr>
                <w:rFonts w:ascii="Arial" w:hAnsi="Arial" w:cs="Arial"/>
                <w:color w:val="FF0000"/>
                <w:sz w:val="20"/>
                <w:szCs w:val="20"/>
                <w:shd w:val="clear" w:color="auto" w:fill="FFFFFF"/>
              </w:rPr>
              <w:t>Médica de Chonnam (CMU) promoveu a redução dos níveis de VSC</w:t>
            </w:r>
          </w:p>
        </w:tc>
        <w:tc>
          <w:tcPr>
            <w:tcW w:w="1030" w:type="pct"/>
            <w:textDirection w:val="tbRl"/>
            <w:vAlign w:val="center"/>
          </w:tcPr>
          <w:p w14:paraId="539A82FA" w14:textId="1826ECA6" w:rsidR="00F26FF9" w:rsidRPr="007C040E" w:rsidRDefault="00F26FF9" w:rsidP="0015186E">
            <w:pPr>
              <w:spacing w:line="360" w:lineRule="auto"/>
              <w:jc w:val="center"/>
              <w:rPr>
                <w:rFonts w:ascii="Arial" w:hAnsi="Arial" w:cs="Arial"/>
                <w:color w:val="FF0000"/>
                <w:sz w:val="20"/>
                <w:szCs w:val="20"/>
                <w:shd w:val="clear" w:color="auto" w:fill="FFFFFF"/>
              </w:rPr>
            </w:pPr>
            <w:r w:rsidRPr="007C040E">
              <w:rPr>
                <w:rFonts w:ascii="Arial" w:hAnsi="Arial" w:cs="Arial"/>
                <w:color w:val="FF0000"/>
                <w:sz w:val="20"/>
                <w:szCs w:val="20"/>
                <w:shd w:val="clear" w:color="auto" w:fill="FFFFFF"/>
              </w:rPr>
              <w:t>O nível de halitose foi reduzido em ambos os grupo</w:t>
            </w:r>
            <w:r w:rsidR="0015186E">
              <w:rPr>
                <w:rFonts w:ascii="Arial" w:hAnsi="Arial" w:cs="Arial"/>
                <w:color w:val="FF0000"/>
                <w:sz w:val="20"/>
                <w:szCs w:val="20"/>
                <w:shd w:val="clear" w:color="auto" w:fill="FFFFFF"/>
              </w:rPr>
              <w:t>s</w:t>
            </w:r>
          </w:p>
        </w:tc>
        <w:tc>
          <w:tcPr>
            <w:tcW w:w="558" w:type="pct"/>
            <w:textDirection w:val="tbRl"/>
            <w:vAlign w:val="center"/>
          </w:tcPr>
          <w:p w14:paraId="699F84E3" w14:textId="77777777" w:rsidR="00F26FF9" w:rsidRPr="007C040E" w:rsidRDefault="00F26FF9" w:rsidP="00DF3274">
            <w:pPr>
              <w:spacing w:line="360" w:lineRule="auto"/>
              <w:ind w:left="113" w:right="113"/>
              <w:jc w:val="center"/>
              <w:rPr>
                <w:rFonts w:ascii="Arial" w:hAnsi="Arial" w:cs="Arial"/>
                <w:color w:val="FF0000"/>
                <w:sz w:val="20"/>
                <w:szCs w:val="20"/>
                <w:shd w:val="clear" w:color="auto" w:fill="FFFFFF"/>
              </w:rPr>
            </w:pPr>
            <w:r w:rsidRPr="007C040E">
              <w:rPr>
                <w:rFonts w:ascii="Arial" w:hAnsi="Arial" w:cs="Arial"/>
                <w:color w:val="FF0000"/>
                <w:sz w:val="20"/>
                <w:szCs w:val="20"/>
                <w:shd w:val="clear" w:color="auto" w:fill="FFFFFF"/>
              </w:rPr>
              <w:t>Houve a redução da halitose no grupo que fez raspagem da língua com o probiótico</w:t>
            </w:r>
          </w:p>
        </w:tc>
        <w:tc>
          <w:tcPr>
            <w:tcW w:w="917" w:type="pct"/>
            <w:textDirection w:val="tbRl"/>
            <w:vAlign w:val="center"/>
          </w:tcPr>
          <w:p w14:paraId="27B9F107" w14:textId="77777777" w:rsidR="00F26FF9" w:rsidRPr="007C040E" w:rsidRDefault="00F26FF9" w:rsidP="00DF3274">
            <w:pPr>
              <w:spacing w:line="360" w:lineRule="auto"/>
              <w:ind w:left="113" w:right="113"/>
              <w:jc w:val="center"/>
              <w:rPr>
                <w:rFonts w:ascii="Arial" w:hAnsi="Arial" w:cs="Arial"/>
                <w:color w:val="FF0000"/>
                <w:sz w:val="20"/>
                <w:szCs w:val="20"/>
                <w:shd w:val="clear" w:color="auto" w:fill="FFFFFF"/>
              </w:rPr>
            </w:pPr>
            <w:r w:rsidRPr="007C040E">
              <w:rPr>
                <w:rFonts w:ascii="Arial" w:hAnsi="Arial" w:cs="Arial"/>
                <w:color w:val="FF0000"/>
                <w:sz w:val="20"/>
                <w:szCs w:val="20"/>
                <w:shd w:val="clear" w:color="auto" w:fill="FFFFFF"/>
              </w:rPr>
              <w:t>O estudo não atingiu a eficácia significativa com relação ao L. brevis no tratamento da halitose</w:t>
            </w:r>
          </w:p>
        </w:tc>
        <w:tc>
          <w:tcPr>
            <w:tcW w:w="947" w:type="pct"/>
            <w:textDirection w:val="tbRl"/>
            <w:vAlign w:val="center"/>
          </w:tcPr>
          <w:p w14:paraId="236056FC" w14:textId="77777777" w:rsidR="00F26FF9" w:rsidRPr="007C040E" w:rsidRDefault="00F26FF9" w:rsidP="00DF3274">
            <w:pPr>
              <w:spacing w:line="360" w:lineRule="auto"/>
              <w:ind w:left="113" w:right="113"/>
              <w:jc w:val="center"/>
              <w:rPr>
                <w:rFonts w:ascii="Arial" w:hAnsi="Arial" w:cs="Arial"/>
                <w:color w:val="FF0000"/>
                <w:sz w:val="20"/>
                <w:szCs w:val="20"/>
                <w:shd w:val="clear" w:color="auto" w:fill="FFFFFF"/>
              </w:rPr>
            </w:pPr>
            <w:r w:rsidRPr="007C040E">
              <w:rPr>
                <w:rFonts w:ascii="Arial" w:hAnsi="Arial" w:cs="Arial"/>
                <w:color w:val="FF0000"/>
                <w:sz w:val="20"/>
                <w:szCs w:val="20"/>
                <w:shd w:val="clear" w:color="auto" w:fill="FFFFFF"/>
              </w:rPr>
              <w:t>O uso dos probióticos possibilitou melhorias nos parâmetros de halitose</w:t>
            </w:r>
          </w:p>
        </w:tc>
        <w:tc>
          <w:tcPr>
            <w:tcW w:w="511" w:type="pct"/>
            <w:textDirection w:val="tbRl"/>
            <w:vAlign w:val="center"/>
          </w:tcPr>
          <w:p w14:paraId="41F5D94A" w14:textId="77777777" w:rsidR="00F26FF9" w:rsidRPr="007C040E" w:rsidRDefault="00F26FF9" w:rsidP="00DF3274">
            <w:pPr>
              <w:spacing w:line="360" w:lineRule="auto"/>
              <w:ind w:left="113" w:right="113"/>
              <w:jc w:val="center"/>
              <w:rPr>
                <w:rFonts w:ascii="Arial" w:hAnsi="Arial" w:cs="Arial"/>
                <w:b/>
                <w:color w:val="FF0000"/>
                <w:sz w:val="20"/>
                <w:szCs w:val="20"/>
                <w:shd w:val="clear" w:color="auto" w:fill="FFFFFF"/>
              </w:rPr>
            </w:pPr>
            <w:r w:rsidRPr="007C040E">
              <w:rPr>
                <w:rFonts w:ascii="Arial" w:hAnsi="Arial" w:cs="Arial"/>
                <w:b/>
                <w:color w:val="FF0000"/>
                <w:sz w:val="20"/>
                <w:szCs w:val="20"/>
                <w:shd w:val="clear" w:color="auto" w:fill="FFFFFF"/>
              </w:rPr>
              <w:t>Resultados obtidos</w:t>
            </w:r>
          </w:p>
        </w:tc>
      </w:tr>
    </w:tbl>
    <w:p w14:paraId="1C5F8DDC" w14:textId="77777777" w:rsidR="00F26FF9" w:rsidRDefault="00F26FF9" w:rsidP="008C78E7">
      <w:pPr>
        <w:spacing w:line="360" w:lineRule="auto"/>
        <w:ind w:firstLine="708"/>
        <w:jc w:val="both"/>
        <w:rPr>
          <w:rFonts w:ascii="Arial" w:hAnsi="Arial" w:cs="Arial"/>
          <w:color w:val="000000" w:themeColor="text1"/>
          <w:sz w:val="20"/>
          <w:szCs w:val="20"/>
          <w:shd w:val="clear" w:color="auto" w:fill="FFFFFF"/>
        </w:rPr>
      </w:pPr>
    </w:p>
    <w:p w14:paraId="3019695F" w14:textId="77777777" w:rsidR="00FE567D" w:rsidRPr="00026E53" w:rsidRDefault="00FE567D" w:rsidP="008C78E7">
      <w:pPr>
        <w:spacing w:line="360" w:lineRule="auto"/>
        <w:ind w:firstLine="708"/>
        <w:jc w:val="both"/>
        <w:rPr>
          <w:rFonts w:ascii="Arial" w:hAnsi="Arial" w:cs="Arial"/>
          <w:color w:val="000000" w:themeColor="text1"/>
          <w:sz w:val="20"/>
          <w:szCs w:val="20"/>
          <w:shd w:val="clear" w:color="auto" w:fill="FFFFFF"/>
        </w:rPr>
      </w:pPr>
    </w:p>
    <w:p w14:paraId="1CC4026C" w14:textId="6FBC6CBC" w:rsidR="00540F59" w:rsidRDefault="00540F59" w:rsidP="008C78E7">
      <w:pPr>
        <w:spacing w:line="360" w:lineRule="auto"/>
        <w:ind w:firstLine="708"/>
        <w:jc w:val="both"/>
        <w:rPr>
          <w:rFonts w:ascii="Arial" w:hAnsi="Arial" w:cs="Arial"/>
          <w:b/>
          <w:bCs/>
          <w:color w:val="000000" w:themeColor="text1"/>
          <w:sz w:val="20"/>
          <w:szCs w:val="20"/>
        </w:rPr>
      </w:pPr>
      <w:r>
        <w:rPr>
          <w:rFonts w:ascii="Arial" w:hAnsi="Arial" w:cs="Arial"/>
          <w:noProof/>
          <w:color w:val="000000" w:themeColor="text1"/>
          <w:sz w:val="20"/>
          <w:szCs w:val="20"/>
          <w:lang w:eastAsia="pt-BR"/>
        </w:rPr>
        <w:lastRenderedPageBreak/>
        <mc:AlternateContent>
          <mc:Choice Requires="wps">
            <w:drawing>
              <wp:anchor distT="0" distB="0" distL="114300" distR="114300" simplePos="0" relativeHeight="251723776" behindDoc="0" locked="0" layoutInCell="1" allowOverlap="1" wp14:anchorId="2AA46847" wp14:editId="00412890">
                <wp:simplePos x="0" y="0"/>
                <wp:positionH relativeFrom="margin">
                  <wp:posOffset>0</wp:posOffset>
                </wp:positionH>
                <wp:positionV relativeFrom="paragraph">
                  <wp:posOffset>7982585</wp:posOffset>
                </wp:positionV>
                <wp:extent cx="2314575" cy="276225"/>
                <wp:effectExtent l="0" t="0" r="9525" b="9525"/>
                <wp:wrapNone/>
                <wp:docPr id="30" name="Retângulo 30"/>
                <wp:cNvGraphicFramePr/>
                <a:graphic xmlns:a="http://schemas.openxmlformats.org/drawingml/2006/main">
                  <a:graphicData uri="http://schemas.microsoft.com/office/word/2010/wordprocessingShape">
                    <wps:wsp>
                      <wps:cNvSpPr/>
                      <wps:spPr>
                        <a:xfrm>
                          <a:off x="0" y="0"/>
                          <a:ext cx="2314575"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B5BE711" w14:textId="5EBDDBB3" w:rsidR="00540F59" w:rsidRPr="00540F59" w:rsidRDefault="00540F59" w:rsidP="00540F59">
                            <w:pPr>
                              <w:jc w:val="center"/>
                              <w:rPr>
                                <w:color w:val="FF0000"/>
                              </w:rPr>
                            </w:pPr>
                            <w:r w:rsidRPr="00540F59">
                              <w:rPr>
                                <w:rFonts w:ascii="Arial" w:hAnsi="Arial" w:cs="Arial"/>
                                <w:b/>
                                <w:color w:val="FF0000"/>
                                <w:sz w:val="20"/>
                                <w:szCs w:val="20"/>
                                <w:shd w:val="clear" w:color="auto" w:fill="FFFFFF"/>
                              </w:rPr>
                              <w:t xml:space="preserve">Fonte: </w:t>
                            </w:r>
                            <w:r w:rsidRPr="00540F59">
                              <w:rPr>
                                <w:rFonts w:ascii="Arial" w:hAnsi="Arial" w:cs="Arial"/>
                                <w:color w:val="FF0000"/>
                                <w:sz w:val="20"/>
                                <w:szCs w:val="20"/>
                                <w:shd w:val="clear" w:color="auto" w:fill="FFFFFF"/>
                              </w:rPr>
                              <w:t>Autoria própria</w:t>
                            </w:r>
                            <w:r>
                              <w:rPr>
                                <w:rFonts w:ascii="Arial" w:hAnsi="Arial" w:cs="Arial"/>
                                <w:color w:val="FF0000"/>
                                <w:sz w:val="20"/>
                                <w:szCs w:val="20"/>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46847" id="Retângulo 30" o:spid="_x0000_s1039" style="position:absolute;left:0;text-align:left;margin-left:0;margin-top:628.55pt;width:182.25pt;height:21.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" fillcolor="white [3201]" stroked="f" strokeweight="1pt">
                <v:textbox>
                  <w:txbxContent>
                    <w:p w14:paraId="5B5BE711" w14:textId="5EBDDBB3" w:rsidR="00540F59" w:rsidRPr="00540F59" w:rsidRDefault="00540F59" w:rsidP="00540F59">
                      <w:pPr>
                        <w:jc w:val="center"/>
                        <w:rPr>
                          <w:color w:val="FF0000"/>
                        </w:rPr>
                      </w:pPr>
                      <w:r w:rsidRPr="00540F59">
                        <w:rPr>
                          <w:rFonts w:ascii="Arial" w:hAnsi="Arial" w:cs="Arial"/>
                          <w:b/>
                          <w:color w:val="FF0000"/>
                          <w:sz w:val="20"/>
                          <w:szCs w:val="20"/>
                          <w:shd w:val="clear" w:color="auto" w:fill="FFFFFF"/>
                        </w:rPr>
                        <w:t xml:space="preserve">Fonte: </w:t>
                      </w:r>
                      <w:r w:rsidRPr="00540F59">
                        <w:rPr>
                          <w:rFonts w:ascii="Arial" w:hAnsi="Arial" w:cs="Arial"/>
                          <w:color w:val="FF0000"/>
                          <w:sz w:val="20"/>
                          <w:szCs w:val="20"/>
                          <w:shd w:val="clear" w:color="auto" w:fill="FFFFFF"/>
                        </w:rPr>
                        <w:t>Autoria própria</w:t>
                      </w:r>
                      <w:r>
                        <w:rPr>
                          <w:rFonts w:ascii="Arial" w:hAnsi="Arial" w:cs="Arial"/>
                          <w:color w:val="FF0000"/>
                          <w:sz w:val="20"/>
                          <w:szCs w:val="20"/>
                          <w:shd w:val="clear" w:color="auto" w:fill="FFFFFF"/>
                        </w:rPr>
                        <w:t>.</w:t>
                      </w:r>
                    </w:p>
                  </w:txbxContent>
                </v:textbox>
                <w10:wrap anchorx="margin"/>
              </v:rect>
            </w:pict>
          </mc:Fallback>
        </mc:AlternateContent>
      </w:r>
    </w:p>
    <w:p w14:paraId="19059DE0" w14:textId="5A1C07B0" w:rsidR="00DF66C1" w:rsidRPr="00026E53" w:rsidRDefault="00ED3E33" w:rsidP="008C78E7">
      <w:pPr>
        <w:spacing w:line="360" w:lineRule="auto"/>
        <w:ind w:firstLine="708"/>
        <w:jc w:val="both"/>
        <w:rPr>
          <w:rFonts w:ascii="Arial" w:hAnsi="Arial" w:cs="Arial"/>
          <w:b/>
          <w:bCs/>
          <w:color w:val="000000" w:themeColor="text1"/>
          <w:sz w:val="20"/>
          <w:szCs w:val="20"/>
        </w:rPr>
      </w:pPr>
      <w:r w:rsidRPr="00026E53">
        <w:rPr>
          <w:rFonts w:ascii="Arial" w:hAnsi="Arial" w:cs="Arial"/>
          <w:b/>
          <w:bCs/>
          <w:color w:val="000000" w:themeColor="text1"/>
          <w:sz w:val="20"/>
          <w:szCs w:val="20"/>
        </w:rPr>
        <w:t>DISCUSSÃ</w:t>
      </w:r>
      <w:r w:rsidR="00A73C4E" w:rsidRPr="00026E53">
        <w:rPr>
          <w:rFonts w:ascii="Arial" w:hAnsi="Arial" w:cs="Arial"/>
          <w:b/>
          <w:bCs/>
          <w:color w:val="000000" w:themeColor="text1"/>
          <w:sz w:val="20"/>
          <w:szCs w:val="20"/>
        </w:rPr>
        <w:t>O</w:t>
      </w:r>
    </w:p>
    <w:p w14:paraId="3D104ED4" w14:textId="4B2FCEFC" w:rsidR="00D270A1" w:rsidRPr="00026E53" w:rsidRDefault="005F0018" w:rsidP="008C78E7">
      <w:pPr>
        <w:spacing w:line="360" w:lineRule="auto"/>
        <w:ind w:firstLine="708"/>
        <w:jc w:val="both"/>
        <w:rPr>
          <w:rFonts w:ascii="Arial" w:hAnsi="Arial" w:cs="Arial"/>
          <w:bCs/>
          <w:color w:val="000000" w:themeColor="text1"/>
          <w:sz w:val="20"/>
          <w:szCs w:val="20"/>
        </w:rPr>
      </w:pPr>
      <w:r w:rsidRPr="00026E53">
        <w:rPr>
          <w:rFonts w:ascii="Arial" w:hAnsi="Arial" w:cs="Arial"/>
          <w:bCs/>
          <w:color w:val="000000" w:themeColor="text1"/>
          <w:sz w:val="20"/>
          <w:szCs w:val="20"/>
        </w:rPr>
        <w:lastRenderedPageBreak/>
        <w:t xml:space="preserve">Essa revisão foi realizada com o intuito de </w:t>
      </w:r>
      <w:r w:rsidR="006D58F9" w:rsidRPr="00026E53">
        <w:rPr>
          <w:rFonts w:ascii="Arial" w:hAnsi="Arial" w:cs="Arial"/>
          <w:bCs/>
          <w:color w:val="000000" w:themeColor="text1"/>
          <w:sz w:val="20"/>
          <w:szCs w:val="20"/>
        </w:rPr>
        <w:t>responder</w:t>
      </w:r>
      <w:r w:rsidRPr="00026E53">
        <w:rPr>
          <w:rFonts w:ascii="Arial" w:hAnsi="Arial" w:cs="Arial"/>
          <w:bCs/>
          <w:color w:val="000000" w:themeColor="text1"/>
          <w:sz w:val="20"/>
          <w:szCs w:val="20"/>
        </w:rPr>
        <w:t xml:space="preserve"> a seguinte questão: A administração dos </w:t>
      </w:r>
      <w:r w:rsidR="00CD3239" w:rsidRPr="00026E53">
        <w:rPr>
          <w:rFonts w:ascii="Arial" w:hAnsi="Arial" w:cs="Arial"/>
          <w:bCs/>
          <w:color w:val="000000" w:themeColor="text1"/>
          <w:sz w:val="20"/>
          <w:szCs w:val="20"/>
        </w:rPr>
        <w:t>probióticos</w:t>
      </w:r>
      <w:r w:rsidRPr="00026E53">
        <w:rPr>
          <w:rFonts w:ascii="Arial" w:hAnsi="Arial" w:cs="Arial"/>
          <w:bCs/>
          <w:color w:val="000000" w:themeColor="text1"/>
          <w:sz w:val="20"/>
          <w:szCs w:val="20"/>
        </w:rPr>
        <w:t xml:space="preserve"> realmente apresenta efetividade frente a halitose quando comparado com grupos que </w:t>
      </w:r>
      <w:r w:rsidR="00800286" w:rsidRPr="00026E53">
        <w:rPr>
          <w:rFonts w:ascii="Arial" w:hAnsi="Arial" w:cs="Arial"/>
          <w:bCs/>
          <w:color w:val="000000" w:themeColor="text1"/>
          <w:sz w:val="20"/>
          <w:szCs w:val="20"/>
        </w:rPr>
        <w:t>f</w:t>
      </w:r>
      <w:r w:rsidR="00F3661B" w:rsidRPr="00026E53">
        <w:rPr>
          <w:rFonts w:ascii="Arial" w:hAnsi="Arial" w:cs="Arial"/>
          <w:bCs/>
          <w:color w:val="000000" w:themeColor="text1"/>
          <w:sz w:val="20"/>
          <w:szCs w:val="20"/>
        </w:rPr>
        <w:t xml:space="preserve">izeram uso de </w:t>
      </w:r>
      <w:r w:rsidR="00061941" w:rsidRPr="00026E53">
        <w:rPr>
          <w:rFonts w:ascii="Arial" w:hAnsi="Arial" w:cs="Arial"/>
          <w:bCs/>
          <w:color w:val="000000" w:themeColor="text1"/>
          <w:sz w:val="20"/>
          <w:szCs w:val="20"/>
        </w:rPr>
        <w:t>placebo?</w:t>
      </w:r>
      <w:r w:rsidR="00F3661B" w:rsidRPr="00026E53">
        <w:rPr>
          <w:rFonts w:ascii="Arial" w:hAnsi="Arial" w:cs="Arial"/>
          <w:bCs/>
          <w:color w:val="000000" w:themeColor="text1"/>
          <w:sz w:val="20"/>
          <w:szCs w:val="20"/>
        </w:rPr>
        <w:t xml:space="preserve"> Nessa revisão, os dados coletados e analisados apresentam várias cepas probióticas, diferentes dosagens, além de forma de apresentação diferentes.</w:t>
      </w:r>
    </w:p>
    <w:p w14:paraId="63125C84" w14:textId="0CB75A7A" w:rsidR="00AD1158" w:rsidRPr="00026E53" w:rsidRDefault="0015186E" w:rsidP="008C78E7">
      <w:pPr>
        <w:spacing w:line="360" w:lineRule="auto"/>
        <w:ind w:firstLine="708"/>
        <w:jc w:val="both"/>
        <w:rPr>
          <w:rFonts w:ascii="Arial" w:hAnsi="Arial" w:cs="Arial"/>
          <w:bCs/>
          <w:color w:val="000000" w:themeColor="text1"/>
          <w:sz w:val="20"/>
          <w:szCs w:val="20"/>
        </w:rPr>
      </w:pPr>
      <w:r>
        <w:rPr>
          <w:rFonts w:ascii="Arial" w:hAnsi="Arial" w:cs="Arial"/>
          <w:bCs/>
          <w:color w:val="FF0000"/>
          <w:sz w:val="20"/>
          <w:szCs w:val="20"/>
        </w:rPr>
        <w:t xml:space="preserve">O </w:t>
      </w:r>
      <w:r w:rsidR="00F91C28" w:rsidRPr="00F91C28">
        <w:rPr>
          <w:rFonts w:ascii="Arial" w:hAnsi="Arial" w:cs="Arial"/>
          <w:bCs/>
          <w:color w:val="FF0000"/>
          <w:sz w:val="20"/>
          <w:szCs w:val="20"/>
        </w:rPr>
        <w:t xml:space="preserve">que se observa é que ainda não existe um padrão clínico definido para uso geral na clínica odontológica, </w:t>
      </w:r>
      <w:r w:rsidR="000E24FF" w:rsidRPr="00F91C28">
        <w:rPr>
          <w:rFonts w:ascii="Arial" w:hAnsi="Arial" w:cs="Arial"/>
          <w:bCs/>
          <w:color w:val="FF0000"/>
          <w:sz w:val="20"/>
          <w:szCs w:val="20"/>
        </w:rPr>
        <w:t>no que diz respeito ao controle da halitose, isso porque os</w:t>
      </w:r>
      <w:r w:rsidR="00726DDE" w:rsidRPr="00F91C28">
        <w:rPr>
          <w:rFonts w:ascii="Arial" w:hAnsi="Arial" w:cs="Arial"/>
          <w:bCs/>
          <w:color w:val="FF0000"/>
          <w:sz w:val="20"/>
          <w:szCs w:val="20"/>
        </w:rPr>
        <w:t xml:space="preserve"> </w:t>
      </w:r>
      <w:r w:rsidR="000E24FF" w:rsidRPr="00F91C28">
        <w:rPr>
          <w:rFonts w:ascii="Arial" w:hAnsi="Arial" w:cs="Arial"/>
          <w:bCs/>
          <w:color w:val="FF0000"/>
          <w:sz w:val="20"/>
          <w:szCs w:val="20"/>
        </w:rPr>
        <w:t xml:space="preserve">probióticos têm sido apresentados em </w:t>
      </w:r>
      <w:r w:rsidR="00726DDE" w:rsidRPr="00F91C28">
        <w:rPr>
          <w:rFonts w:ascii="Arial" w:hAnsi="Arial" w:cs="Arial"/>
          <w:bCs/>
          <w:color w:val="FF0000"/>
          <w:sz w:val="20"/>
          <w:szCs w:val="20"/>
        </w:rPr>
        <w:t>várias formas de apresentação, período de utilização difere</w:t>
      </w:r>
      <w:r>
        <w:rPr>
          <w:rFonts w:ascii="Arial" w:hAnsi="Arial" w:cs="Arial"/>
          <w:bCs/>
          <w:color w:val="FF0000"/>
          <w:sz w:val="20"/>
          <w:szCs w:val="20"/>
        </w:rPr>
        <w:t>ntes, bem como dosagem variadas e curto período de acompanhamento,</w:t>
      </w:r>
      <w:r w:rsidR="00726DDE" w:rsidRPr="00F91C28">
        <w:rPr>
          <w:rFonts w:ascii="Arial" w:hAnsi="Arial" w:cs="Arial"/>
          <w:bCs/>
          <w:color w:val="FF0000"/>
          <w:sz w:val="20"/>
          <w:szCs w:val="20"/>
        </w:rPr>
        <w:t xml:space="preserve"> por isso a importância de mais estudos a fim de desenvolverem padrões padronizados. </w:t>
      </w:r>
      <w:r w:rsidR="00726DDE" w:rsidRPr="00026E53">
        <w:rPr>
          <w:rFonts w:ascii="Arial" w:hAnsi="Arial" w:cs="Arial"/>
          <w:bCs/>
          <w:color w:val="000000" w:themeColor="text1"/>
          <w:sz w:val="20"/>
          <w:szCs w:val="20"/>
        </w:rPr>
        <w:t>Os estudos do uso dos probióticos referente a halitose ainda são um tanto limitados.</w:t>
      </w:r>
      <w:r w:rsidR="00AD1158" w:rsidRPr="00026E53">
        <w:rPr>
          <w:rFonts w:ascii="Arial" w:hAnsi="Arial" w:cs="Arial"/>
          <w:bCs/>
          <w:color w:val="000000" w:themeColor="text1"/>
          <w:sz w:val="20"/>
          <w:szCs w:val="20"/>
        </w:rPr>
        <w:t xml:space="preserve"> Havendo, portanto, a necessidade de mais pesquisas nesse setor sobre</w:t>
      </w:r>
      <w:r w:rsidR="00854CCB" w:rsidRPr="00026E53">
        <w:rPr>
          <w:rFonts w:ascii="Arial" w:hAnsi="Arial" w:cs="Arial"/>
          <w:bCs/>
          <w:color w:val="000000" w:themeColor="text1"/>
          <w:sz w:val="20"/>
          <w:szCs w:val="20"/>
        </w:rPr>
        <w:t>tudo de estudos a longo prazo</w:t>
      </w:r>
      <w:r w:rsidR="00854CCB" w:rsidRPr="00026E53">
        <w:rPr>
          <w:rFonts w:ascii="Arial" w:hAnsi="Arial" w:cs="Arial"/>
          <w:bCs/>
          <w:color w:val="000000" w:themeColor="text1"/>
          <w:sz w:val="20"/>
          <w:szCs w:val="20"/>
          <w:vertAlign w:val="superscript"/>
        </w:rPr>
        <w:t>30</w:t>
      </w:r>
      <w:r w:rsidR="00854CCB" w:rsidRPr="00026E53">
        <w:rPr>
          <w:rFonts w:ascii="Arial" w:hAnsi="Arial" w:cs="Arial"/>
          <w:bCs/>
          <w:color w:val="000000" w:themeColor="text1"/>
          <w:sz w:val="20"/>
          <w:szCs w:val="20"/>
        </w:rPr>
        <w:t>.</w:t>
      </w:r>
    </w:p>
    <w:p w14:paraId="52742146" w14:textId="706105AB" w:rsidR="00132B67" w:rsidRPr="00026E53" w:rsidRDefault="00132B67" w:rsidP="008C78E7">
      <w:pPr>
        <w:spacing w:line="360" w:lineRule="auto"/>
        <w:ind w:firstLine="708"/>
        <w:jc w:val="both"/>
        <w:rPr>
          <w:rFonts w:ascii="Arial" w:hAnsi="Arial" w:cs="Arial"/>
          <w:bCs/>
          <w:color w:val="000000" w:themeColor="text1"/>
          <w:sz w:val="20"/>
          <w:szCs w:val="20"/>
        </w:rPr>
      </w:pPr>
      <w:r w:rsidRPr="00026E53">
        <w:rPr>
          <w:rFonts w:ascii="Arial" w:hAnsi="Arial" w:cs="Arial"/>
          <w:bCs/>
          <w:color w:val="000000" w:themeColor="text1"/>
          <w:sz w:val="20"/>
          <w:szCs w:val="20"/>
        </w:rPr>
        <w:t xml:space="preserve">As vantagens apresentadas dos probióticos estão relacionados ao fato de que ele apresenta um menor risco de impulsionar resistência ou vir a causar outros efeitos </w:t>
      </w:r>
      <w:r w:rsidR="0000632E" w:rsidRPr="00026E53">
        <w:rPr>
          <w:rFonts w:ascii="Arial" w:hAnsi="Arial" w:cs="Arial"/>
          <w:bCs/>
          <w:color w:val="000000" w:themeColor="text1"/>
          <w:sz w:val="20"/>
          <w:szCs w:val="20"/>
        </w:rPr>
        <w:t>colaterais</w:t>
      </w:r>
      <w:r w:rsidRPr="00026E53">
        <w:rPr>
          <w:rFonts w:ascii="Arial" w:hAnsi="Arial" w:cs="Arial"/>
          <w:bCs/>
          <w:color w:val="000000" w:themeColor="text1"/>
          <w:sz w:val="20"/>
          <w:szCs w:val="20"/>
        </w:rPr>
        <w:t xml:space="preserve">. </w:t>
      </w:r>
      <w:r w:rsidR="00F91C28">
        <w:rPr>
          <w:rFonts w:ascii="Arial" w:hAnsi="Arial" w:cs="Arial"/>
          <w:bCs/>
          <w:color w:val="FF0000"/>
          <w:sz w:val="20"/>
          <w:szCs w:val="20"/>
        </w:rPr>
        <w:t>N</w:t>
      </w:r>
      <w:r w:rsidR="00F91C28" w:rsidRPr="00F91C28">
        <w:rPr>
          <w:rFonts w:ascii="Arial" w:hAnsi="Arial" w:cs="Arial"/>
          <w:bCs/>
          <w:color w:val="FF0000"/>
          <w:sz w:val="20"/>
          <w:szCs w:val="20"/>
        </w:rPr>
        <w:t xml:space="preserve">ota-se ainda algumas variações de cada estudo com relação as cepas probióticas e formas de administração </w:t>
      </w:r>
      <w:r w:rsidR="0015186E" w:rsidRPr="00F91C28">
        <w:rPr>
          <w:rFonts w:ascii="Arial" w:hAnsi="Arial" w:cs="Arial"/>
          <w:bCs/>
          <w:color w:val="FF0000"/>
          <w:sz w:val="20"/>
          <w:szCs w:val="20"/>
        </w:rPr>
        <w:t>diferentes,</w:t>
      </w:r>
      <w:r w:rsidR="00F91C28" w:rsidRPr="00F91C28">
        <w:rPr>
          <w:rFonts w:ascii="Arial" w:hAnsi="Arial" w:cs="Arial"/>
          <w:bCs/>
          <w:color w:val="FF0000"/>
          <w:sz w:val="20"/>
          <w:szCs w:val="20"/>
        </w:rPr>
        <w:t xml:space="preserve"> diante disso, não é possível estabelecer um protocolo de tratamento sendo necessário </w:t>
      </w:r>
      <w:r w:rsidRPr="00F91C28">
        <w:rPr>
          <w:rFonts w:ascii="Arial" w:hAnsi="Arial" w:cs="Arial"/>
          <w:bCs/>
          <w:color w:val="FF0000"/>
          <w:sz w:val="20"/>
          <w:szCs w:val="20"/>
        </w:rPr>
        <w:t>mais estudos acerca de s</w:t>
      </w:r>
      <w:r w:rsidR="00F91C28" w:rsidRPr="00F91C28">
        <w:rPr>
          <w:rFonts w:ascii="Arial" w:hAnsi="Arial" w:cs="Arial"/>
          <w:bCs/>
          <w:color w:val="FF0000"/>
          <w:sz w:val="20"/>
          <w:szCs w:val="20"/>
        </w:rPr>
        <w:t>ua utilização na cavidade oral</w:t>
      </w:r>
      <w:r w:rsidR="00854CCB" w:rsidRPr="00F91C28">
        <w:rPr>
          <w:rFonts w:ascii="Arial" w:hAnsi="Arial" w:cs="Arial"/>
          <w:bCs/>
          <w:color w:val="FF0000"/>
          <w:sz w:val="20"/>
          <w:szCs w:val="20"/>
          <w:vertAlign w:val="superscript"/>
        </w:rPr>
        <w:t>26</w:t>
      </w:r>
      <w:r w:rsidR="00854CCB" w:rsidRPr="00F91C28">
        <w:rPr>
          <w:rFonts w:ascii="Arial" w:hAnsi="Arial" w:cs="Arial"/>
          <w:bCs/>
          <w:color w:val="FF0000"/>
          <w:sz w:val="20"/>
          <w:szCs w:val="20"/>
        </w:rPr>
        <w:t>.</w:t>
      </w:r>
    </w:p>
    <w:p w14:paraId="0E318092" w14:textId="55235C6B" w:rsidR="00C716B3" w:rsidRDefault="000A4128" w:rsidP="008C78E7">
      <w:pPr>
        <w:spacing w:line="360" w:lineRule="auto"/>
        <w:ind w:firstLine="708"/>
        <w:jc w:val="both"/>
        <w:rPr>
          <w:rFonts w:ascii="Arial" w:hAnsi="Arial" w:cs="Arial"/>
          <w:bCs/>
          <w:color w:val="000000" w:themeColor="text1"/>
          <w:sz w:val="20"/>
          <w:szCs w:val="20"/>
        </w:rPr>
      </w:pPr>
      <w:r w:rsidRPr="00026E53">
        <w:rPr>
          <w:rFonts w:ascii="Arial" w:hAnsi="Arial" w:cs="Arial"/>
          <w:bCs/>
          <w:color w:val="000000" w:themeColor="text1"/>
          <w:sz w:val="20"/>
          <w:szCs w:val="20"/>
        </w:rPr>
        <w:t xml:space="preserve">A utilização de estirpes benéficas para a saúde foi </w:t>
      </w:r>
      <w:r w:rsidR="006D58F9" w:rsidRPr="00026E53">
        <w:rPr>
          <w:rFonts w:ascii="Arial" w:hAnsi="Arial" w:cs="Arial"/>
          <w:bCs/>
          <w:color w:val="000000" w:themeColor="text1"/>
          <w:sz w:val="20"/>
          <w:szCs w:val="20"/>
        </w:rPr>
        <w:t>introduzida</w:t>
      </w:r>
      <w:r w:rsidRPr="00026E53">
        <w:rPr>
          <w:rFonts w:ascii="Arial" w:hAnsi="Arial" w:cs="Arial"/>
          <w:bCs/>
          <w:color w:val="000000" w:themeColor="text1"/>
          <w:sz w:val="20"/>
          <w:szCs w:val="20"/>
        </w:rPr>
        <w:t xml:space="preserve"> no início do século XX, sendo que os probióti</w:t>
      </w:r>
      <w:r w:rsidR="0015186E">
        <w:rPr>
          <w:rFonts w:ascii="Arial" w:hAnsi="Arial" w:cs="Arial"/>
          <w:bCs/>
          <w:color w:val="000000" w:themeColor="text1"/>
          <w:sz w:val="20"/>
          <w:szCs w:val="20"/>
        </w:rPr>
        <w:t>c</w:t>
      </w:r>
      <w:r w:rsidRPr="00026E53">
        <w:rPr>
          <w:rFonts w:ascii="Arial" w:hAnsi="Arial" w:cs="Arial"/>
          <w:bCs/>
          <w:color w:val="000000" w:themeColor="text1"/>
          <w:sz w:val="20"/>
          <w:szCs w:val="20"/>
        </w:rPr>
        <w:t xml:space="preserve">os podem ser </w:t>
      </w:r>
      <w:r w:rsidR="006D58F9" w:rsidRPr="00026E53">
        <w:rPr>
          <w:rFonts w:ascii="Arial" w:hAnsi="Arial" w:cs="Arial"/>
          <w:bCs/>
          <w:color w:val="000000" w:themeColor="text1"/>
          <w:sz w:val="20"/>
          <w:szCs w:val="20"/>
        </w:rPr>
        <w:t>apresentados</w:t>
      </w:r>
      <w:r w:rsidRPr="00026E53">
        <w:rPr>
          <w:rFonts w:ascii="Arial" w:hAnsi="Arial" w:cs="Arial"/>
          <w:bCs/>
          <w:color w:val="000000" w:themeColor="text1"/>
          <w:sz w:val="20"/>
          <w:szCs w:val="20"/>
        </w:rPr>
        <w:t xml:space="preserve"> como suplementos alimentares dos quais contêm bactérias ou leveduras que </w:t>
      </w:r>
      <w:r w:rsidR="006D58F9" w:rsidRPr="00026E53">
        <w:rPr>
          <w:rFonts w:ascii="Arial" w:hAnsi="Arial" w:cs="Arial"/>
          <w:bCs/>
          <w:color w:val="000000" w:themeColor="text1"/>
          <w:sz w:val="20"/>
          <w:szCs w:val="20"/>
        </w:rPr>
        <w:t>acarretam</w:t>
      </w:r>
      <w:r w:rsidRPr="00026E53">
        <w:rPr>
          <w:rFonts w:ascii="Arial" w:hAnsi="Arial" w:cs="Arial"/>
          <w:bCs/>
          <w:color w:val="000000" w:themeColor="text1"/>
          <w:sz w:val="20"/>
          <w:szCs w:val="20"/>
        </w:rPr>
        <w:t xml:space="preserve"> em </w:t>
      </w:r>
      <w:r w:rsidR="006D58F9" w:rsidRPr="00026E53">
        <w:rPr>
          <w:rFonts w:ascii="Arial" w:hAnsi="Arial" w:cs="Arial"/>
          <w:bCs/>
          <w:color w:val="000000" w:themeColor="text1"/>
          <w:sz w:val="20"/>
          <w:szCs w:val="20"/>
        </w:rPr>
        <w:t>benefícios</w:t>
      </w:r>
      <w:r w:rsidRPr="00026E53">
        <w:rPr>
          <w:rFonts w:ascii="Arial" w:hAnsi="Arial" w:cs="Arial"/>
          <w:bCs/>
          <w:color w:val="000000" w:themeColor="text1"/>
          <w:sz w:val="20"/>
          <w:szCs w:val="20"/>
        </w:rPr>
        <w:t xml:space="preserve"> para o hospedeiro. Na Odontologia, tem sido discutido a sua utilização frente a cárie dentária, halitose, doença periodontal e candidíase. Todavia, ainda se observa que faltam evidências acerca da sua utilização na cavidade oral. Já são comercializados probióticos para a redução da halitose, todavia, ainda são nec</w:t>
      </w:r>
      <w:r w:rsidR="00F94114" w:rsidRPr="00026E53">
        <w:rPr>
          <w:rFonts w:ascii="Arial" w:hAnsi="Arial" w:cs="Arial"/>
          <w:bCs/>
          <w:color w:val="000000" w:themeColor="text1"/>
          <w:sz w:val="20"/>
          <w:szCs w:val="20"/>
        </w:rPr>
        <w:t>essários mais estudos clínicos</w:t>
      </w:r>
      <w:r w:rsidR="00F94114" w:rsidRPr="00026E53">
        <w:rPr>
          <w:rFonts w:ascii="Arial" w:hAnsi="Arial" w:cs="Arial"/>
          <w:bCs/>
          <w:color w:val="000000" w:themeColor="text1"/>
          <w:sz w:val="20"/>
          <w:szCs w:val="20"/>
          <w:vertAlign w:val="superscript"/>
        </w:rPr>
        <w:t>18</w:t>
      </w:r>
      <w:r w:rsidR="00F94114" w:rsidRPr="00026E53">
        <w:rPr>
          <w:rFonts w:ascii="Arial" w:hAnsi="Arial" w:cs="Arial"/>
          <w:bCs/>
          <w:color w:val="000000" w:themeColor="text1"/>
          <w:sz w:val="20"/>
          <w:szCs w:val="20"/>
        </w:rPr>
        <w:t>.</w:t>
      </w:r>
    </w:p>
    <w:p w14:paraId="634235EA" w14:textId="489D52E8" w:rsidR="00BB4C29" w:rsidRPr="00BB4C29" w:rsidRDefault="00BB4C29" w:rsidP="00BB4C29">
      <w:pPr>
        <w:spacing w:line="360" w:lineRule="auto"/>
        <w:ind w:firstLine="708"/>
        <w:jc w:val="both"/>
        <w:rPr>
          <w:rFonts w:ascii="Arial" w:hAnsi="Arial" w:cs="Arial"/>
          <w:bCs/>
          <w:color w:val="FF0000"/>
          <w:sz w:val="20"/>
          <w:szCs w:val="20"/>
        </w:rPr>
      </w:pPr>
      <w:r>
        <w:rPr>
          <w:rFonts w:ascii="Arial" w:hAnsi="Arial" w:cs="Arial"/>
          <w:bCs/>
          <w:color w:val="FF0000"/>
          <w:sz w:val="20"/>
          <w:szCs w:val="20"/>
        </w:rPr>
        <w:t xml:space="preserve">Em um dos acompanhamentos </w:t>
      </w:r>
      <w:r w:rsidR="0015186E">
        <w:rPr>
          <w:rFonts w:ascii="Arial" w:hAnsi="Arial" w:cs="Arial"/>
          <w:bCs/>
          <w:color w:val="FF0000"/>
          <w:sz w:val="20"/>
          <w:szCs w:val="20"/>
        </w:rPr>
        <w:t>f</w:t>
      </w:r>
      <w:r>
        <w:rPr>
          <w:rFonts w:ascii="Arial" w:hAnsi="Arial" w:cs="Arial"/>
          <w:bCs/>
          <w:color w:val="FF0000"/>
          <w:sz w:val="20"/>
          <w:szCs w:val="20"/>
        </w:rPr>
        <w:t>oi destacado que a</w:t>
      </w:r>
      <w:r w:rsidRPr="00BB4C29">
        <w:rPr>
          <w:rFonts w:ascii="Arial" w:hAnsi="Arial" w:cs="Arial"/>
          <w:bCs/>
          <w:color w:val="FF0000"/>
          <w:sz w:val="20"/>
          <w:szCs w:val="20"/>
        </w:rPr>
        <w:t xml:space="preserve"> redução nos escores de halitose pode ter sido conferida pelo decrescimento de bactérias do complexo vermelho, como P. gingivalis e T. forsythia, no qual essas duas bactérias estão fortemente relacionadas na produção de compostos voláteis de enxofre. Dessa forma, a apresentação do probiótico na forma de enxaguatório bucal pode ter contribuído de fato para a supressão das bactérias patogênicas de nichos orais e consequentemente promovido resultados benéficos para o grupo teste. As avaliações realizadas nesse teste foram avaliação microbiana usando N-benzoil-DL-arginina-naftilamida (BANA) e para a avaliação da halitose foram usados escores organolépticos (ORG)</w:t>
      </w:r>
      <w:r w:rsidRPr="00BB4C29">
        <w:rPr>
          <w:rFonts w:ascii="Arial" w:hAnsi="Arial" w:cs="Arial"/>
          <w:bCs/>
          <w:color w:val="FF0000"/>
          <w:sz w:val="20"/>
          <w:szCs w:val="20"/>
          <w:vertAlign w:val="superscript"/>
        </w:rPr>
        <w:t>7</w:t>
      </w:r>
      <w:r w:rsidRPr="00BB4C29">
        <w:rPr>
          <w:rFonts w:ascii="Arial" w:hAnsi="Arial" w:cs="Arial"/>
          <w:bCs/>
          <w:color w:val="FF0000"/>
          <w:sz w:val="20"/>
          <w:szCs w:val="20"/>
        </w:rPr>
        <w:t>.</w:t>
      </w:r>
    </w:p>
    <w:p w14:paraId="4A586A36" w14:textId="671A2E6A" w:rsidR="0072477D" w:rsidRDefault="008D7700" w:rsidP="008C78E7">
      <w:pPr>
        <w:spacing w:line="360" w:lineRule="auto"/>
        <w:ind w:firstLine="708"/>
        <w:jc w:val="both"/>
        <w:rPr>
          <w:rFonts w:ascii="Arial" w:hAnsi="Arial" w:cs="Arial"/>
          <w:bCs/>
          <w:color w:val="000000" w:themeColor="text1"/>
          <w:sz w:val="20"/>
          <w:szCs w:val="20"/>
        </w:rPr>
      </w:pPr>
      <w:r w:rsidRPr="00026E53">
        <w:rPr>
          <w:rFonts w:ascii="Arial" w:hAnsi="Arial" w:cs="Arial"/>
          <w:bCs/>
          <w:color w:val="000000" w:themeColor="text1"/>
          <w:sz w:val="20"/>
          <w:szCs w:val="20"/>
        </w:rPr>
        <w:t xml:space="preserve">Em suma, podemos então destacar que a halitose traz repercussões significativas na vida daqueles que sofrem dessa condição, e que os probióticos podem representar para esses indivíduos uma esperança no que diz </w:t>
      </w:r>
      <w:r w:rsidR="00FE1DE3" w:rsidRPr="00026E53">
        <w:rPr>
          <w:rFonts w:ascii="Arial" w:hAnsi="Arial" w:cs="Arial"/>
          <w:bCs/>
          <w:color w:val="000000" w:themeColor="text1"/>
          <w:sz w:val="20"/>
          <w:szCs w:val="20"/>
        </w:rPr>
        <w:t>respeito</w:t>
      </w:r>
      <w:r w:rsidRPr="00026E53">
        <w:rPr>
          <w:rFonts w:ascii="Arial" w:hAnsi="Arial" w:cs="Arial"/>
          <w:bCs/>
          <w:color w:val="000000" w:themeColor="text1"/>
          <w:sz w:val="20"/>
          <w:szCs w:val="20"/>
        </w:rPr>
        <w:t xml:space="preserve"> ao seu tratamento. Visto que, nos estudos foram encontrados evidências que denotam o seu poder benéfico no tratamento desse problema, uma vez </w:t>
      </w:r>
      <w:r w:rsidR="00BB4C29">
        <w:rPr>
          <w:rFonts w:ascii="Arial" w:hAnsi="Arial" w:cs="Arial"/>
          <w:bCs/>
          <w:color w:val="000000" w:themeColor="text1"/>
          <w:sz w:val="20"/>
          <w:szCs w:val="20"/>
        </w:rPr>
        <w:t xml:space="preserve">que </w:t>
      </w:r>
      <w:r w:rsidRPr="00026E53">
        <w:rPr>
          <w:rFonts w:ascii="Arial" w:hAnsi="Arial" w:cs="Arial"/>
          <w:bCs/>
          <w:color w:val="000000" w:themeColor="text1"/>
          <w:sz w:val="20"/>
          <w:szCs w:val="20"/>
        </w:rPr>
        <w:t xml:space="preserve">grupos que foram testados quanto a utilização do placebo e o uso dos probióticos apresentaram diferenças estatísticas, denotando que aqueles que faziam uso dos probióticos tinham redução da halitose após comparação dos parâmetros. Embora exista uma variedade quanto a sua aplicação e duração no </w:t>
      </w:r>
      <w:r w:rsidRPr="00026E53">
        <w:rPr>
          <w:rFonts w:ascii="Arial" w:hAnsi="Arial" w:cs="Arial"/>
          <w:bCs/>
          <w:color w:val="000000" w:themeColor="text1"/>
          <w:sz w:val="20"/>
          <w:szCs w:val="20"/>
        </w:rPr>
        <w:lastRenderedPageBreak/>
        <w:t xml:space="preserve">tratamento, é certo condizer que essas hipóteses até então propostas nos artigos </w:t>
      </w:r>
      <w:r w:rsidR="00FE1DE3" w:rsidRPr="00026E53">
        <w:rPr>
          <w:rFonts w:ascii="Arial" w:hAnsi="Arial" w:cs="Arial"/>
          <w:bCs/>
          <w:color w:val="000000" w:themeColor="text1"/>
          <w:sz w:val="20"/>
          <w:szCs w:val="20"/>
        </w:rPr>
        <w:t>científicos</w:t>
      </w:r>
      <w:r w:rsidRPr="00026E53">
        <w:rPr>
          <w:rFonts w:ascii="Arial" w:hAnsi="Arial" w:cs="Arial"/>
          <w:bCs/>
          <w:color w:val="000000" w:themeColor="text1"/>
          <w:sz w:val="20"/>
          <w:szCs w:val="20"/>
        </w:rPr>
        <w:t xml:space="preserve"> são bastante promissoras e merecem total atenção para futuras pesquisas nesse âmbito.</w:t>
      </w:r>
    </w:p>
    <w:p w14:paraId="021ACBD6" w14:textId="4BA0E1C8" w:rsidR="00DF66C1" w:rsidRPr="00026E53" w:rsidRDefault="00061941" w:rsidP="008C78E7">
      <w:pPr>
        <w:spacing w:line="360" w:lineRule="auto"/>
        <w:jc w:val="both"/>
        <w:rPr>
          <w:rFonts w:ascii="Arial" w:hAnsi="Arial" w:cs="Arial"/>
          <w:b/>
          <w:bCs/>
          <w:color w:val="000000" w:themeColor="text1"/>
          <w:sz w:val="20"/>
          <w:szCs w:val="20"/>
        </w:rPr>
      </w:pPr>
      <w:r w:rsidRPr="00026E53">
        <w:rPr>
          <w:rFonts w:ascii="Arial" w:hAnsi="Arial" w:cs="Arial"/>
          <w:b/>
          <w:bCs/>
          <w:color w:val="000000" w:themeColor="text1"/>
          <w:sz w:val="20"/>
          <w:szCs w:val="20"/>
        </w:rPr>
        <w:t>CONCLUS</w:t>
      </w:r>
      <w:r w:rsidR="003A2B71" w:rsidRPr="00026E53">
        <w:rPr>
          <w:rFonts w:ascii="Arial" w:hAnsi="Arial" w:cs="Arial"/>
          <w:b/>
          <w:bCs/>
          <w:color w:val="000000" w:themeColor="text1"/>
          <w:sz w:val="20"/>
          <w:szCs w:val="20"/>
        </w:rPr>
        <w:t>Ã</w:t>
      </w:r>
      <w:r w:rsidR="00DF66C1" w:rsidRPr="00026E53">
        <w:rPr>
          <w:rFonts w:ascii="Arial" w:hAnsi="Arial" w:cs="Arial"/>
          <w:b/>
          <w:bCs/>
          <w:color w:val="000000" w:themeColor="text1"/>
          <w:sz w:val="20"/>
          <w:szCs w:val="20"/>
        </w:rPr>
        <w:t>O</w:t>
      </w:r>
    </w:p>
    <w:p w14:paraId="590A8D48" w14:textId="62D1A0A0" w:rsidR="00DF66C1" w:rsidRPr="00026E53" w:rsidRDefault="00DF66C1" w:rsidP="008C78E7">
      <w:pPr>
        <w:spacing w:line="360" w:lineRule="auto"/>
        <w:ind w:firstLine="708"/>
        <w:jc w:val="both"/>
        <w:rPr>
          <w:rFonts w:ascii="Arial" w:hAnsi="Arial" w:cs="Arial"/>
          <w:bCs/>
          <w:color w:val="000000" w:themeColor="text1"/>
          <w:sz w:val="20"/>
          <w:szCs w:val="20"/>
        </w:rPr>
      </w:pPr>
      <w:r w:rsidRPr="00026E53">
        <w:rPr>
          <w:rFonts w:ascii="Arial" w:hAnsi="Arial" w:cs="Arial"/>
          <w:bCs/>
          <w:color w:val="000000" w:themeColor="text1"/>
          <w:sz w:val="20"/>
          <w:szCs w:val="20"/>
        </w:rPr>
        <w:t xml:space="preserve">Embora alguns estudos demonstrem resultados satisfatórios frente a </w:t>
      </w:r>
      <w:r w:rsidR="00804B68" w:rsidRPr="00026E53">
        <w:rPr>
          <w:rFonts w:ascii="Arial" w:hAnsi="Arial" w:cs="Arial"/>
          <w:bCs/>
          <w:color w:val="000000" w:themeColor="text1"/>
          <w:sz w:val="20"/>
          <w:szCs w:val="20"/>
        </w:rPr>
        <w:t>utilização dos</w:t>
      </w:r>
      <w:r w:rsidRPr="00026E53">
        <w:rPr>
          <w:rFonts w:ascii="Arial" w:hAnsi="Arial" w:cs="Arial"/>
          <w:bCs/>
          <w:color w:val="000000" w:themeColor="text1"/>
          <w:sz w:val="20"/>
          <w:szCs w:val="20"/>
        </w:rPr>
        <w:t xml:space="preserve"> probióticos na r</w:t>
      </w:r>
      <w:r w:rsidR="00804B68" w:rsidRPr="00026E53">
        <w:rPr>
          <w:rFonts w:ascii="Arial" w:hAnsi="Arial" w:cs="Arial"/>
          <w:bCs/>
          <w:color w:val="000000" w:themeColor="text1"/>
          <w:sz w:val="20"/>
          <w:szCs w:val="20"/>
        </w:rPr>
        <w:t>e</w:t>
      </w:r>
      <w:r w:rsidRPr="00026E53">
        <w:rPr>
          <w:rFonts w:ascii="Arial" w:hAnsi="Arial" w:cs="Arial"/>
          <w:bCs/>
          <w:color w:val="000000" w:themeColor="text1"/>
          <w:sz w:val="20"/>
          <w:szCs w:val="20"/>
        </w:rPr>
        <w:t>dução</w:t>
      </w:r>
      <w:r w:rsidR="00804B68" w:rsidRPr="00026E53">
        <w:rPr>
          <w:rFonts w:ascii="Arial" w:hAnsi="Arial" w:cs="Arial"/>
          <w:bCs/>
          <w:color w:val="000000" w:themeColor="text1"/>
          <w:sz w:val="20"/>
          <w:szCs w:val="20"/>
        </w:rPr>
        <w:t xml:space="preserve"> da halitose, ainda não existe </w:t>
      </w:r>
      <w:r w:rsidR="002B1A44">
        <w:rPr>
          <w:rFonts w:ascii="Arial" w:hAnsi="Arial" w:cs="Arial"/>
          <w:bCs/>
          <w:color w:val="000000" w:themeColor="text1"/>
          <w:sz w:val="20"/>
          <w:szCs w:val="20"/>
        </w:rPr>
        <w:t xml:space="preserve">um </w:t>
      </w:r>
      <w:r w:rsidR="00804B68" w:rsidRPr="00026E53">
        <w:rPr>
          <w:rFonts w:ascii="Arial" w:hAnsi="Arial" w:cs="Arial"/>
          <w:bCs/>
          <w:color w:val="000000" w:themeColor="text1"/>
          <w:sz w:val="20"/>
          <w:szCs w:val="20"/>
        </w:rPr>
        <w:t xml:space="preserve">consenso quanto a sua utilização. E portanto </w:t>
      </w:r>
      <w:r w:rsidR="002B1A44">
        <w:rPr>
          <w:rFonts w:ascii="Arial" w:hAnsi="Arial" w:cs="Arial"/>
          <w:bCs/>
          <w:color w:val="000000" w:themeColor="text1"/>
          <w:sz w:val="20"/>
          <w:szCs w:val="20"/>
        </w:rPr>
        <w:t>surge a necessidade de</w:t>
      </w:r>
      <w:r w:rsidR="00804B68" w:rsidRPr="00026E53">
        <w:rPr>
          <w:rFonts w:ascii="Arial" w:hAnsi="Arial" w:cs="Arial"/>
          <w:bCs/>
          <w:color w:val="000000" w:themeColor="text1"/>
          <w:sz w:val="20"/>
          <w:szCs w:val="20"/>
        </w:rPr>
        <w:t xml:space="preserve"> m</w:t>
      </w:r>
      <w:r w:rsidRPr="00026E53">
        <w:rPr>
          <w:rFonts w:ascii="Arial" w:hAnsi="Arial" w:cs="Arial"/>
          <w:bCs/>
          <w:color w:val="000000" w:themeColor="text1"/>
          <w:sz w:val="20"/>
          <w:szCs w:val="20"/>
        </w:rPr>
        <w:t>a</w:t>
      </w:r>
      <w:r w:rsidR="00804B68" w:rsidRPr="00026E53">
        <w:rPr>
          <w:rFonts w:ascii="Arial" w:hAnsi="Arial" w:cs="Arial"/>
          <w:bCs/>
          <w:color w:val="000000" w:themeColor="text1"/>
          <w:sz w:val="20"/>
          <w:szCs w:val="20"/>
        </w:rPr>
        <w:t>i</w:t>
      </w:r>
      <w:r w:rsidRPr="00026E53">
        <w:rPr>
          <w:rFonts w:ascii="Arial" w:hAnsi="Arial" w:cs="Arial"/>
          <w:bCs/>
          <w:color w:val="000000" w:themeColor="text1"/>
          <w:sz w:val="20"/>
          <w:szCs w:val="20"/>
        </w:rPr>
        <w:t>s estudos randomizados, sobr</w:t>
      </w:r>
      <w:r w:rsidR="00804B68" w:rsidRPr="00026E53">
        <w:rPr>
          <w:rFonts w:ascii="Arial" w:hAnsi="Arial" w:cs="Arial"/>
          <w:bCs/>
          <w:color w:val="000000" w:themeColor="text1"/>
          <w:sz w:val="20"/>
          <w:szCs w:val="20"/>
        </w:rPr>
        <w:t>e</w:t>
      </w:r>
      <w:r w:rsidRPr="00026E53">
        <w:rPr>
          <w:rFonts w:ascii="Arial" w:hAnsi="Arial" w:cs="Arial"/>
          <w:bCs/>
          <w:color w:val="000000" w:themeColor="text1"/>
          <w:sz w:val="20"/>
          <w:szCs w:val="20"/>
        </w:rPr>
        <w:t xml:space="preserve">tudo, na área citada a fim de buscar </w:t>
      </w:r>
      <w:r w:rsidRPr="00026E53">
        <w:rPr>
          <w:rFonts w:ascii="Arial" w:hAnsi="Arial" w:cs="Arial"/>
          <w:color w:val="000000" w:themeColor="text1"/>
          <w:sz w:val="20"/>
          <w:szCs w:val="20"/>
        </w:rPr>
        <w:t>um protocolo clínico, dosagem adequada e meio de apresentação m</w:t>
      </w:r>
      <w:r w:rsidR="00804B68" w:rsidRPr="00026E53">
        <w:rPr>
          <w:rFonts w:ascii="Arial" w:hAnsi="Arial" w:cs="Arial"/>
          <w:color w:val="000000" w:themeColor="text1"/>
          <w:sz w:val="20"/>
          <w:szCs w:val="20"/>
        </w:rPr>
        <w:t>ai</w:t>
      </w:r>
      <w:r w:rsidRPr="00026E53">
        <w:rPr>
          <w:rFonts w:ascii="Arial" w:hAnsi="Arial" w:cs="Arial"/>
          <w:color w:val="000000" w:themeColor="text1"/>
          <w:sz w:val="20"/>
          <w:szCs w:val="20"/>
        </w:rPr>
        <w:t>s viável para garantir</w:t>
      </w:r>
      <w:r w:rsidR="005E5F3E" w:rsidRPr="00026E53">
        <w:rPr>
          <w:rFonts w:ascii="Arial" w:hAnsi="Arial" w:cs="Arial"/>
          <w:color w:val="000000" w:themeColor="text1"/>
          <w:sz w:val="20"/>
          <w:szCs w:val="20"/>
        </w:rPr>
        <w:t xml:space="preserve"> a melhor </w:t>
      </w:r>
      <w:r w:rsidR="006774C8" w:rsidRPr="00026E53">
        <w:rPr>
          <w:rFonts w:ascii="Arial" w:hAnsi="Arial" w:cs="Arial"/>
          <w:color w:val="000000" w:themeColor="text1"/>
          <w:sz w:val="20"/>
          <w:szCs w:val="20"/>
        </w:rPr>
        <w:t>aplicação</w:t>
      </w:r>
      <w:r w:rsidR="005E5F3E" w:rsidRPr="00026E53">
        <w:rPr>
          <w:rFonts w:ascii="Arial" w:hAnsi="Arial" w:cs="Arial"/>
          <w:color w:val="000000" w:themeColor="text1"/>
          <w:sz w:val="20"/>
          <w:szCs w:val="20"/>
        </w:rPr>
        <w:t xml:space="preserve"> na clínica odontológica</w:t>
      </w:r>
      <w:r w:rsidRPr="00026E53">
        <w:rPr>
          <w:rFonts w:ascii="Arial" w:hAnsi="Arial" w:cs="Arial"/>
          <w:color w:val="000000" w:themeColor="text1"/>
          <w:sz w:val="20"/>
          <w:szCs w:val="20"/>
        </w:rPr>
        <w:t xml:space="preserve">, com um número maior de amostras e </w:t>
      </w:r>
      <w:r w:rsidR="00804B68" w:rsidRPr="00026E53">
        <w:rPr>
          <w:rFonts w:ascii="Arial" w:hAnsi="Arial" w:cs="Arial"/>
          <w:color w:val="000000" w:themeColor="text1"/>
          <w:sz w:val="20"/>
          <w:szCs w:val="20"/>
        </w:rPr>
        <w:t>um longo período de acompan</w:t>
      </w:r>
      <w:r w:rsidRPr="00026E53">
        <w:rPr>
          <w:rFonts w:ascii="Arial" w:hAnsi="Arial" w:cs="Arial"/>
          <w:color w:val="000000" w:themeColor="text1"/>
          <w:sz w:val="20"/>
          <w:szCs w:val="20"/>
        </w:rPr>
        <w:t>h</w:t>
      </w:r>
      <w:r w:rsidR="00804B68" w:rsidRPr="00026E53">
        <w:rPr>
          <w:rFonts w:ascii="Arial" w:hAnsi="Arial" w:cs="Arial"/>
          <w:color w:val="000000" w:themeColor="text1"/>
          <w:sz w:val="20"/>
          <w:szCs w:val="20"/>
        </w:rPr>
        <w:t>a</w:t>
      </w:r>
      <w:r w:rsidRPr="00026E53">
        <w:rPr>
          <w:rFonts w:ascii="Arial" w:hAnsi="Arial" w:cs="Arial"/>
          <w:color w:val="000000" w:themeColor="text1"/>
          <w:sz w:val="20"/>
          <w:szCs w:val="20"/>
        </w:rPr>
        <w:t>m</w:t>
      </w:r>
      <w:r w:rsidR="00804B68" w:rsidRPr="00026E53">
        <w:rPr>
          <w:rFonts w:ascii="Arial" w:hAnsi="Arial" w:cs="Arial"/>
          <w:color w:val="000000" w:themeColor="text1"/>
          <w:sz w:val="20"/>
          <w:szCs w:val="20"/>
        </w:rPr>
        <w:t>e</w:t>
      </w:r>
      <w:r w:rsidRPr="00026E53">
        <w:rPr>
          <w:rFonts w:ascii="Arial" w:hAnsi="Arial" w:cs="Arial"/>
          <w:color w:val="000000" w:themeColor="text1"/>
          <w:sz w:val="20"/>
          <w:szCs w:val="20"/>
        </w:rPr>
        <w:t xml:space="preserve">nto. </w:t>
      </w:r>
    </w:p>
    <w:p w14:paraId="04DAFA60" w14:textId="77777777" w:rsidR="00DF66C1" w:rsidRPr="00026E53" w:rsidRDefault="00DF66C1" w:rsidP="008C78E7">
      <w:pPr>
        <w:spacing w:line="360" w:lineRule="auto"/>
        <w:jc w:val="both"/>
        <w:rPr>
          <w:rFonts w:ascii="Arial" w:hAnsi="Arial" w:cs="Arial"/>
          <w:bCs/>
          <w:color w:val="000000" w:themeColor="text1"/>
          <w:sz w:val="20"/>
          <w:szCs w:val="20"/>
        </w:rPr>
      </w:pPr>
    </w:p>
    <w:p w14:paraId="5FC3D89D" w14:textId="77777777" w:rsidR="00DF66C1" w:rsidRDefault="00DF66C1" w:rsidP="008C78E7">
      <w:pPr>
        <w:spacing w:line="360" w:lineRule="auto"/>
        <w:jc w:val="both"/>
        <w:rPr>
          <w:rFonts w:ascii="Arial" w:hAnsi="Arial" w:cs="Arial"/>
          <w:bCs/>
          <w:color w:val="000000" w:themeColor="text1"/>
          <w:sz w:val="20"/>
          <w:szCs w:val="20"/>
        </w:rPr>
      </w:pPr>
    </w:p>
    <w:p w14:paraId="1F0BFED5" w14:textId="77777777" w:rsidR="002B1A44" w:rsidRDefault="002B1A44" w:rsidP="008C78E7">
      <w:pPr>
        <w:spacing w:line="360" w:lineRule="auto"/>
        <w:jc w:val="both"/>
        <w:rPr>
          <w:rFonts w:ascii="Arial" w:hAnsi="Arial" w:cs="Arial"/>
          <w:bCs/>
          <w:color w:val="000000" w:themeColor="text1"/>
          <w:sz w:val="20"/>
          <w:szCs w:val="20"/>
        </w:rPr>
      </w:pPr>
    </w:p>
    <w:p w14:paraId="2A3BE9A7" w14:textId="77777777" w:rsidR="002B1A44" w:rsidRDefault="002B1A44" w:rsidP="008C78E7">
      <w:pPr>
        <w:spacing w:line="360" w:lineRule="auto"/>
        <w:jc w:val="both"/>
        <w:rPr>
          <w:rFonts w:ascii="Arial" w:hAnsi="Arial" w:cs="Arial"/>
          <w:bCs/>
          <w:color w:val="000000" w:themeColor="text1"/>
          <w:sz w:val="20"/>
          <w:szCs w:val="20"/>
        </w:rPr>
      </w:pPr>
    </w:p>
    <w:p w14:paraId="577F6EF4" w14:textId="77777777" w:rsidR="002B1A44" w:rsidRDefault="002B1A44" w:rsidP="008C78E7">
      <w:pPr>
        <w:spacing w:line="360" w:lineRule="auto"/>
        <w:jc w:val="both"/>
        <w:rPr>
          <w:rFonts w:ascii="Arial" w:hAnsi="Arial" w:cs="Arial"/>
          <w:bCs/>
          <w:color w:val="000000" w:themeColor="text1"/>
          <w:sz w:val="20"/>
          <w:szCs w:val="20"/>
        </w:rPr>
      </w:pPr>
    </w:p>
    <w:p w14:paraId="4ED064D3" w14:textId="77777777" w:rsidR="002B1A44" w:rsidRDefault="002B1A44" w:rsidP="008C78E7">
      <w:pPr>
        <w:spacing w:line="360" w:lineRule="auto"/>
        <w:jc w:val="both"/>
        <w:rPr>
          <w:rFonts w:ascii="Arial" w:hAnsi="Arial" w:cs="Arial"/>
          <w:bCs/>
          <w:color w:val="000000" w:themeColor="text1"/>
          <w:sz w:val="20"/>
          <w:szCs w:val="20"/>
        </w:rPr>
      </w:pPr>
    </w:p>
    <w:p w14:paraId="2BB8D8DB" w14:textId="77777777" w:rsidR="002B1A44" w:rsidRDefault="002B1A44" w:rsidP="008C78E7">
      <w:pPr>
        <w:spacing w:line="360" w:lineRule="auto"/>
        <w:jc w:val="both"/>
        <w:rPr>
          <w:rFonts w:ascii="Arial" w:hAnsi="Arial" w:cs="Arial"/>
          <w:bCs/>
          <w:color w:val="000000" w:themeColor="text1"/>
          <w:sz w:val="20"/>
          <w:szCs w:val="20"/>
        </w:rPr>
      </w:pPr>
    </w:p>
    <w:p w14:paraId="6D641A1B" w14:textId="77777777" w:rsidR="002B1A44" w:rsidRDefault="002B1A44" w:rsidP="008C78E7">
      <w:pPr>
        <w:spacing w:line="360" w:lineRule="auto"/>
        <w:jc w:val="both"/>
        <w:rPr>
          <w:rFonts w:ascii="Arial" w:hAnsi="Arial" w:cs="Arial"/>
          <w:bCs/>
          <w:color w:val="000000" w:themeColor="text1"/>
          <w:sz w:val="20"/>
          <w:szCs w:val="20"/>
        </w:rPr>
      </w:pPr>
    </w:p>
    <w:p w14:paraId="344A61C4" w14:textId="77777777" w:rsidR="002B1A44" w:rsidRDefault="002B1A44" w:rsidP="008C78E7">
      <w:pPr>
        <w:spacing w:line="360" w:lineRule="auto"/>
        <w:jc w:val="both"/>
        <w:rPr>
          <w:rFonts w:ascii="Arial" w:hAnsi="Arial" w:cs="Arial"/>
          <w:bCs/>
          <w:color w:val="000000" w:themeColor="text1"/>
          <w:sz w:val="20"/>
          <w:szCs w:val="20"/>
        </w:rPr>
      </w:pPr>
    </w:p>
    <w:p w14:paraId="24955BAB" w14:textId="77777777" w:rsidR="002B1A44" w:rsidRDefault="002B1A44" w:rsidP="008C78E7">
      <w:pPr>
        <w:spacing w:line="360" w:lineRule="auto"/>
        <w:jc w:val="both"/>
        <w:rPr>
          <w:rFonts w:ascii="Arial" w:hAnsi="Arial" w:cs="Arial"/>
          <w:bCs/>
          <w:color w:val="000000" w:themeColor="text1"/>
          <w:sz w:val="20"/>
          <w:szCs w:val="20"/>
        </w:rPr>
      </w:pPr>
    </w:p>
    <w:p w14:paraId="10EA8332" w14:textId="77777777" w:rsidR="002B1A44" w:rsidRDefault="002B1A44" w:rsidP="008C78E7">
      <w:pPr>
        <w:spacing w:line="360" w:lineRule="auto"/>
        <w:jc w:val="both"/>
        <w:rPr>
          <w:rFonts w:ascii="Arial" w:hAnsi="Arial" w:cs="Arial"/>
          <w:bCs/>
          <w:color w:val="000000" w:themeColor="text1"/>
          <w:sz w:val="20"/>
          <w:szCs w:val="20"/>
        </w:rPr>
      </w:pPr>
    </w:p>
    <w:p w14:paraId="0FB7C100" w14:textId="77777777" w:rsidR="002B1A44" w:rsidRDefault="002B1A44" w:rsidP="008C78E7">
      <w:pPr>
        <w:spacing w:line="360" w:lineRule="auto"/>
        <w:jc w:val="both"/>
        <w:rPr>
          <w:rFonts w:ascii="Arial" w:hAnsi="Arial" w:cs="Arial"/>
          <w:bCs/>
          <w:color w:val="000000" w:themeColor="text1"/>
          <w:sz w:val="20"/>
          <w:szCs w:val="20"/>
        </w:rPr>
      </w:pPr>
    </w:p>
    <w:p w14:paraId="1773DA72" w14:textId="77777777" w:rsidR="002B1A44" w:rsidRDefault="002B1A44" w:rsidP="008C78E7">
      <w:pPr>
        <w:spacing w:line="360" w:lineRule="auto"/>
        <w:jc w:val="both"/>
        <w:rPr>
          <w:rFonts w:ascii="Arial" w:hAnsi="Arial" w:cs="Arial"/>
          <w:bCs/>
          <w:color w:val="000000" w:themeColor="text1"/>
          <w:sz w:val="20"/>
          <w:szCs w:val="20"/>
        </w:rPr>
      </w:pPr>
    </w:p>
    <w:p w14:paraId="528FF8CA" w14:textId="77777777" w:rsidR="002B1A44" w:rsidRDefault="002B1A44" w:rsidP="008C78E7">
      <w:pPr>
        <w:spacing w:line="360" w:lineRule="auto"/>
        <w:jc w:val="both"/>
        <w:rPr>
          <w:rFonts w:ascii="Arial" w:hAnsi="Arial" w:cs="Arial"/>
          <w:bCs/>
          <w:color w:val="000000" w:themeColor="text1"/>
          <w:sz w:val="20"/>
          <w:szCs w:val="20"/>
        </w:rPr>
      </w:pPr>
    </w:p>
    <w:p w14:paraId="76F5C297" w14:textId="77777777" w:rsidR="002B1A44" w:rsidRDefault="002B1A44" w:rsidP="008C78E7">
      <w:pPr>
        <w:spacing w:line="360" w:lineRule="auto"/>
        <w:jc w:val="both"/>
        <w:rPr>
          <w:rFonts w:ascii="Arial" w:hAnsi="Arial" w:cs="Arial"/>
          <w:bCs/>
          <w:color w:val="000000" w:themeColor="text1"/>
          <w:sz w:val="20"/>
          <w:szCs w:val="20"/>
        </w:rPr>
      </w:pPr>
    </w:p>
    <w:p w14:paraId="4D371464" w14:textId="77777777" w:rsidR="002B1A44" w:rsidRDefault="002B1A44" w:rsidP="008C78E7">
      <w:pPr>
        <w:spacing w:line="360" w:lineRule="auto"/>
        <w:jc w:val="both"/>
        <w:rPr>
          <w:rFonts w:ascii="Arial" w:hAnsi="Arial" w:cs="Arial"/>
          <w:bCs/>
          <w:color w:val="000000" w:themeColor="text1"/>
          <w:sz w:val="20"/>
          <w:szCs w:val="20"/>
        </w:rPr>
      </w:pPr>
    </w:p>
    <w:p w14:paraId="55160BC8" w14:textId="77777777" w:rsidR="002B1A44" w:rsidRDefault="002B1A44" w:rsidP="008C78E7">
      <w:pPr>
        <w:spacing w:line="360" w:lineRule="auto"/>
        <w:jc w:val="both"/>
        <w:rPr>
          <w:rFonts w:ascii="Arial" w:hAnsi="Arial" w:cs="Arial"/>
          <w:bCs/>
          <w:color w:val="000000" w:themeColor="text1"/>
          <w:sz w:val="20"/>
          <w:szCs w:val="20"/>
        </w:rPr>
      </w:pPr>
    </w:p>
    <w:p w14:paraId="7848521E" w14:textId="77777777" w:rsidR="002B1A44" w:rsidRDefault="002B1A44" w:rsidP="008C78E7">
      <w:pPr>
        <w:spacing w:line="360" w:lineRule="auto"/>
        <w:jc w:val="both"/>
        <w:rPr>
          <w:rFonts w:ascii="Arial" w:hAnsi="Arial" w:cs="Arial"/>
          <w:bCs/>
          <w:color w:val="000000" w:themeColor="text1"/>
          <w:sz w:val="20"/>
          <w:szCs w:val="20"/>
        </w:rPr>
      </w:pPr>
    </w:p>
    <w:p w14:paraId="098348F4" w14:textId="77777777" w:rsidR="002B1A44" w:rsidRDefault="002B1A44" w:rsidP="008C78E7">
      <w:pPr>
        <w:spacing w:line="360" w:lineRule="auto"/>
        <w:jc w:val="both"/>
        <w:rPr>
          <w:rFonts w:ascii="Arial" w:hAnsi="Arial" w:cs="Arial"/>
          <w:bCs/>
          <w:color w:val="000000" w:themeColor="text1"/>
          <w:sz w:val="20"/>
          <w:szCs w:val="20"/>
        </w:rPr>
      </w:pPr>
    </w:p>
    <w:p w14:paraId="0C927C74" w14:textId="77777777" w:rsidR="002B1A44" w:rsidRDefault="002B1A44" w:rsidP="008C78E7">
      <w:pPr>
        <w:spacing w:line="360" w:lineRule="auto"/>
        <w:jc w:val="both"/>
        <w:rPr>
          <w:rFonts w:ascii="Arial" w:hAnsi="Arial" w:cs="Arial"/>
          <w:bCs/>
          <w:color w:val="000000" w:themeColor="text1"/>
          <w:sz w:val="20"/>
          <w:szCs w:val="20"/>
        </w:rPr>
      </w:pPr>
    </w:p>
    <w:p w14:paraId="6ABD3060" w14:textId="77777777" w:rsidR="002B1A44" w:rsidRPr="00026E53" w:rsidRDefault="002B1A44" w:rsidP="008C78E7">
      <w:pPr>
        <w:spacing w:line="360" w:lineRule="auto"/>
        <w:jc w:val="both"/>
        <w:rPr>
          <w:rFonts w:ascii="Arial" w:hAnsi="Arial" w:cs="Arial"/>
          <w:bCs/>
          <w:color w:val="000000" w:themeColor="text1"/>
          <w:sz w:val="20"/>
          <w:szCs w:val="20"/>
        </w:rPr>
      </w:pPr>
    </w:p>
    <w:p w14:paraId="34147A14" w14:textId="77777777" w:rsidR="008D7700" w:rsidRPr="00026E53" w:rsidRDefault="008D7700" w:rsidP="008C78E7">
      <w:pPr>
        <w:spacing w:line="360" w:lineRule="auto"/>
        <w:jc w:val="both"/>
        <w:rPr>
          <w:rFonts w:ascii="Arial" w:hAnsi="Arial" w:cs="Arial"/>
          <w:b/>
          <w:color w:val="000000" w:themeColor="text1"/>
          <w:sz w:val="20"/>
          <w:szCs w:val="20"/>
        </w:rPr>
      </w:pPr>
      <w:r w:rsidRPr="00026E53">
        <w:rPr>
          <w:rFonts w:ascii="Arial" w:hAnsi="Arial" w:cs="Arial"/>
          <w:b/>
          <w:color w:val="000000" w:themeColor="text1"/>
          <w:sz w:val="20"/>
          <w:szCs w:val="20"/>
        </w:rPr>
        <w:lastRenderedPageBreak/>
        <w:t>REFERÊNCIAS</w:t>
      </w:r>
    </w:p>
    <w:p w14:paraId="78B7FCE4" w14:textId="77777777" w:rsidR="00F94114" w:rsidRPr="00026E53" w:rsidRDefault="00F94114" w:rsidP="008C78E7">
      <w:pPr>
        <w:pStyle w:val="PargrafodaLista"/>
        <w:numPr>
          <w:ilvl w:val="0"/>
          <w:numId w:val="1"/>
        </w:numPr>
        <w:spacing w:line="360" w:lineRule="auto"/>
        <w:jc w:val="both"/>
        <w:rPr>
          <w:rStyle w:val="ff1"/>
          <w:rFonts w:ascii="Arial" w:hAnsi="Arial" w:cs="Arial"/>
          <w:color w:val="000000" w:themeColor="text1"/>
          <w:sz w:val="20"/>
          <w:szCs w:val="20"/>
        </w:rPr>
      </w:pPr>
      <w:r w:rsidRPr="00026E53">
        <w:rPr>
          <w:rFonts w:ascii="Arial" w:hAnsi="Arial" w:cs="Arial"/>
          <w:color w:val="000000" w:themeColor="text1"/>
          <w:sz w:val="20"/>
          <w:szCs w:val="20"/>
        </w:rPr>
        <w:t xml:space="preserve">Madhushankari GS, Yamunadevi A, Selvamani M, Mohan Kumar KP, Basandi PS. Halitosis – an overview part-1-classification, etiology, and pathophysiology of halitosis. </w:t>
      </w:r>
      <w:r w:rsidRPr="00026E53">
        <w:rPr>
          <w:rFonts w:ascii="Arial" w:hAnsi="Arial" w:cs="Arial"/>
          <w:color w:val="000000" w:themeColor="text1"/>
          <w:sz w:val="20"/>
          <w:szCs w:val="20"/>
          <w:shd w:val="clear" w:color="auto" w:fill="FFFFFF"/>
        </w:rPr>
        <w:t xml:space="preserve">J </w:t>
      </w:r>
      <w:r w:rsidRPr="00026E53">
        <w:rPr>
          <w:rStyle w:val="nfase"/>
          <w:rFonts w:ascii="Arial" w:hAnsi="Arial" w:cs="Arial"/>
          <w:bCs/>
          <w:i w:val="0"/>
          <w:iCs w:val="0"/>
          <w:color w:val="000000" w:themeColor="text1"/>
          <w:sz w:val="20"/>
          <w:szCs w:val="20"/>
          <w:shd w:val="clear" w:color="auto" w:fill="FFFFFF"/>
        </w:rPr>
        <w:t>Pharm</w:t>
      </w:r>
      <w:r w:rsidRPr="00026E53">
        <w:rPr>
          <w:rFonts w:ascii="Arial" w:hAnsi="Arial" w:cs="Arial"/>
          <w:i/>
          <w:color w:val="000000" w:themeColor="text1"/>
          <w:sz w:val="20"/>
          <w:szCs w:val="20"/>
          <w:shd w:val="clear" w:color="auto" w:fill="FFFFFF"/>
        </w:rPr>
        <w:t> </w:t>
      </w:r>
      <w:r w:rsidRPr="00026E53">
        <w:rPr>
          <w:rStyle w:val="nfase"/>
          <w:rFonts w:ascii="Arial" w:hAnsi="Arial" w:cs="Arial"/>
          <w:bCs/>
          <w:i w:val="0"/>
          <w:iCs w:val="0"/>
          <w:color w:val="000000" w:themeColor="text1"/>
          <w:sz w:val="20"/>
          <w:szCs w:val="20"/>
          <w:shd w:val="clear" w:color="auto" w:fill="FFFFFF"/>
        </w:rPr>
        <w:t>Bioall</w:t>
      </w:r>
      <w:r w:rsidRPr="00026E53">
        <w:rPr>
          <w:rFonts w:ascii="Arial" w:hAnsi="Arial" w:cs="Arial"/>
          <w:color w:val="000000" w:themeColor="text1"/>
          <w:sz w:val="20"/>
          <w:szCs w:val="20"/>
          <w:shd w:val="clear" w:color="auto" w:fill="FFFFFF"/>
        </w:rPr>
        <w:t> Sci.</w:t>
      </w:r>
      <w:r w:rsidRPr="00026E53">
        <w:rPr>
          <w:rFonts w:ascii="Arial" w:hAnsi="Arial" w:cs="Arial"/>
          <w:color w:val="000000" w:themeColor="text1"/>
          <w:sz w:val="20"/>
          <w:szCs w:val="20"/>
        </w:rPr>
        <w:t xml:space="preserve"> 2015; 2(Suppl 2): 339-43</w:t>
      </w:r>
    </w:p>
    <w:p w14:paraId="456DAE08"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shd w:val="clear" w:color="auto" w:fill="FFFFFF"/>
        </w:rPr>
        <w:t xml:space="preserve">Hughes FJ &amp; McNab R. </w:t>
      </w:r>
      <w:r w:rsidRPr="00026E53">
        <w:rPr>
          <w:rFonts w:ascii="Arial" w:hAnsi="Arial" w:cs="Arial"/>
          <w:iCs/>
          <w:color w:val="000000" w:themeColor="text1"/>
          <w:sz w:val="20"/>
          <w:szCs w:val="20"/>
          <w:shd w:val="clear" w:color="auto" w:fill="FFFFFF"/>
        </w:rPr>
        <w:t>Oral malodour – a review. Archives of Oral Biology. 2008 53, S1–S7</w:t>
      </w:r>
      <w:r w:rsidRPr="00026E53">
        <w:rPr>
          <w:rFonts w:ascii="Arial" w:hAnsi="Arial" w:cs="Arial"/>
          <w:i/>
          <w:iCs/>
          <w:color w:val="000000" w:themeColor="text1"/>
          <w:sz w:val="20"/>
          <w:szCs w:val="20"/>
          <w:shd w:val="clear" w:color="auto" w:fill="FFFFFF"/>
        </w:rPr>
        <w:t>.</w:t>
      </w:r>
    </w:p>
    <w:p w14:paraId="1BBA332A"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rPr>
        <w:t>Bollen CM, Beikler T. Halitosis: the multidisciplinary approach. Int J Oral Sci. 2012 4:55–63</w:t>
      </w:r>
    </w:p>
    <w:p w14:paraId="514985F5"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rPr>
        <w:t>Conceição MD. Alterações Comportamentais Decorrentes da Halitose (ACDH). Bom Hálito e Segurança! Metas Essenciais no Tratamento da Halitose. 1 ed. Campinas - SP: Arte em Livros; 2013.</w:t>
      </w:r>
    </w:p>
    <w:p w14:paraId="0CA4EE96"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rPr>
        <w:t xml:space="preserve">Muniz FW, Friedrich SA, Silveira CF, Rosing CK. The impact of chewing gum on halitosis parameters: a systematic review. J of Breath Research. 2017 11(1):0142001. </w:t>
      </w:r>
    </w:p>
    <w:p w14:paraId="2E619728" w14:textId="77777777" w:rsidR="00F94114" w:rsidRPr="00026E53" w:rsidRDefault="00F94114" w:rsidP="008C78E7">
      <w:pPr>
        <w:pStyle w:val="PargrafodaLista"/>
        <w:numPr>
          <w:ilvl w:val="0"/>
          <w:numId w:val="1"/>
        </w:numPr>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rPr>
        <w:t>Gokdogan O, Catli T, Ileri F. Halitosis in otorhinolaryngology practice.</w:t>
      </w:r>
      <w:r w:rsidRPr="00026E53">
        <w:rPr>
          <w:rFonts w:ascii="Arial" w:eastAsia="Times New Roman" w:hAnsi="Arial" w:cs="Arial"/>
          <w:color w:val="000000" w:themeColor="text1"/>
          <w:sz w:val="20"/>
          <w:szCs w:val="20"/>
          <w:lang w:eastAsia="pt-BR"/>
        </w:rPr>
        <w:t xml:space="preserve"> Iranian Journal of  Otorhinolaryngology. 2015 Mar Vol.27(2), Serial No.79.</w:t>
      </w:r>
    </w:p>
    <w:p w14:paraId="70F0A8E1" w14:textId="77777777" w:rsidR="00F94114" w:rsidRPr="00026E53" w:rsidRDefault="00A65D12" w:rsidP="008C78E7">
      <w:pPr>
        <w:pStyle w:val="PargrafodaLista"/>
        <w:numPr>
          <w:ilvl w:val="0"/>
          <w:numId w:val="1"/>
        </w:numPr>
        <w:spacing w:line="360" w:lineRule="auto"/>
        <w:jc w:val="both"/>
        <w:rPr>
          <w:rStyle w:val="cit"/>
          <w:rFonts w:ascii="Arial" w:hAnsi="Arial" w:cs="Arial"/>
          <w:color w:val="000000" w:themeColor="text1"/>
          <w:sz w:val="20"/>
          <w:szCs w:val="20"/>
        </w:rPr>
      </w:pPr>
      <w:hyperlink r:id="rId9" w:history="1">
        <w:r w:rsidR="00F94114" w:rsidRPr="00026E53">
          <w:rPr>
            <w:rStyle w:val="period"/>
            <w:rFonts w:ascii="Arial" w:hAnsi="Arial" w:cs="Arial"/>
            <w:color w:val="000000" w:themeColor="text1"/>
            <w:sz w:val="20"/>
            <w:szCs w:val="20"/>
          </w:rPr>
          <w:t>Penala</w:t>
        </w:r>
      </w:hyperlink>
      <w:r w:rsidR="00F94114" w:rsidRPr="00026E53">
        <w:rPr>
          <w:rFonts w:ascii="Arial" w:hAnsi="Arial" w:cs="Arial"/>
          <w:color w:val="000000" w:themeColor="text1"/>
          <w:sz w:val="20"/>
          <w:szCs w:val="20"/>
        </w:rPr>
        <w:t xml:space="preserve"> S, </w:t>
      </w:r>
      <w:hyperlink r:id="rId10" w:history="1">
        <w:r w:rsidR="00F94114" w:rsidRPr="00026E53">
          <w:rPr>
            <w:rStyle w:val="period"/>
            <w:rFonts w:ascii="Arial" w:hAnsi="Arial" w:cs="Arial"/>
            <w:color w:val="000000" w:themeColor="text1"/>
            <w:sz w:val="20"/>
            <w:szCs w:val="20"/>
          </w:rPr>
          <w:t>Kalakonda</w:t>
        </w:r>
      </w:hyperlink>
      <w:r w:rsidR="00F94114" w:rsidRPr="00026E53">
        <w:rPr>
          <w:rFonts w:ascii="Arial" w:hAnsi="Arial" w:cs="Arial"/>
          <w:color w:val="000000" w:themeColor="text1"/>
          <w:sz w:val="20"/>
          <w:szCs w:val="20"/>
        </w:rPr>
        <w:t xml:space="preserve"> B,</w:t>
      </w:r>
      <w:r w:rsidR="00F94114" w:rsidRPr="00026E53">
        <w:rPr>
          <w:rStyle w:val="comma"/>
          <w:rFonts w:ascii="Arial" w:hAnsi="Arial" w:cs="Arial"/>
          <w:color w:val="000000" w:themeColor="text1"/>
          <w:sz w:val="20"/>
          <w:szCs w:val="20"/>
          <w:shd w:val="clear" w:color="auto" w:fill="FFFFFF"/>
        </w:rPr>
        <w:t> </w:t>
      </w:r>
      <w:hyperlink r:id="rId11" w:history="1">
        <w:r w:rsidR="00F94114" w:rsidRPr="00026E53">
          <w:rPr>
            <w:rStyle w:val="period"/>
            <w:rFonts w:ascii="Arial" w:hAnsi="Arial" w:cs="Arial"/>
            <w:color w:val="000000" w:themeColor="text1"/>
            <w:sz w:val="20"/>
            <w:szCs w:val="20"/>
          </w:rPr>
          <w:t xml:space="preserve"> Pathakota</w:t>
        </w:r>
      </w:hyperlink>
      <w:r w:rsidR="00F94114" w:rsidRPr="00026E53">
        <w:rPr>
          <w:rFonts w:ascii="Arial" w:hAnsi="Arial" w:cs="Arial"/>
          <w:color w:val="000000" w:themeColor="text1"/>
          <w:sz w:val="20"/>
          <w:szCs w:val="20"/>
        </w:rPr>
        <w:t xml:space="preserve"> KR,</w:t>
      </w:r>
      <w:hyperlink r:id="rId12" w:history="1">
        <w:r w:rsidR="00F94114" w:rsidRPr="00026E53">
          <w:rPr>
            <w:rStyle w:val="period"/>
            <w:rFonts w:ascii="Arial" w:hAnsi="Arial" w:cs="Arial"/>
            <w:color w:val="000000" w:themeColor="text1"/>
            <w:sz w:val="20"/>
            <w:szCs w:val="20"/>
          </w:rPr>
          <w:t xml:space="preserve"> Jayakumar</w:t>
        </w:r>
      </w:hyperlink>
      <w:r w:rsidR="00F94114" w:rsidRPr="00026E53">
        <w:rPr>
          <w:rStyle w:val="author-sup-separator"/>
          <w:rFonts w:ascii="Arial" w:hAnsi="Arial" w:cs="Arial"/>
          <w:color w:val="000000" w:themeColor="text1"/>
          <w:sz w:val="20"/>
          <w:szCs w:val="20"/>
          <w:shd w:val="clear" w:color="auto" w:fill="FFFFFF"/>
          <w:vertAlign w:val="superscript"/>
        </w:rPr>
        <w:t xml:space="preserve"> </w:t>
      </w:r>
      <w:r w:rsidR="00F94114" w:rsidRPr="00026E53">
        <w:rPr>
          <w:rStyle w:val="comma"/>
          <w:rFonts w:ascii="Arial" w:hAnsi="Arial" w:cs="Arial"/>
          <w:color w:val="000000" w:themeColor="text1"/>
          <w:sz w:val="20"/>
          <w:szCs w:val="20"/>
          <w:shd w:val="clear" w:color="auto" w:fill="FFFFFF"/>
        </w:rPr>
        <w:t>A, </w:t>
      </w:r>
      <w:hyperlink r:id="rId13" w:history="1">
        <w:r w:rsidR="00F94114" w:rsidRPr="00026E53">
          <w:rPr>
            <w:rStyle w:val="period"/>
            <w:rFonts w:ascii="Arial" w:hAnsi="Arial" w:cs="Arial"/>
            <w:color w:val="000000" w:themeColor="text1"/>
            <w:sz w:val="20"/>
            <w:szCs w:val="20"/>
          </w:rPr>
          <w:t xml:space="preserve"> Koppolu</w:t>
        </w:r>
      </w:hyperlink>
      <w:r w:rsidR="00F94114" w:rsidRPr="00026E53">
        <w:rPr>
          <w:rStyle w:val="author-sup-separator"/>
          <w:rFonts w:ascii="Arial" w:hAnsi="Arial" w:cs="Arial"/>
          <w:color w:val="000000" w:themeColor="text1"/>
          <w:sz w:val="20"/>
          <w:szCs w:val="20"/>
          <w:shd w:val="clear" w:color="auto" w:fill="FFFFFF"/>
          <w:vertAlign w:val="superscript"/>
        </w:rPr>
        <w:t xml:space="preserve"> </w:t>
      </w:r>
      <w:r w:rsidR="00F94114" w:rsidRPr="00026E53">
        <w:rPr>
          <w:rStyle w:val="comma"/>
          <w:rFonts w:ascii="Arial" w:hAnsi="Arial" w:cs="Arial"/>
          <w:color w:val="000000" w:themeColor="text1"/>
          <w:sz w:val="20"/>
          <w:szCs w:val="20"/>
          <w:shd w:val="clear" w:color="auto" w:fill="FFFFFF"/>
        </w:rPr>
        <w:t>P, </w:t>
      </w:r>
      <w:hyperlink r:id="rId14" w:history="1">
        <w:r w:rsidR="00F94114" w:rsidRPr="00026E53">
          <w:rPr>
            <w:rStyle w:val="period"/>
            <w:rFonts w:ascii="Arial" w:hAnsi="Arial" w:cs="Arial"/>
            <w:color w:val="000000" w:themeColor="text1"/>
            <w:sz w:val="20"/>
            <w:szCs w:val="20"/>
          </w:rPr>
          <w:t>Lakshmi</w:t>
        </w:r>
      </w:hyperlink>
      <w:r w:rsidR="00F94114" w:rsidRPr="00026E53">
        <w:rPr>
          <w:rStyle w:val="author-sup-separator"/>
          <w:rFonts w:ascii="Arial" w:hAnsi="Arial" w:cs="Arial"/>
          <w:color w:val="000000" w:themeColor="text1"/>
          <w:sz w:val="20"/>
          <w:szCs w:val="20"/>
          <w:shd w:val="clear" w:color="auto" w:fill="FFFFFF"/>
          <w:vertAlign w:val="superscript"/>
        </w:rPr>
        <w:t xml:space="preserve"> </w:t>
      </w:r>
      <w:r w:rsidR="00F94114" w:rsidRPr="00026E53">
        <w:rPr>
          <w:rStyle w:val="comma"/>
          <w:rFonts w:ascii="Arial" w:hAnsi="Arial" w:cs="Arial"/>
          <w:color w:val="000000" w:themeColor="text1"/>
          <w:sz w:val="20"/>
          <w:szCs w:val="20"/>
          <w:shd w:val="clear" w:color="auto" w:fill="FFFFFF"/>
        </w:rPr>
        <w:t>BV, et al.</w:t>
      </w:r>
      <w:r w:rsidR="00F94114" w:rsidRPr="00026E53">
        <w:rPr>
          <w:rFonts w:ascii="Arial" w:hAnsi="Arial" w:cs="Arial"/>
          <w:b/>
          <w:bCs/>
          <w:color w:val="000000" w:themeColor="text1"/>
          <w:sz w:val="20"/>
          <w:szCs w:val="20"/>
          <w:shd w:val="clear" w:color="auto" w:fill="FFFFFF"/>
        </w:rPr>
        <w:t xml:space="preserve"> </w:t>
      </w:r>
      <w:r w:rsidR="00F94114" w:rsidRPr="00026E53">
        <w:rPr>
          <w:rFonts w:ascii="Arial" w:hAnsi="Arial" w:cs="Arial"/>
          <w:bCs/>
          <w:color w:val="000000" w:themeColor="text1"/>
          <w:sz w:val="20"/>
          <w:szCs w:val="20"/>
          <w:shd w:val="clear" w:color="auto" w:fill="FFFFFF"/>
        </w:rPr>
        <w:t>Efficacy of local use of probiotics as an adjunct to scaling and root planing in chronic periodontitis and halitosis: A randomized controlled trial.</w:t>
      </w:r>
      <w:r w:rsidR="00F94114" w:rsidRPr="00026E53">
        <w:rPr>
          <w:rFonts w:ascii="Arial" w:hAnsi="Arial" w:cs="Arial"/>
          <w:b/>
          <w:bCs/>
          <w:color w:val="000000" w:themeColor="text1"/>
          <w:sz w:val="20"/>
          <w:szCs w:val="20"/>
          <w:shd w:val="clear" w:color="auto" w:fill="FFFFFF"/>
        </w:rPr>
        <w:t xml:space="preserve"> </w:t>
      </w:r>
      <w:r w:rsidR="00F94114" w:rsidRPr="00026E53">
        <w:rPr>
          <w:rFonts w:ascii="Arial" w:hAnsi="Arial" w:cs="Arial"/>
          <w:color w:val="000000" w:themeColor="text1"/>
          <w:sz w:val="20"/>
          <w:szCs w:val="20"/>
        </w:rPr>
        <w:t xml:space="preserve">J Res Pharm Pract. </w:t>
      </w:r>
      <w:r w:rsidR="00F94114" w:rsidRPr="00026E53">
        <w:rPr>
          <w:rStyle w:val="cit"/>
          <w:rFonts w:ascii="Arial" w:hAnsi="Arial" w:cs="Arial"/>
          <w:color w:val="000000" w:themeColor="text1"/>
          <w:sz w:val="20"/>
          <w:szCs w:val="20"/>
        </w:rPr>
        <w:t xml:space="preserve"> 2016 Apr-Jun;5(2):86-93</w:t>
      </w:r>
    </w:p>
    <w:p w14:paraId="5B8BA74A"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shd w:val="clear" w:color="auto" w:fill="FFFFFF"/>
        </w:rPr>
        <w:t xml:space="preserve">Meurman JH &amp; Stamatova IV. </w:t>
      </w:r>
      <w:r w:rsidRPr="00026E53">
        <w:rPr>
          <w:rFonts w:ascii="Arial" w:hAnsi="Arial" w:cs="Arial"/>
          <w:iCs/>
          <w:color w:val="000000" w:themeColor="text1"/>
          <w:sz w:val="20"/>
          <w:szCs w:val="20"/>
          <w:shd w:val="clear" w:color="auto" w:fill="FFFFFF"/>
        </w:rPr>
        <w:t>Probiotics: Evidence of Oral Health Implications. Folia Medica</w:t>
      </w:r>
      <w:r w:rsidRPr="00026E53">
        <w:rPr>
          <w:rFonts w:ascii="Arial" w:hAnsi="Arial" w:cs="Arial"/>
          <w:i/>
          <w:iCs/>
          <w:color w:val="000000" w:themeColor="text1"/>
          <w:sz w:val="20"/>
          <w:szCs w:val="20"/>
          <w:shd w:val="clear" w:color="auto" w:fill="FFFFFF"/>
        </w:rPr>
        <w:t xml:space="preserve">. </w:t>
      </w:r>
      <w:r w:rsidRPr="00026E53">
        <w:rPr>
          <w:rFonts w:ascii="Arial" w:hAnsi="Arial" w:cs="Arial"/>
          <w:iCs/>
          <w:color w:val="000000" w:themeColor="text1"/>
          <w:sz w:val="20"/>
          <w:szCs w:val="20"/>
          <w:shd w:val="clear" w:color="auto" w:fill="FFFFFF"/>
        </w:rPr>
        <w:t>2018 60(1), 21–29.</w:t>
      </w:r>
      <w:r w:rsidRPr="00026E53">
        <w:rPr>
          <w:rFonts w:ascii="Arial" w:hAnsi="Arial" w:cs="Arial"/>
          <w:color w:val="000000" w:themeColor="text1"/>
          <w:sz w:val="20"/>
          <w:szCs w:val="20"/>
          <w:shd w:val="clear" w:color="auto" w:fill="FFFFFF"/>
        </w:rPr>
        <w:t> </w:t>
      </w:r>
    </w:p>
    <w:p w14:paraId="179D9CEC" w14:textId="77777777" w:rsidR="00F94114" w:rsidRPr="00026E53" w:rsidRDefault="00F94114" w:rsidP="008C78E7">
      <w:pPr>
        <w:pStyle w:val="PargrafodaLista"/>
        <w:numPr>
          <w:ilvl w:val="0"/>
          <w:numId w:val="1"/>
        </w:numPr>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rPr>
        <w:t xml:space="preserve">Gurpinar B, Yildirim G, Kumral Tl, Akgun Mf, Sari H, Tutar B, et al. A simple method to reduce halitosis; tongue scraping with probiotics. J Breath Res.  2019 Dec </w:t>
      </w:r>
      <w:r w:rsidRPr="00026E53">
        <w:rPr>
          <w:rFonts w:ascii="Arial" w:hAnsi="Arial" w:cs="Arial"/>
          <w:color w:val="000000" w:themeColor="text1"/>
          <w:sz w:val="20"/>
          <w:szCs w:val="20"/>
          <w:shd w:val="clear" w:color="auto" w:fill="FFFFFF"/>
        </w:rPr>
        <w:t>14(1):</w:t>
      </w:r>
      <w:r w:rsidRPr="00026E53">
        <w:rPr>
          <w:rFonts w:ascii="Arial" w:hAnsi="Arial" w:cs="Arial"/>
          <w:color w:val="000000" w:themeColor="text1"/>
          <w:sz w:val="20"/>
          <w:szCs w:val="20"/>
          <w:bdr w:val="none" w:sz="0" w:space="0" w:color="auto" w:frame="1"/>
          <w:shd w:val="clear" w:color="auto" w:fill="FFFFFF"/>
        </w:rPr>
        <w:t>016008.</w:t>
      </w:r>
    </w:p>
    <w:p w14:paraId="1499D7D0" w14:textId="77777777" w:rsidR="00F94114" w:rsidRPr="00026E53" w:rsidRDefault="00F94114" w:rsidP="008C78E7">
      <w:pPr>
        <w:pStyle w:val="PargrafodaLista"/>
        <w:numPr>
          <w:ilvl w:val="0"/>
          <w:numId w:val="1"/>
        </w:numPr>
        <w:tabs>
          <w:tab w:val="left" w:pos="5520"/>
        </w:tabs>
        <w:spacing w:line="360" w:lineRule="auto"/>
        <w:jc w:val="both"/>
        <w:rPr>
          <w:rStyle w:val="cit"/>
          <w:rFonts w:ascii="Arial" w:hAnsi="Arial" w:cs="Arial"/>
          <w:color w:val="000000" w:themeColor="text1"/>
          <w:sz w:val="20"/>
          <w:szCs w:val="20"/>
        </w:rPr>
      </w:pPr>
      <w:r w:rsidRPr="00026E53">
        <w:rPr>
          <w:rFonts w:ascii="Arial" w:hAnsi="Arial" w:cs="Arial"/>
          <w:color w:val="000000" w:themeColor="text1"/>
          <w:sz w:val="20"/>
          <w:szCs w:val="20"/>
        </w:rPr>
        <w:t>Slot DE, De Geest S, Van Der Weijden FA, Quirynen M. Treatment of oral malodour, medium-term efficacy of mechanical and/or chemical agents: a systematic review J Clin Periodontol. 2015 42 S303–16</w:t>
      </w:r>
    </w:p>
    <w:p w14:paraId="6CF90460" w14:textId="77777777" w:rsidR="00F94114" w:rsidRPr="00026E53" w:rsidRDefault="00F94114" w:rsidP="008C78E7">
      <w:pPr>
        <w:pStyle w:val="PargrafodaLista"/>
        <w:numPr>
          <w:ilvl w:val="0"/>
          <w:numId w:val="1"/>
        </w:numPr>
        <w:spacing w:line="360" w:lineRule="auto"/>
        <w:jc w:val="both"/>
        <w:rPr>
          <w:rFonts w:ascii="Arial" w:hAnsi="Arial" w:cs="Arial"/>
          <w:color w:val="000000" w:themeColor="text1"/>
          <w:sz w:val="20"/>
          <w:szCs w:val="20"/>
          <w:shd w:val="clear" w:color="auto" w:fill="FFFFFF"/>
        </w:rPr>
      </w:pPr>
      <w:r w:rsidRPr="00026E53">
        <w:rPr>
          <w:rFonts w:ascii="Arial" w:hAnsi="Arial" w:cs="Arial"/>
          <w:color w:val="000000" w:themeColor="text1"/>
          <w:sz w:val="20"/>
          <w:szCs w:val="20"/>
        </w:rPr>
        <w:t xml:space="preserve">Çoban Z, Sonmez I. Halitosis: A Review of current literature. </w:t>
      </w:r>
      <w:r w:rsidRPr="00026E53">
        <w:rPr>
          <w:rFonts w:ascii="Arial" w:hAnsi="Arial" w:cs="Arial"/>
          <w:color w:val="000000" w:themeColor="text1"/>
          <w:sz w:val="20"/>
          <w:szCs w:val="20"/>
          <w:shd w:val="clear" w:color="auto" w:fill="FFFFFF"/>
        </w:rPr>
        <w:t>Meandros Med Dental J. 2017;18:164-70.</w:t>
      </w:r>
    </w:p>
    <w:p w14:paraId="2829D176"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rPr>
        <w:t>Armstrong BL, Sensat ML, Stoltenberg JL. Halitosis: A review of current literature. J Dent Hyg. 2010 84:65</w:t>
      </w:r>
      <w:r w:rsidRPr="00026E53">
        <w:rPr>
          <w:rFonts w:ascii="Arial" w:hAnsi="Arial" w:cs="Arial"/>
          <w:color w:val="000000" w:themeColor="text1"/>
          <w:sz w:val="20"/>
          <w:szCs w:val="20"/>
        </w:rPr>
        <w:noBreakHyphen/>
        <w:t>74.</w:t>
      </w:r>
    </w:p>
    <w:p w14:paraId="675555A3"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rPr>
        <w:t>Froum SJ, Rodriguez Salaverry K. The dentist’s role in diagnosis and treatment of halitosis. Compend Contin Educ Dent. 2013 34:670</w:t>
      </w:r>
      <w:r w:rsidRPr="00026E53">
        <w:rPr>
          <w:rFonts w:ascii="Arial" w:hAnsi="Arial" w:cs="Arial"/>
          <w:color w:val="000000" w:themeColor="text1"/>
          <w:sz w:val="20"/>
          <w:szCs w:val="20"/>
        </w:rPr>
        <w:noBreakHyphen/>
        <w:t>5.</w:t>
      </w:r>
    </w:p>
    <w:p w14:paraId="4FC329C7"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rPr>
        <w:t>Aylikci BU, Colak H. Halitosis: From diagnosis to management. J Nat Sci Biol Med. 2013 4:14</w:t>
      </w:r>
      <w:r w:rsidRPr="00026E53">
        <w:rPr>
          <w:rFonts w:ascii="Arial" w:hAnsi="Arial" w:cs="Arial"/>
          <w:color w:val="000000" w:themeColor="text1"/>
          <w:sz w:val="20"/>
          <w:szCs w:val="20"/>
        </w:rPr>
        <w:noBreakHyphen/>
        <w:t>23.</w:t>
      </w:r>
    </w:p>
    <w:p w14:paraId="0D268FC9"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rPr>
        <w:t>Lopes RG, de Godoy CH, Deana AM, de Santi ME, Prates RA, França CM, et al. Photodynamic therapy as a novel treatment for halitosis in adolescents: Study protocol for a randomized controlled trial. Trials. 2014 15:443.</w:t>
      </w:r>
    </w:p>
    <w:p w14:paraId="1B66D95B" w14:textId="77777777" w:rsidR="00F94114" w:rsidRPr="00026E53" w:rsidRDefault="00F94114" w:rsidP="008C78E7">
      <w:pPr>
        <w:pStyle w:val="PargrafodaLista"/>
        <w:numPr>
          <w:ilvl w:val="0"/>
          <w:numId w:val="1"/>
        </w:numPr>
        <w:spacing w:line="360" w:lineRule="auto"/>
        <w:jc w:val="both"/>
        <w:rPr>
          <w:rFonts w:ascii="Arial" w:hAnsi="Arial" w:cs="Arial"/>
          <w:color w:val="000000" w:themeColor="text1"/>
          <w:sz w:val="20"/>
          <w:szCs w:val="20"/>
          <w:shd w:val="clear" w:color="auto" w:fill="FFFFFF"/>
        </w:rPr>
      </w:pPr>
      <w:r w:rsidRPr="00026E53">
        <w:rPr>
          <w:rFonts w:ascii="Arial" w:hAnsi="Arial" w:cs="Arial"/>
          <w:color w:val="000000" w:themeColor="text1"/>
          <w:sz w:val="20"/>
          <w:szCs w:val="20"/>
          <w:shd w:val="clear" w:color="auto" w:fill="FFFFFF"/>
        </w:rPr>
        <w:t xml:space="preserve">Kapoor U, Sharma G, Juneja M, &amp; Nagpal A. </w:t>
      </w:r>
      <w:r w:rsidRPr="00026E53">
        <w:rPr>
          <w:rFonts w:ascii="Arial" w:hAnsi="Arial" w:cs="Arial"/>
          <w:iCs/>
          <w:color w:val="000000" w:themeColor="text1"/>
          <w:sz w:val="20"/>
          <w:szCs w:val="20"/>
          <w:shd w:val="clear" w:color="auto" w:fill="FFFFFF"/>
        </w:rPr>
        <w:t xml:space="preserve">Halitosis: Current concepts on etiology, diagnosis and management. Eur J Dent. 2016 </w:t>
      </w:r>
      <w:r w:rsidRPr="00026E53">
        <w:rPr>
          <w:rFonts w:ascii="Arial" w:hAnsi="Arial" w:cs="Arial"/>
          <w:color w:val="000000" w:themeColor="text1"/>
          <w:sz w:val="20"/>
          <w:szCs w:val="20"/>
          <w:shd w:val="clear" w:color="auto" w:fill="FFFFFF"/>
        </w:rPr>
        <w:t>Apr-Jun 10(2):292-300.</w:t>
      </w:r>
    </w:p>
    <w:p w14:paraId="53AD2889"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shd w:val="clear" w:color="auto" w:fill="FFFFFF"/>
        </w:rPr>
      </w:pPr>
      <w:r w:rsidRPr="00026E53">
        <w:rPr>
          <w:rStyle w:val="ff1"/>
          <w:rFonts w:ascii="Arial" w:hAnsi="Arial" w:cs="Arial"/>
          <w:color w:val="000000" w:themeColor="text1"/>
          <w:sz w:val="20"/>
          <w:szCs w:val="20"/>
          <w:shd w:val="clear" w:color="auto" w:fill="FFFFFF"/>
        </w:rPr>
        <w:t>Moraes MCC, Costa PJC, Segundo ASG, Peruzzo DC. Avaliação do efeito de cepas probióticas em biofilme de S. aureus sobre disco de titânio com superfície tratada. Rev. odontol. UNESP. 2019 Epub Dec 02 vol. 48.</w:t>
      </w:r>
    </w:p>
    <w:p w14:paraId="34F8FD9E" w14:textId="65A8A4E8" w:rsidR="00F94114" w:rsidRPr="00026E53" w:rsidRDefault="00F94114" w:rsidP="008C78E7">
      <w:pPr>
        <w:pStyle w:val="PargrafodaLista"/>
        <w:numPr>
          <w:ilvl w:val="0"/>
          <w:numId w:val="1"/>
        </w:numPr>
        <w:spacing w:line="360" w:lineRule="auto"/>
        <w:jc w:val="both"/>
        <w:rPr>
          <w:rFonts w:ascii="Arial" w:hAnsi="Arial" w:cs="Arial"/>
          <w:color w:val="000000" w:themeColor="text1"/>
          <w:sz w:val="20"/>
          <w:szCs w:val="20"/>
          <w:shd w:val="clear" w:color="auto" w:fill="FFFFFF"/>
        </w:rPr>
      </w:pPr>
      <w:r w:rsidRPr="00026E53">
        <w:rPr>
          <w:rFonts w:ascii="Arial" w:hAnsi="Arial" w:cs="Arial"/>
          <w:color w:val="000000" w:themeColor="text1"/>
          <w:sz w:val="20"/>
          <w:szCs w:val="20"/>
          <w:shd w:val="clear" w:color="auto" w:fill="FFFFFF"/>
        </w:rPr>
        <w:lastRenderedPageBreak/>
        <w:t xml:space="preserve">Umar D, Basheer B, Baroudi K, &amp; Anusha R. </w:t>
      </w:r>
      <w:r w:rsidRPr="00026E53">
        <w:rPr>
          <w:rFonts w:ascii="Arial" w:hAnsi="Arial" w:cs="Arial"/>
          <w:iCs/>
          <w:color w:val="000000" w:themeColor="text1"/>
          <w:sz w:val="20"/>
          <w:szCs w:val="20"/>
          <w:shd w:val="clear" w:color="auto" w:fill="FFFFFF"/>
        </w:rPr>
        <w:t>The magic of magic bugs in oral cavity: Probiotics. J Adv Pharm Technol Res. 2015, 6(2), 43.</w:t>
      </w:r>
      <w:r w:rsidRPr="00026E53">
        <w:rPr>
          <w:rFonts w:ascii="Arial" w:hAnsi="Arial" w:cs="Arial"/>
          <w:color w:val="000000" w:themeColor="text1"/>
          <w:sz w:val="20"/>
          <w:szCs w:val="20"/>
          <w:shd w:val="clear" w:color="auto" w:fill="FFFFFF"/>
        </w:rPr>
        <w:t> </w:t>
      </w:r>
      <w:r w:rsidRPr="00026E53">
        <w:rPr>
          <w:rFonts w:ascii="Arial" w:hAnsi="Arial" w:cs="Arial"/>
          <w:color w:val="000000" w:themeColor="text1"/>
          <w:sz w:val="20"/>
          <w:szCs w:val="20"/>
        </w:rPr>
        <w:tab/>
      </w:r>
    </w:p>
    <w:p w14:paraId="4F2654D0"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shd w:val="clear" w:color="auto" w:fill="FFFFFF"/>
        </w:rPr>
        <w:t xml:space="preserve">Zupancic K, Kriksic V, Kovacevic I, &amp; Kovacevic D. </w:t>
      </w:r>
      <w:r w:rsidRPr="00026E53">
        <w:rPr>
          <w:rFonts w:ascii="Arial" w:hAnsi="Arial" w:cs="Arial"/>
          <w:iCs/>
          <w:color w:val="000000" w:themeColor="text1"/>
          <w:sz w:val="20"/>
          <w:szCs w:val="20"/>
          <w:shd w:val="clear" w:color="auto" w:fill="FFFFFF"/>
        </w:rPr>
        <w:t>Influence of oral probiotic Streptococcus salivarius K12 on ear and oral cavity health in humans: Systematic Review. Probiotics Antimicrob Proteins. 2017 9(2), 102–110.</w:t>
      </w:r>
      <w:r w:rsidRPr="00026E53">
        <w:rPr>
          <w:rFonts w:ascii="Arial" w:hAnsi="Arial" w:cs="Arial"/>
          <w:color w:val="000000" w:themeColor="text1"/>
          <w:sz w:val="20"/>
          <w:szCs w:val="20"/>
          <w:shd w:val="clear" w:color="auto" w:fill="FFFFFF"/>
        </w:rPr>
        <w:t> </w:t>
      </w:r>
    </w:p>
    <w:p w14:paraId="0C90952B" w14:textId="3EA17AA7" w:rsidR="00F94114" w:rsidRPr="00026E53" w:rsidRDefault="00F94114" w:rsidP="008C78E7">
      <w:pPr>
        <w:pStyle w:val="PargrafodaLista"/>
        <w:numPr>
          <w:ilvl w:val="0"/>
          <w:numId w:val="1"/>
        </w:numPr>
        <w:spacing w:line="360" w:lineRule="auto"/>
        <w:jc w:val="both"/>
        <w:rPr>
          <w:rFonts w:ascii="Arial" w:hAnsi="Arial" w:cs="Arial"/>
          <w:color w:val="000000" w:themeColor="text1"/>
          <w:sz w:val="20"/>
          <w:szCs w:val="20"/>
          <w:shd w:val="clear" w:color="auto" w:fill="FFFFFF"/>
        </w:rPr>
      </w:pPr>
      <w:r w:rsidRPr="00026E53">
        <w:rPr>
          <w:rFonts w:ascii="Arial" w:hAnsi="Arial" w:cs="Arial"/>
          <w:color w:val="000000" w:themeColor="text1"/>
          <w:sz w:val="20"/>
          <w:szCs w:val="20"/>
        </w:rPr>
        <w:t>FAO/WHO. Guidelines for the evaluation of probiotics in food. Report of a Joint FAO/WHO expert group on drafting guidelines for the evaluation of probiotics in food. London Ontario, Canada. 2002.</w:t>
      </w:r>
    </w:p>
    <w:p w14:paraId="21B751CA" w14:textId="77777777" w:rsidR="00F94114" w:rsidRPr="00026E53" w:rsidRDefault="00F94114" w:rsidP="008C78E7">
      <w:pPr>
        <w:pStyle w:val="PargrafodaLista"/>
        <w:numPr>
          <w:ilvl w:val="0"/>
          <w:numId w:val="1"/>
        </w:numPr>
        <w:tabs>
          <w:tab w:val="left" w:pos="5520"/>
        </w:tabs>
        <w:spacing w:line="360" w:lineRule="auto"/>
        <w:jc w:val="both"/>
        <w:rPr>
          <w:rStyle w:val="ff1"/>
          <w:rFonts w:ascii="Arial" w:hAnsi="Arial" w:cs="Arial"/>
          <w:color w:val="000000" w:themeColor="text1"/>
          <w:sz w:val="20"/>
          <w:szCs w:val="20"/>
          <w:shd w:val="clear" w:color="auto" w:fill="FFFFFF"/>
        </w:rPr>
      </w:pPr>
      <w:r w:rsidRPr="00026E53">
        <w:rPr>
          <w:rFonts w:ascii="Arial" w:hAnsi="Arial" w:cs="Arial"/>
          <w:color w:val="000000" w:themeColor="text1"/>
          <w:sz w:val="20"/>
          <w:szCs w:val="20"/>
          <w:shd w:val="clear" w:color="auto" w:fill="FFFFFF"/>
        </w:rPr>
        <w:t>K</w:t>
      </w:r>
      <w:r w:rsidRPr="00026E53">
        <w:rPr>
          <w:rStyle w:val="ff5"/>
          <w:rFonts w:ascii="Arial" w:hAnsi="Arial" w:cs="Arial"/>
          <w:color w:val="000000" w:themeColor="text1"/>
          <w:sz w:val="20"/>
          <w:szCs w:val="20"/>
          <w:shd w:val="clear" w:color="auto" w:fill="FFFFFF"/>
        </w:rPr>
        <w:t>ang HJ,</w:t>
      </w:r>
      <w:r w:rsidRPr="00026E53">
        <w:rPr>
          <w:rFonts w:ascii="Arial" w:hAnsi="Arial" w:cs="Arial"/>
          <w:color w:val="000000" w:themeColor="text1"/>
          <w:sz w:val="20"/>
          <w:szCs w:val="20"/>
          <w:shd w:val="clear" w:color="auto" w:fill="FFFFFF"/>
        </w:rPr>
        <w:t xml:space="preserve"> And Sin-Hyeog IM. Probiotics as an immune modulator. J Nutr Sci Vitaminol</w:t>
      </w:r>
      <w:r w:rsidRPr="00026E53">
        <w:rPr>
          <w:rStyle w:val="ff1"/>
          <w:rFonts w:ascii="Arial" w:hAnsi="Arial" w:cs="Arial"/>
          <w:color w:val="000000" w:themeColor="text1"/>
          <w:sz w:val="20"/>
          <w:szCs w:val="20"/>
          <w:shd w:val="clear" w:color="auto" w:fill="FFFFFF"/>
        </w:rPr>
        <w:t xml:space="preserve">. 2015 </w:t>
      </w:r>
      <w:r w:rsidRPr="00026E53">
        <w:rPr>
          <w:rStyle w:val="ff3"/>
          <w:rFonts w:ascii="Arial" w:hAnsi="Arial" w:cs="Arial"/>
          <w:color w:val="000000" w:themeColor="text1"/>
          <w:sz w:val="20"/>
          <w:szCs w:val="20"/>
          <w:shd w:val="clear" w:color="auto" w:fill="FFFFFF"/>
        </w:rPr>
        <w:t>61</w:t>
      </w:r>
      <w:r w:rsidRPr="00026E53">
        <w:rPr>
          <w:rStyle w:val="ff1"/>
          <w:rFonts w:ascii="Arial" w:hAnsi="Arial" w:cs="Arial"/>
          <w:color w:val="000000" w:themeColor="text1"/>
          <w:sz w:val="20"/>
          <w:szCs w:val="20"/>
          <w:shd w:val="clear" w:color="auto" w:fill="FFFFFF"/>
        </w:rPr>
        <w:t>, S103–S105, 2015.</w:t>
      </w:r>
    </w:p>
    <w:p w14:paraId="10C96A95"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rPr>
        <w:t>Chaves BD, Brashears MM, Nightingale KK. Applications and safety considerations of Lactobacillus salivarius as a probiotic in animal and human health. J Appl Microbiol. 2017 123(1):18–28.</w:t>
      </w:r>
    </w:p>
    <w:p w14:paraId="1A0A9273"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shd w:val="clear" w:color="auto" w:fill="FFFFFF"/>
        </w:rPr>
        <w:t xml:space="preserve">Georgiou AC, Laine ML, Deng DM, Brandt BW, Van Loveren C &amp; Dereka X. </w:t>
      </w:r>
      <w:r w:rsidRPr="00026E53">
        <w:rPr>
          <w:rFonts w:ascii="Arial" w:hAnsi="Arial" w:cs="Arial"/>
          <w:iCs/>
          <w:color w:val="000000" w:themeColor="text1"/>
          <w:sz w:val="20"/>
          <w:szCs w:val="20"/>
          <w:shd w:val="clear" w:color="auto" w:fill="FFFFFF"/>
        </w:rPr>
        <w:t>Efficacy of probiotics: clinical and microbial parameters of halitosis. J Breath Res</w:t>
      </w:r>
      <w:r w:rsidRPr="00026E53">
        <w:rPr>
          <w:rFonts w:ascii="Arial" w:hAnsi="Arial" w:cs="Arial"/>
          <w:i/>
          <w:iCs/>
          <w:color w:val="000000" w:themeColor="text1"/>
          <w:sz w:val="20"/>
          <w:szCs w:val="20"/>
          <w:shd w:val="clear" w:color="auto" w:fill="FFFFFF"/>
        </w:rPr>
        <w:t>.</w:t>
      </w:r>
      <w:r w:rsidRPr="00026E53">
        <w:rPr>
          <w:rFonts w:ascii="Arial" w:hAnsi="Arial" w:cs="Arial"/>
          <w:color w:val="000000" w:themeColor="text1"/>
          <w:sz w:val="20"/>
          <w:szCs w:val="20"/>
          <w:shd w:val="clear" w:color="auto" w:fill="FFFFFF"/>
        </w:rPr>
        <w:t> 2018 Aug 21;12(4):046010</w:t>
      </w:r>
    </w:p>
    <w:p w14:paraId="22A101B9"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shd w:val="clear" w:color="auto" w:fill="FFFFFF"/>
        </w:rPr>
      </w:pPr>
      <w:r w:rsidRPr="00026E53">
        <w:rPr>
          <w:rFonts w:ascii="Arial" w:hAnsi="Arial" w:cs="Arial"/>
          <w:color w:val="000000" w:themeColor="text1"/>
          <w:sz w:val="20"/>
          <w:szCs w:val="20"/>
          <w:shd w:val="clear" w:color="auto" w:fill="FFFFFF"/>
        </w:rPr>
        <w:t xml:space="preserve">Lee DS, Lee SA, Kim M, Nam SH, &amp; Kang MS. </w:t>
      </w:r>
      <w:r w:rsidRPr="00026E53">
        <w:rPr>
          <w:rFonts w:ascii="Arial" w:hAnsi="Arial" w:cs="Arial"/>
          <w:iCs/>
          <w:color w:val="000000" w:themeColor="text1"/>
          <w:sz w:val="20"/>
          <w:szCs w:val="20"/>
          <w:shd w:val="clear" w:color="auto" w:fill="FFFFFF"/>
        </w:rPr>
        <w:t>Reduction of halitosis by a tablet containing weissella cibaria CMU: A Randomized, double-blind, placebo-controlled study. J Med Food</w:t>
      </w:r>
      <w:r w:rsidRPr="00026E53">
        <w:rPr>
          <w:rFonts w:ascii="Arial" w:hAnsi="Arial" w:cs="Arial"/>
          <w:i/>
          <w:iCs/>
          <w:color w:val="000000" w:themeColor="text1"/>
          <w:sz w:val="20"/>
          <w:szCs w:val="20"/>
          <w:shd w:val="clear" w:color="auto" w:fill="FFFFFF"/>
        </w:rPr>
        <w:t>.</w:t>
      </w:r>
      <w:r w:rsidRPr="00026E53">
        <w:rPr>
          <w:rFonts w:ascii="Arial" w:hAnsi="Arial" w:cs="Arial"/>
          <w:color w:val="000000" w:themeColor="text1"/>
          <w:sz w:val="20"/>
          <w:szCs w:val="20"/>
          <w:shd w:val="clear" w:color="auto" w:fill="FFFFFF"/>
        </w:rPr>
        <w:t> 2020 Jun Vol. 23, No.6.</w:t>
      </w:r>
    </w:p>
    <w:p w14:paraId="15CBD5AD"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shd w:val="clear" w:color="auto" w:fill="FFFFFF"/>
        </w:rPr>
      </w:pPr>
      <w:r w:rsidRPr="00026E53">
        <w:rPr>
          <w:rFonts w:ascii="Arial" w:hAnsi="Arial" w:cs="Arial"/>
          <w:color w:val="000000" w:themeColor="text1"/>
          <w:sz w:val="20"/>
          <w:szCs w:val="20"/>
          <w:shd w:val="clear" w:color="auto" w:fill="FFFFFF"/>
        </w:rPr>
        <w:t xml:space="preserve">Benic GZ, Farella M, Morgan XC, Viswam J, Heng NC, Cannon Rd, et al. </w:t>
      </w:r>
      <w:r w:rsidRPr="00026E53">
        <w:rPr>
          <w:rFonts w:ascii="Arial" w:hAnsi="Arial" w:cs="Arial"/>
          <w:iCs/>
          <w:color w:val="000000" w:themeColor="text1"/>
          <w:sz w:val="20"/>
          <w:szCs w:val="20"/>
          <w:shd w:val="clear" w:color="auto" w:fill="FFFFFF"/>
        </w:rPr>
        <w:t>Oral probiotics reduce halitosis in patients wearing orthodontic braces: A randomized, triple-blind, placebo-controlled trial. J Breath Res</w:t>
      </w:r>
      <w:r w:rsidRPr="00026E53">
        <w:rPr>
          <w:rFonts w:ascii="Arial" w:hAnsi="Arial" w:cs="Arial"/>
          <w:i/>
          <w:iCs/>
          <w:color w:val="000000" w:themeColor="text1"/>
          <w:sz w:val="20"/>
          <w:szCs w:val="20"/>
          <w:shd w:val="clear" w:color="auto" w:fill="FFFFFF"/>
        </w:rPr>
        <w:t>.</w:t>
      </w:r>
      <w:r w:rsidRPr="00026E53">
        <w:rPr>
          <w:rFonts w:ascii="Arial" w:hAnsi="Arial" w:cs="Arial"/>
          <w:color w:val="000000" w:themeColor="text1"/>
          <w:sz w:val="20"/>
          <w:szCs w:val="20"/>
          <w:shd w:val="clear" w:color="auto" w:fill="FFFFFF"/>
        </w:rPr>
        <w:t xml:space="preserve"> 2019 </w:t>
      </w:r>
      <w:r w:rsidRPr="00026E53">
        <w:rPr>
          <w:rFonts w:ascii="Arial" w:hAnsi="Arial" w:cs="Arial"/>
          <w:color w:val="000000" w:themeColor="text1"/>
          <w:sz w:val="20"/>
          <w:szCs w:val="20"/>
        </w:rPr>
        <w:t>13 036010.</w:t>
      </w:r>
    </w:p>
    <w:p w14:paraId="47D0FB8E" w14:textId="77777777" w:rsidR="00F94114" w:rsidRPr="00026E53" w:rsidRDefault="00F94114" w:rsidP="008C78E7">
      <w:pPr>
        <w:pStyle w:val="PargrafodaLista"/>
        <w:numPr>
          <w:ilvl w:val="0"/>
          <w:numId w:val="1"/>
        </w:numPr>
        <w:spacing w:line="360" w:lineRule="auto"/>
        <w:jc w:val="both"/>
        <w:rPr>
          <w:rFonts w:ascii="Arial" w:hAnsi="Arial" w:cs="Arial"/>
          <w:color w:val="000000" w:themeColor="text1"/>
          <w:sz w:val="20"/>
          <w:szCs w:val="20"/>
        </w:rPr>
      </w:pPr>
      <w:r w:rsidRPr="00026E53">
        <w:rPr>
          <w:rFonts w:ascii="Arial" w:hAnsi="Arial" w:cs="Arial"/>
          <w:color w:val="000000" w:themeColor="text1"/>
          <w:sz w:val="20"/>
          <w:szCs w:val="20"/>
        </w:rPr>
        <w:t xml:space="preserve">Bustamante M, Oomah BD, Mosi-Roa Y, Rubilar M, Burgos-Díaz C. Probiotics as an adjunct therapy for the treatment of halitosis, dental caries and periodontitis Probiotics Antimicrob Proteins. 2020 </w:t>
      </w:r>
      <w:r w:rsidRPr="00026E53">
        <w:rPr>
          <w:rFonts w:ascii="Arial" w:hAnsi="Arial" w:cs="Arial"/>
          <w:color w:val="000000" w:themeColor="text1"/>
          <w:sz w:val="20"/>
          <w:szCs w:val="20"/>
          <w:shd w:val="clear" w:color="auto" w:fill="FFFFFF"/>
        </w:rPr>
        <w:t>Jun;12(2):325-334.</w:t>
      </w:r>
    </w:p>
    <w:p w14:paraId="374F48C8" w14:textId="77777777" w:rsidR="00F94114" w:rsidRPr="00026E53" w:rsidRDefault="00A65D12" w:rsidP="008C78E7">
      <w:pPr>
        <w:pStyle w:val="PargrafodaLista"/>
        <w:numPr>
          <w:ilvl w:val="0"/>
          <w:numId w:val="1"/>
        </w:numPr>
        <w:tabs>
          <w:tab w:val="left" w:pos="5520"/>
        </w:tabs>
        <w:spacing w:line="360" w:lineRule="auto"/>
        <w:jc w:val="both"/>
        <w:rPr>
          <w:rStyle w:val="ff1"/>
          <w:rFonts w:ascii="Arial" w:hAnsi="Arial" w:cs="Arial"/>
          <w:color w:val="000000" w:themeColor="text1"/>
          <w:sz w:val="20"/>
          <w:szCs w:val="20"/>
          <w:shd w:val="clear" w:color="auto" w:fill="FFFFFF"/>
        </w:rPr>
      </w:pPr>
      <w:hyperlink r:id="rId15" w:history="1">
        <w:r w:rsidR="00F94114" w:rsidRPr="00026E53">
          <w:rPr>
            <w:rStyle w:val="Hyperlink"/>
            <w:rFonts w:ascii="Arial" w:hAnsi="Arial" w:cs="Arial"/>
            <w:color w:val="000000" w:themeColor="text1"/>
            <w:sz w:val="20"/>
            <w:szCs w:val="20"/>
            <w:u w:val="none"/>
            <w:shd w:val="clear" w:color="auto" w:fill="FFFFFF"/>
          </w:rPr>
          <w:t>Marchetti</w:t>
        </w:r>
      </w:hyperlink>
      <w:r w:rsidR="00F94114" w:rsidRPr="00026E53">
        <w:rPr>
          <w:rFonts w:ascii="Arial" w:hAnsi="Arial" w:cs="Arial"/>
          <w:color w:val="000000" w:themeColor="text1"/>
          <w:sz w:val="20"/>
          <w:szCs w:val="20"/>
          <w:shd w:val="clear" w:color="auto" w:fill="FFFFFF"/>
        </w:rPr>
        <w:t xml:space="preserve"> E, </w:t>
      </w:r>
      <w:hyperlink r:id="rId16" w:history="1">
        <w:r w:rsidR="00F94114" w:rsidRPr="00026E53">
          <w:rPr>
            <w:rStyle w:val="Hyperlink"/>
            <w:rFonts w:ascii="Arial" w:hAnsi="Arial" w:cs="Arial"/>
            <w:color w:val="000000" w:themeColor="text1"/>
            <w:sz w:val="20"/>
            <w:szCs w:val="20"/>
            <w:u w:val="none"/>
            <w:shd w:val="clear" w:color="auto" w:fill="FFFFFF"/>
          </w:rPr>
          <w:t>Tecco</w:t>
        </w:r>
      </w:hyperlink>
      <w:r w:rsidR="00F94114" w:rsidRPr="00026E53">
        <w:rPr>
          <w:rFonts w:ascii="Arial" w:hAnsi="Arial" w:cs="Arial"/>
          <w:color w:val="000000" w:themeColor="text1"/>
          <w:sz w:val="20"/>
          <w:szCs w:val="20"/>
          <w:shd w:val="clear" w:color="auto" w:fill="FFFFFF"/>
        </w:rPr>
        <w:t xml:space="preserve"> S, </w:t>
      </w:r>
      <w:hyperlink r:id="rId17" w:history="1">
        <w:r w:rsidR="00F94114" w:rsidRPr="00026E53">
          <w:rPr>
            <w:rStyle w:val="Hyperlink"/>
            <w:rFonts w:ascii="Arial" w:hAnsi="Arial" w:cs="Arial"/>
            <w:color w:val="000000" w:themeColor="text1"/>
            <w:sz w:val="20"/>
            <w:szCs w:val="20"/>
            <w:u w:val="none"/>
            <w:shd w:val="clear" w:color="auto" w:fill="FFFFFF"/>
          </w:rPr>
          <w:t xml:space="preserve"> Santonico</w:t>
        </w:r>
      </w:hyperlink>
      <w:r w:rsidR="00F94114" w:rsidRPr="00026E53">
        <w:rPr>
          <w:rFonts w:ascii="Arial" w:hAnsi="Arial" w:cs="Arial"/>
          <w:color w:val="000000" w:themeColor="text1"/>
          <w:sz w:val="20"/>
          <w:szCs w:val="20"/>
          <w:shd w:val="clear" w:color="auto" w:fill="FFFFFF"/>
        </w:rPr>
        <w:t xml:space="preserve"> M, </w:t>
      </w:r>
      <w:hyperlink r:id="rId18" w:history="1">
        <w:r w:rsidR="00F94114" w:rsidRPr="00026E53">
          <w:rPr>
            <w:rStyle w:val="Hyperlink"/>
            <w:rFonts w:ascii="Arial" w:hAnsi="Arial" w:cs="Arial"/>
            <w:color w:val="000000" w:themeColor="text1"/>
            <w:sz w:val="20"/>
            <w:szCs w:val="20"/>
            <w:u w:val="none"/>
            <w:shd w:val="clear" w:color="auto" w:fill="FFFFFF"/>
          </w:rPr>
          <w:t xml:space="preserve"> Vernile</w:t>
        </w:r>
      </w:hyperlink>
      <w:r w:rsidR="00F94114" w:rsidRPr="00026E53">
        <w:rPr>
          <w:rFonts w:ascii="Arial" w:hAnsi="Arial" w:cs="Arial"/>
          <w:color w:val="000000" w:themeColor="text1"/>
          <w:sz w:val="20"/>
          <w:szCs w:val="20"/>
          <w:shd w:val="clear" w:color="auto" w:fill="FFFFFF"/>
        </w:rPr>
        <w:t xml:space="preserve"> C, </w:t>
      </w:r>
      <w:hyperlink r:id="rId19" w:history="1">
        <w:r w:rsidR="00F94114" w:rsidRPr="00026E53">
          <w:rPr>
            <w:rStyle w:val="Hyperlink"/>
            <w:rFonts w:ascii="Arial" w:hAnsi="Arial" w:cs="Arial"/>
            <w:color w:val="000000" w:themeColor="text1"/>
            <w:sz w:val="20"/>
            <w:szCs w:val="20"/>
            <w:u w:val="none"/>
            <w:shd w:val="clear" w:color="auto" w:fill="FFFFFF"/>
          </w:rPr>
          <w:t>Ciciarelli</w:t>
        </w:r>
      </w:hyperlink>
      <w:r w:rsidR="00F94114" w:rsidRPr="00026E53">
        <w:rPr>
          <w:rFonts w:ascii="Arial" w:hAnsi="Arial" w:cs="Arial"/>
          <w:color w:val="000000" w:themeColor="text1"/>
          <w:sz w:val="20"/>
          <w:szCs w:val="20"/>
          <w:shd w:val="clear" w:color="auto" w:fill="FFFFFF"/>
        </w:rPr>
        <w:t xml:space="preserve"> D, </w:t>
      </w:r>
      <w:hyperlink r:id="rId20" w:history="1">
        <w:r w:rsidR="00F94114" w:rsidRPr="00026E53">
          <w:rPr>
            <w:rStyle w:val="Hyperlink"/>
            <w:rFonts w:ascii="Arial" w:hAnsi="Arial" w:cs="Arial"/>
            <w:color w:val="000000" w:themeColor="text1"/>
            <w:sz w:val="20"/>
            <w:szCs w:val="20"/>
            <w:u w:val="none"/>
            <w:shd w:val="clear" w:color="auto" w:fill="FFFFFF"/>
          </w:rPr>
          <w:t>Tarantino</w:t>
        </w:r>
      </w:hyperlink>
      <w:r w:rsidR="00F94114" w:rsidRPr="00026E53">
        <w:rPr>
          <w:rFonts w:ascii="Arial" w:hAnsi="Arial" w:cs="Arial"/>
          <w:color w:val="000000" w:themeColor="text1"/>
          <w:sz w:val="20"/>
          <w:szCs w:val="20"/>
          <w:shd w:val="clear" w:color="auto" w:fill="FFFFFF"/>
        </w:rPr>
        <w:t xml:space="preserve"> E, et al</w:t>
      </w:r>
      <w:r w:rsidR="00F94114" w:rsidRPr="00026E53">
        <w:rPr>
          <w:rFonts w:ascii="Arial" w:hAnsi="Arial" w:cs="Arial"/>
          <w:color w:val="000000" w:themeColor="text1"/>
          <w:sz w:val="20"/>
          <w:szCs w:val="20"/>
        </w:rPr>
        <w:t xml:space="preserve">. Multi-Sensor approach for the monitoring of halitosis treatment via Lactobacillus brevis (CD2)—Containing Lozenges—A randomized, double-blind placebo-controlled Clinical Trial. </w:t>
      </w:r>
      <w:r w:rsidR="00F94114" w:rsidRPr="00026E53">
        <w:rPr>
          <w:rFonts w:ascii="Arial" w:hAnsi="Arial" w:cs="Arial"/>
          <w:color w:val="000000" w:themeColor="text1"/>
          <w:sz w:val="20"/>
          <w:szCs w:val="20"/>
          <w:shd w:val="clear" w:color="auto" w:fill="FFFFFF"/>
        </w:rPr>
        <w:t>Sensors</w:t>
      </w:r>
      <w:r w:rsidR="00F94114" w:rsidRPr="00026E53">
        <w:rPr>
          <w:rStyle w:val="ff2"/>
          <w:rFonts w:ascii="Arial" w:hAnsi="Arial" w:cs="Arial"/>
          <w:color w:val="000000" w:themeColor="text1"/>
          <w:sz w:val="20"/>
          <w:szCs w:val="20"/>
          <w:shd w:val="clear" w:color="auto" w:fill="FFFFFF"/>
        </w:rPr>
        <w:t xml:space="preserve"> </w:t>
      </w:r>
      <w:r w:rsidR="00F94114" w:rsidRPr="00026E53">
        <w:rPr>
          <w:rStyle w:val="ff3"/>
          <w:rFonts w:ascii="Arial" w:hAnsi="Arial" w:cs="Arial"/>
          <w:color w:val="000000" w:themeColor="text1"/>
          <w:spacing w:val="-1"/>
          <w:sz w:val="20"/>
          <w:szCs w:val="20"/>
          <w:shd w:val="clear" w:color="auto" w:fill="FFFFFF"/>
        </w:rPr>
        <w:t>2015 Aug</w:t>
      </w:r>
      <w:r w:rsidR="00F94114" w:rsidRPr="00026E53">
        <w:rPr>
          <w:rStyle w:val="ff2"/>
          <w:rFonts w:ascii="Arial" w:hAnsi="Arial" w:cs="Arial"/>
          <w:color w:val="000000" w:themeColor="text1"/>
          <w:sz w:val="20"/>
          <w:szCs w:val="20"/>
          <w:shd w:val="clear" w:color="auto" w:fill="FFFFFF"/>
        </w:rPr>
        <w:t xml:space="preserve">, </w:t>
      </w:r>
      <w:r w:rsidR="00F94114" w:rsidRPr="00026E53">
        <w:rPr>
          <w:rStyle w:val="ff1"/>
          <w:rFonts w:ascii="Arial" w:hAnsi="Arial" w:cs="Arial"/>
          <w:color w:val="000000" w:themeColor="text1"/>
          <w:sz w:val="20"/>
          <w:szCs w:val="20"/>
          <w:shd w:val="clear" w:color="auto" w:fill="FFFFFF"/>
        </w:rPr>
        <w:t>15(8).</w:t>
      </w:r>
    </w:p>
    <w:p w14:paraId="77A80475" w14:textId="77777777" w:rsidR="00F94114" w:rsidRPr="00026E53" w:rsidRDefault="00F94114" w:rsidP="008C78E7">
      <w:pPr>
        <w:pStyle w:val="PargrafodaLista"/>
        <w:numPr>
          <w:ilvl w:val="0"/>
          <w:numId w:val="1"/>
        </w:numPr>
        <w:tabs>
          <w:tab w:val="left" w:pos="5520"/>
        </w:tabs>
        <w:spacing w:line="360" w:lineRule="auto"/>
        <w:jc w:val="both"/>
        <w:rPr>
          <w:rStyle w:val="ff1"/>
          <w:rFonts w:ascii="Arial" w:hAnsi="Arial" w:cs="Arial"/>
          <w:color w:val="000000" w:themeColor="text1"/>
          <w:sz w:val="20"/>
          <w:szCs w:val="20"/>
        </w:rPr>
      </w:pPr>
      <w:r w:rsidRPr="00026E53">
        <w:rPr>
          <w:rFonts w:ascii="Arial" w:hAnsi="Arial" w:cs="Arial"/>
          <w:color w:val="000000" w:themeColor="text1"/>
          <w:sz w:val="20"/>
          <w:szCs w:val="20"/>
        </w:rPr>
        <w:t>Wallace HM, Fraser AV, Hughes, A. A perspective of polyamine metabolism. Biochem J. 2003, 376, 1–14</w:t>
      </w:r>
    </w:p>
    <w:p w14:paraId="03BFFA9D" w14:textId="77777777" w:rsidR="00F94114" w:rsidRPr="00026E53" w:rsidRDefault="00F94114" w:rsidP="008C78E7">
      <w:pPr>
        <w:pStyle w:val="PargrafodaLista"/>
        <w:numPr>
          <w:ilvl w:val="0"/>
          <w:numId w:val="1"/>
        </w:numPr>
        <w:tabs>
          <w:tab w:val="left" w:pos="5520"/>
        </w:tabs>
        <w:spacing w:line="360" w:lineRule="auto"/>
        <w:jc w:val="both"/>
        <w:rPr>
          <w:rStyle w:val="ff1"/>
          <w:rFonts w:ascii="Arial" w:hAnsi="Arial" w:cs="Arial"/>
          <w:color w:val="000000" w:themeColor="text1"/>
          <w:sz w:val="20"/>
          <w:szCs w:val="20"/>
        </w:rPr>
      </w:pPr>
      <w:r w:rsidRPr="00026E53">
        <w:rPr>
          <w:rFonts w:ascii="Arial" w:hAnsi="Arial" w:cs="Arial"/>
          <w:color w:val="000000" w:themeColor="text1"/>
          <w:sz w:val="20"/>
          <w:szCs w:val="20"/>
        </w:rPr>
        <w:t>Kapatral V, Anderson I, Ivanova N, Reznik G, Los T, Lykidis A. et al. Genome sequence and analysis of oral bacterium fusobacterium nucleatum Strain ATCC 25586. J Bacteriol. 2002, 184, 2005–2018.</w:t>
      </w:r>
    </w:p>
    <w:p w14:paraId="76FE011E" w14:textId="77777777" w:rsidR="00F94114" w:rsidRPr="00026E53" w:rsidRDefault="00F94114" w:rsidP="008C78E7">
      <w:pPr>
        <w:pStyle w:val="PargrafodaLista"/>
        <w:numPr>
          <w:ilvl w:val="0"/>
          <w:numId w:val="1"/>
        </w:numPr>
        <w:tabs>
          <w:tab w:val="left" w:pos="5520"/>
        </w:tabs>
        <w:spacing w:line="360" w:lineRule="auto"/>
        <w:jc w:val="both"/>
        <w:rPr>
          <w:rFonts w:ascii="Arial" w:hAnsi="Arial" w:cs="Arial"/>
          <w:color w:val="000000" w:themeColor="text1"/>
          <w:sz w:val="20"/>
          <w:szCs w:val="20"/>
          <w:shd w:val="clear" w:color="auto" w:fill="FFFFFF"/>
        </w:rPr>
      </w:pPr>
      <w:r w:rsidRPr="00026E53">
        <w:rPr>
          <w:rFonts w:ascii="Arial" w:hAnsi="Arial" w:cs="Arial"/>
          <w:color w:val="000000" w:themeColor="text1"/>
          <w:sz w:val="20"/>
          <w:szCs w:val="20"/>
          <w:shd w:val="clear" w:color="auto" w:fill="FFFFFF"/>
        </w:rPr>
        <w:t xml:space="preserve">Yoo JI, Shin IS, Jeon JG, Yang, YM, Kim, Jg &amp; Lee DW. </w:t>
      </w:r>
      <w:r w:rsidRPr="00026E53">
        <w:rPr>
          <w:rFonts w:ascii="Arial" w:hAnsi="Arial" w:cs="Arial"/>
          <w:iCs/>
          <w:color w:val="000000" w:themeColor="text1"/>
          <w:sz w:val="20"/>
          <w:szCs w:val="20"/>
          <w:shd w:val="clear" w:color="auto" w:fill="FFFFFF"/>
        </w:rPr>
        <w:t>The effect of probiotics on halitosis: a systematic review and meta-analysis. Probiotics Antimicrob Proteins</w:t>
      </w:r>
      <w:r w:rsidRPr="00026E53">
        <w:rPr>
          <w:rFonts w:ascii="Arial" w:hAnsi="Arial" w:cs="Arial"/>
          <w:i/>
          <w:iCs/>
          <w:color w:val="000000" w:themeColor="text1"/>
          <w:sz w:val="20"/>
          <w:szCs w:val="20"/>
          <w:shd w:val="clear" w:color="auto" w:fill="FFFFFF"/>
        </w:rPr>
        <w:t>.</w:t>
      </w:r>
      <w:r w:rsidRPr="00026E53">
        <w:rPr>
          <w:rFonts w:ascii="Arial" w:hAnsi="Arial" w:cs="Arial"/>
          <w:color w:val="000000" w:themeColor="text1"/>
          <w:sz w:val="20"/>
          <w:szCs w:val="20"/>
          <w:shd w:val="clear" w:color="auto" w:fill="FFFFFF"/>
        </w:rPr>
        <w:t> 2019 03; 11(1): 150-157.</w:t>
      </w:r>
    </w:p>
    <w:p w14:paraId="097DE2EC" w14:textId="77777777" w:rsidR="00F94114" w:rsidRPr="00026E53" w:rsidRDefault="00F94114" w:rsidP="008C78E7">
      <w:pPr>
        <w:spacing w:line="360" w:lineRule="auto"/>
        <w:jc w:val="both"/>
        <w:rPr>
          <w:rFonts w:ascii="Arial" w:hAnsi="Arial" w:cs="Arial"/>
          <w:b/>
          <w:color w:val="000000" w:themeColor="text1"/>
          <w:sz w:val="20"/>
          <w:szCs w:val="20"/>
        </w:rPr>
      </w:pPr>
    </w:p>
    <w:p w14:paraId="3D773780" w14:textId="77777777" w:rsidR="00F94114" w:rsidRPr="00026E53" w:rsidRDefault="00F94114" w:rsidP="008C78E7">
      <w:pPr>
        <w:spacing w:line="360" w:lineRule="auto"/>
        <w:rPr>
          <w:color w:val="000000" w:themeColor="text1"/>
        </w:rPr>
      </w:pPr>
    </w:p>
    <w:p w14:paraId="0D40598C" w14:textId="77777777" w:rsidR="00F94114" w:rsidRPr="00026E53" w:rsidRDefault="00F94114" w:rsidP="008C78E7">
      <w:pPr>
        <w:spacing w:line="360" w:lineRule="auto"/>
        <w:jc w:val="both"/>
        <w:rPr>
          <w:rFonts w:ascii="Arial" w:hAnsi="Arial" w:cs="Arial"/>
          <w:b/>
          <w:color w:val="000000" w:themeColor="text1"/>
          <w:sz w:val="20"/>
          <w:szCs w:val="20"/>
        </w:rPr>
      </w:pPr>
    </w:p>
    <w:sectPr w:rsidR="00F94114" w:rsidRPr="00026E53" w:rsidSect="00622841">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BD28D" w14:textId="77777777" w:rsidR="00A65D12" w:rsidRDefault="00A65D12" w:rsidP="009A2E8A">
      <w:pPr>
        <w:spacing w:after="0" w:line="240" w:lineRule="auto"/>
      </w:pPr>
      <w:r>
        <w:separator/>
      </w:r>
    </w:p>
  </w:endnote>
  <w:endnote w:type="continuationSeparator" w:id="0">
    <w:p w14:paraId="3B169C75" w14:textId="77777777" w:rsidR="00A65D12" w:rsidRDefault="00A65D12" w:rsidP="009A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644234"/>
      <w:docPartObj>
        <w:docPartGallery w:val="Page Numbers (Bottom of Page)"/>
        <w:docPartUnique/>
      </w:docPartObj>
    </w:sdtPr>
    <w:sdtEndPr/>
    <w:sdtContent>
      <w:p w14:paraId="5CC719AC" w14:textId="354C2D6A" w:rsidR="00BF0A4F" w:rsidRDefault="00BF0A4F">
        <w:pPr>
          <w:pStyle w:val="Rodap"/>
          <w:jc w:val="right"/>
        </w:pPr>
        <w:r>
          <w:fldChar w:fldCharType="begin"/>
        </w:r>
        <w:r>
          <w:instrText>PAGE   \* MERGEFORMAT</w:instrText>
        </w:r>
        <w:r>
          <w:fldChar w:fldCharType="separate"/>
        </w:r>
        <w:r w:rsidR="00540F59">
          <w:rPr>
            <w:noProof/>
          </w:rPr>
          <w:t>12</w:t>
        </w:r>
        <w:r>
          <w:fldChar w:fldCharType="end"/>
        </w:r>
      </w:p>
    </w:sdtContent>
  </w:sdt>
  <w:p w14:paraId="6702A818" w14:textId="77777777" w:rsidR="00BF0A4F" w:rsidRDefault="00BF0A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303D0" w14:textId="77777777" w:rsidR="00A65D12" w:rsidRDefault="00A65D12" w:rsidP="009A2E8A">
      <w:pPr>
        <w:spacing w:after="0" w:line="240" w:lineRule="auto"/>
      </w:pPr>
      <w:r>
        <w:separator/>
      </w:r>
    </w:p>
  </w:footnote>
  <w:footnote w:type="continuationSeparator" w:id="0">
    <w:p w14:paraId="416E754F" w14:textId="77777777" w:rsidR="00A65D12" w:rsidRDefault="00A65D12" w:rsidP="009A2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A23B9"/>
    <w:multiLevelType w:val="hybridMultilevel"/>
    <w:tmpl w:val="6EC884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C1"/>
    <w:rsid w:val="0000632E"/>
    <w:rsid w:val="00015C2D"/>
    <w:rsid w:val="00016848"/>
    <w:rsid w:val="00023468"/>
    <w:rsid w:val="00026E53"/>
    <w:rsid w:val="00033AEF"/>
    <w:rsid w:val="00043757"/>
    <w:rsid w:val="00053F22"/>
    <w:rsid w:val="00061941"/>
    <w:rsid w:val="00073BFE"/>
    <w:rsid w:val="00076CC5"/>
    <w:rsid w:val="000A0443"/>
    <w:rsid w:val="000A4128"/>
    <w:rsid w:val="000B3939"/>
    <w:rsid w:val="000E1B07"/>
    <w:rsid w:val="000E24FF"/>
    <w:rsid w:val="00123D6D"/>
    <w:rsid w:val="00130BB4"/>
    <w:rsid w:val="00131EDF"/>
    <w:rsid w:val="00132B67"/>
    <w:rsid w:val="0015186E"/>
    <w:rsid w:val="00167EFC"/>
    <w:rsid w:val="0018579A"/>
    <w:rsid w:val="00190CEB"/>
    <w:rsid w:val="001B3158"/>
    <w:rsid w:val="001D242A"/>
    <w:rsid w:val="001D4731"/>
    <w:rsid w:val="001E15FB"/>
    <w:rsid w:val="001E55B9"/>
    <w:rsid w:val="001F1DC8"/>
    <w:rsid w:val="00202881"/>
    <w:rsid w:val="0021116D"/>
    <w:rsid w:val="0021371A"/>
    <w:rsid w:val="002271E2"/>
    <w:rsid w:val="00237143"/>
    <w:rsid w:val="00243CB1"/>
    <w:rsid w:val="002A7B80"/>
    <w:rsid w:val="002B1A44"/>
    <w:rsid w:val="002D6758"/>
    <w:rsid w:val="002E39A9"/>
    <w:rsid w:val="002E5EDA"/>
    <w:rsid w:val="00306816"/>
    <w:rsid w:val="00311D58"/>
    <w:rsid w:val="003505CE"/>
    <w:rsid w:val="003519FD"/>
    <w:rsid w:val="00360EBF"/>
    <w:rsid w:val="00386641"/>
    <w:rsid w:val="00397969"/>
    <w:rsid w:val="003A2B71"/>
    <w:rsid w:val="003B7C4E"/>
    <w:rsid w:val="003D5785"/>
    <w:rsid w:val="003E5AA6"/>
    <w:rsid w:val="004068A9"/>
    <w:rsid w:val="004078D6"/>
    <w:rsid w:val="00413F86"/>
    <w:rsid w:val="00416D26"/>
    <w:rsid w:val="0046127C"/>
    <w:rsid w:val="004701F2"/>
    <w:rsid w:val="004A60A5"/>
    <w:rsid w:val="004C1A58"/>
    <w:rsid w:val="00503F40"/>
    <w:rsid w:val="00533411"/>
    <w:rsid w:val="00540F59"/>
    <w:rsid w:val="00563B8F"/>
    <w:rsid w:val="0058733F"/>
    <w:rsid w:val="00591DDD"/>
    <w:rsid w:val="005A64FF"/>
    <w:rsid w:val="005B07EF"/>
    <w:rsid w:val="005E5F3E"/>
    <w:rsid w:val="005F0018"/>
    <w:rsid w:val="006018D1"/>
    <w:rsid w:val="006108D0"/>
    <w:rsid w:val="00622841"/>
    <w:rsid w:val="00642410"/>
    <w:rsid w:val="00655804"/>
    <w:rsid w:val="0066767A"/>
    <w:rsid w:val="006774C8"/>
    <w:rsid w:val="0069395E"/>
    <w:rsid w:val="006D58F9"/>
    <w:rsid w:val="006D597D"/>
    <w:rsid w:val="006D753D"/>
    <w:rsid w:val="006E2A54"/>
    <w:rsid w:val="0072477D"/>
    <w:rsid w:val="00726DDE"/>
    <w:rsid w:val="00730091"/>
    <w:rsid w:val="00752724"/>
    <w:rsid w:val="007566B1"/>
    <w:rsid w:val="00767E26"/>
    <w:rsid w:val="00771D82"/>
    <w:rsid w:val="007768B7"/>
    <w:rsid w:val="00791244"/>
    <w:rsid w:val="0079457F"/>
    <w:rsid w:val="007C002E"/>
    <w:rsid w:val="007C772A"/>
    <w:rsid w:val="007D56B1"/>
    <w:rsid w:val="007E1A76"/>
    <w:rsid w:val="007F78C8"/>
    <w:rsid w:val="00800286"/>
    <w:rsid w:val="0080300E"/>
    <w:rsid w:val="00804B68"/>
    <w:rsid w:val="00806AE8"/>
    <w:rsid w:val="00812A3D"/>
    <w:rsid w:val="00831954"/>
    <w:rsid w:val="00833C4C"/>
    <w:rsid w:val="00834777"/>
    <w:rsid w:val="0084188A"/>
    <w:rsid w:val="00854CCB"/>
    <w:rsid w:val="008640F4"/>
    <w:rsid w:val="0088233A"/>
    <w:rsid w:val="00883740"/>
    <w:rsid w:val="00885FA5"/>
    <w:rsid w:val="00891085"/>
    <w:rsid w:val="008A57ED"/>
    <w:rsid w:val="008B2B50"/>
    <w:rsid w:val="008C78E7"/>
    <w:rsid w:val="008C7C6E"/>
    <w:rsid w:val="008D7700"/>
    <w:rsid w:val="008F1560"/>
    <w:rsid w:val="00901CE3"/>
    <w:rsid w:val="009118CF"/>
    <w:rsid w:val="00912AF3"/>
    <w:rsid w:val="00917D04"/>
    <w:rsid w:val="009237E9"/>
    <w:rsid w:val="00927019"/>
    <w:rsid w:val="00941488"/>
    <w:rsid w:val="00946E99"/>
    <w:rsid w:val="009A2E8A"/>
    <w:rsid w:val="009A4F0C"/>
    <w:rsid w:val="009D1D3B"/>
    <w:rsid w:val="009E3782"/>
    <w:rsid w:val="009E39CA"/>
    <w:rsid w:val="00A02610"/>
    <w:rsid w:val="00A03832"/>
    <w:rsid w:val="00A03BD1"/>
    <w:rsid w:val="00A278C6"/>
    <w:rsid w:val="00A46B46"/>
    <w:rsid w:val="00A507EF"/>
    <w:rsid w:val="00A54B4E"/>
    <w:rsid w:val="00A5775B"/>
    <w:rsid w:val="00A65D12"/>
    <w:rsid w:val="00A73C4E"/>
    <w:rsid w:val="00A9433F"/>
    <w:rsid w:val="00A9505F"/>
    <w:rsid w:val="00AD1158"/>
    <w:rsid w:val="00AE1B1B"/>
    <w:rsid w:val="00B04E66"/>
    <w:rsid w:val="00B2261D"/>
    <w:rsid w:val="00B46585"/>
    <w:rsid w:val="00B57B6A"/>
    <w:rsid w:val="00B61D40"/>
    <w:rsid w:val="00B76AFE"/>
    <w:rsid w:val="00B81DDD"/>
    <w:rsid w:val="00B92A07"/>
    <w:rsid w:val="00BA1A32"/>
    <w:rsid w:val="00BB4C29"/>
    <w:rsid w:val="00BE5FD1"/>
    <w:rsid w:val="00BE6F47"/>
    <w:rsid w:val="00BF0A4F"/>
    <w:rsid w:val="00C0109C"/>
    <w:rsid w:val="00C01994"/>
    <w:rsid w:val="00C43D4F"/>
    <w:rsid w:val="00C45E20"/>
    <w:rsid w:val="00C537F8"/>
    <w:rsid w:val="00C716B3"/>
    <w:rsid w:val="00C80123"/>
    <w:rsid w:val="00C82D9C"/>
    <w:rsid w:val="00CB7529"/>
    <w:rsid w:val="00CD3239"/>
    <w:rsid w:val="00CD52CA"/>
    <w:rsid w:val="00CE301A"/>
    <w:rsid w:val="00D0365E"/>
    <w:rsid w:val="00D26B7F"/>
    <w:rsid w:val="00D270A1"/>
    <w:rsid w:val="00D526EA"/>
    <w:rsid w:val="00D55EA3"/>
    <w:rsid w:val="00D609FD"/>
    <w:rsid w:val="00D86F8E"/>
    <w:rsid w:val="00DC03D0"/>
    <w:rsid w:val="00DE0154"/>
    <w:rsid w:val="00DF66C1"/>
    <w:rsid w:val="00E104F9"/>
    <w:rsid w:val="00E1085B"/>
    <w:rsid w:val="00E17C19"/>
    <w:rsid w:val="00E21F19"/>
    <w:rsid w:val="00E24C0D"/>
    <w:rsid w:val="00E365CF"/>
    <w:rsid w:val="00E41C1F"/>
    <w:rsid w:val="00E62D12"/>
    <w:rsid w:val="00E653A0"/>
    <w:rsid w:val="00E84B22"/>
    <w:rsid w:val="00E94113"/>
    <w:rsid w:val="00EA56DB"/>
    <w:rsid w:val="00EA685B"/>
    <w:rsid w:val="00EB0D9C"/>
    <w:rsid w:val="00ED3E33"/>
    <w:rsid w:val="00EE3563"/>
    <w:rsid w:val="00EE720C"/>
    <w:rsid w:val="00EF46B7"/>
    <w:rsid w:val="00EF5829"/>
    <w:rsid w:val="00F0220A"/>
    <w:rsid w:val="00F26FF9"/>
    <w:rsid w:val="00F3661B"/>
    <w:rsid w:val="00F379A5"/>
    <w:rsid w:val="00F55C05"/>
    <w:rsid w:val="00F56F82"/>
    <w:rsid w:val="00F62EBE"/>
    <w:rsid w:val="00F80453"/>
    <w:rsid w:val="00F818BE"/>
    <w:rsid w:val="00F91C28"/>
    <w:rsid w:val="00F94114"/>
    <w:rsid w:val="00F965C9"/>
    <w:rsid w:val="00F96BB8"/>
    <w:rsid w:val="00FD0310"/>
    <w:rsid w:val="00FD0F88"/>
    <w:rsid w:val="00FD6497"/>
    <w:rsid w:val="00FE0304"/>
    <w:rsid w:val="00FE1DE3"/>
    <w:rsid w:val="00FE4B3D"/>
    <w:rsid w:val="00FE567D"/>
    <w:rsid w:val="00FE6237"/>
    <w:rsid w:val="00FF6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BBDB"/>
  <w15:chartTrackingRefBased/>
  <w15:docId w15:val="{AD5303FD-23DB-4A8A-AF04-E205AF8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uthor-sup-separator">
    <w:name w:val="author-sup-separator"/>
    <w:basedOn w:val="Fontepargpadro"/>
    <w:rsid w:val="00DF66C1"/>
  </w:style>
  <w:style w:type="character" w:customStyle="1" w:styleId="comma">
    <w:name w:val="comma"/>
    <w:basedOn w:val="Fontepargpadro"/>
    <w:rsid w:val="00DF66C1"/>
  </w:style>
  <w:style w:type="character" w:customStyle="1" w:styleId="period">
    <w:name w:val="period"/>
    <w:basedOn w:val="Fontepargpadro"/>
    <w:rsid w:val="00DF66C1"/>
  </w:style>
  <w:style w:type="character" w:customStyle="1" w:styleId="cit">
    <w:name w:val="cit"/>
    <w:basedOn w:val="Fontepargpadro"/>
    <w:rsid w:val="00DF66C1"/>
  </w:style>
  <w:style w:type="character" w:styleId="Hyperlink">
    <w:name w:val="Hyperlink"/>
    <w:basedOn w:val="Fontepargpadro"/>
    <w:uiPriority w:val="99"/>
    <w:unhideWhenUsed/>
    <w:rsid w:val="00DF66C1"/>
    <w:rPr>
      <w:color w:val="0000FF"/>
      <w:u w:val="single"/>
    </w:rPr>
  </w:style>
  <w:style w:type="character" w:customStyle="1" w:styleId="ff2">
    <w:name w:val="ff2"/>
    <w:basedOn w:val="Fontepargpadro"/>
    <w:rsid w:val="00DF66C1"/>
  </w:style>
  <w:style w:type="character" w:customStyle="1" w:styleId="ff3">
    <w:name w:val="ff3"/>
    <w:basedOn w:val="Fontepargpadro"/>
    <w:rsid w:val="00DF66C1"/>
  </w:style>
  <w:style w:type="character" w:customStyle="1" w:styleId="ff1">
    <w:name w:val="ff1"/>
    <w:basedOn w:val="Fontepargpadro"/>
    <w:rsid w:val="00DF66C1"/>
  </w:style>
  <w:style w:type="character" w:customStyle="1" w:styleId="ff5">
    <w:name w:val="ff5"/>
    <w:basedOn w:val="Fontepargpadro"/>
    <w:rsid w:val="00DF66C1"/>
  </w:style>
  <w:style w:type="paragraph" w:customStyle="1" w:styleId="Default">
    <w:name w:val="Default"/>
    <w:rsid w:val="00F62EBE"/>
    <w:pPr>
      <w:autoSpaceDE w:val="0"/>
      <w:autoSpaceDN w:val="0"/>
      <w:adjustRightInd w:val="0"/>
      <w:spacing w:after="0" w:line="240" w:lineRule="auto"/>
    </w:pPr>
    <w:rPr>
      <w:rFonts w:ascii="Arial" w:hAnsi="Arial" w:cs="Arial"/>
      <w:color w:val="000000"/>
      <w:sz w:val="24"/>
      <w:szCs w:val="24"/>
    </w:rPr>
  </w:style>
  <w:style w:type="character" w:customStyle="1" w:styleId="u-visually-hidden">
    <w:name w:val="u-visually-hidden"/>
    <w:basedOn w:val="Fontepargpadro"/>
    <w:rsid w:val="00726DDE"/>
  </w:style>
  <w:style w:type="paragraph" w:styleId="Cabealho">
    <w:name w:val="header"/>
    <w:basedOn w:val="Normal"/>
    <w:link w:val="CabealhoChar"/>
    <w:uiPriority w:val="99"/>
    <w:unhideWhenUsed/>
    <w:rsid w:val="009A2E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2E8A"/>
  </w:style>
  <w:style w:type="paragraph" w:styleId="Rodap">
    <w:name w:val="footer"/>
    <w:basedOn w:val="Normal"/>
    <w:link w:val="RodapChar"/>
    <w:uiPriority w:val="99"/>
    <w:unhideWhenUsed/>
    <w:rsid w:val="009A2E8A"/>
    <w:pPr>
      <w:tabs>
        <w:tab w:val="center" w:pos="4252"/>
        <w:tab w:val="right" w:pos="8504"/>
      </w:tabs>
      <w:spacing w:after="0" w:line="240" w:lineRule="auto"/>
    </w:pPr>
  </w:style>
  <w:style w:type="character" w:customStyle="1" w:styleId="RodapChar">
    <w:name w:val="Rodapé Char"/>
    <w:basedOn w:val="Fontepargpadro"/>
    <w:link w:val="Rodap"/>
    <w:uiPriority w:val="99"/>
    <w:rsid w:val="009A2E8A"/>
  </w:style>
  <w:style w:type="character" w:styleId="Refdecomentrio">
    <w:name w:val="annotation reference"/>
    <w:basedOn w:val="Fontepargpadro"/>
    <w:uiPriority w:val="99"/>
    <w:semiHidden/>
    <w:unhideWhenUsed/>
    <w:rsid w:val="00AE1B1B"/>
    <w:rPr>
      <w:sz w:val="16"/>
      <w:szCs w:val="16"/>
    </w:rPr>
  </w:style>
  <w:style w:type="paragraph" w:styleId="Textodecomentrio">
    <w:name w:val="annotation text"/>
    <w:basedOn w:val="Normal"/>
    <w:link w:val="TextodecomentrioChar"/>
    <w:uiPriority w:val="99"/>
    <w:semiHidden/>
    <w:unhideWhenUsed/>
    <w:rsid w:val="00AE1B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E1B1B"/>
    <w:rPr>
      <w:sz w:val="20"/>
      <w:szCs w:val="20"/>
    </w:rPr>
  </w:style>
  <w:style w:type="paragraph" w:styleId="Assuntodocomentrio">
    <w:name w:val="annotation subject"/>
    <w:basedOn w:val="Textodecomentrio"/>
    <w:next w:val="Textodecomentrio"/>
    <w:link w:val="AssuntodocomentrioChar"/>
    <w:uiPriority w:val="99"/>
    <w:semiHidden/>
    <w:unhideWhenUsed/>
    <w:rsid w:val="00AE1B1B"/>
    <w:rPr>
      <w:b/>
      <w:bCs/>
    </w:rPr>
  </w:style>
  <w:style w:type="character" w:customStyle="1" w:styleId="AssuntodocomentrioChar">
    <w:name w:val="Assunto do comentário Char"/>
    <w:basedOn w:val="TextodecomentrioChar"/>
    <w:link w:val="Assuntodocomentrio"/>
    <w:uiPriority w:val="99"/>
    <w:semiHidden/>
    <w:rsid w:val="00AE1B1B"/>
    <w:rPr>
      <w:b/>
      <w:bCs/>
      <w:sz w:val="20"/>
      <w:szCs w:val="20"/>
    </w:rPr>
  </w:style>
  <w:style w:type="paragraph" w:styleId="Textodebalo">
    <w:name w:val="Balloon Text"/>
    <w:basedOn w:val="Normal"/>
    <w:link w:val="TextodebaloChar"/>
    <w:uiPriority w:val="99"/>
    <w:semiHidden/>
    <w:unhideWhenUsed/>
    <w:rsid w:val="00AE1B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1B1B"/>
    <w:rPr>
      <w:rFonts w:ascii="Segoe UI" w:hAnsi="Segoe UI" w:cs="Segoe UI"/>
      <w:sz w:val="18"/>
      <w:szCs w:val="18"/>
    </w:rPr>
  </w:style>
  <w:style w:type="paragraph" w:styleId="PargrafodaLista">
    <w:name w:val="List Paragraph"/>
    <w:basedOn w:val="Normal"/>
    <w:uiPriority w:val="34"/>
    <w:qFormat/>
    <w:rsid w:val="00A02610"/>
    <w:pPr>
      <w:ind w:left="720"/>
      <w:contextualSpacing/>
    </w:pPr>
  </w:style>
  <w:style w:type="character" w:styleId="nfase">
    <w:name w:val="Emphasis"/>
    <w:basedOn w:val="Fontepargpadro"/>
    <w:uiPriority w:val="20"/>
    <w:qFormat/>
    <w:rsid w:val="001E15FB"/>
    <w:rPr>
      <w:i/>
      <w:iCs/>
    </w:rPr>
  </w:style>
  <w:style w:type="paragraph" w:styleId="Pr-formataoHTML">
    <w:name w:val="HTML Preformatted"/>
    <w:basedOn w:val="Normal"/>
    <w:link w:val="Pr-formataoHTMLChar"/>
    <w:uiPriority w:val="99"/>
    <w:unhideWhenUsed/>
    <w:rsid w:val="00DC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C03D0"/>
    <w:rPr>
      <w:rFonts w:ascii="Courier New" w:eastAsia="Times New Roman" w:hAnsi="Courier New" w:cs="Courier New"/>
      <w:sz w:val="20"/>
      <w:szCs w:val="20"/>
      <w:lang w:eastAsia="pt-BR"/>
    </w:rPr>
  </w:style>
  <w:style w:type="table" w:styleId="Tabelacomgrade">
    <w:name w:val="Table Grid"/>
    <w:basedOn w:val="Tabelanormal"/>
    <w:uiPriority w:val="39"/>
    <w:rsid w:val="00FE5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56613">
      <w:bodyDiv w:val="1"/>
      <w:marLeft w:val="0"/>
      <w:marRight w:val="0"/>
      <w:marTop w:val="0"/>
      <w:marBottom w:val="0"/>
      <w:divBdr>
        <w:top w:val="none" w:sz="0" w:space="0" w:color="auto"/>
        <w:left w:val="none" w:sz="0" w:space="0" w:color="auto"/>
        <w:bottom w:val="none" w:sz="0" w:space="0" w:color="auto"/>
        <w:right w:val="none" w:sz="0" w:space="0" w:color="auto"/>
      </w:divBdr>
    </w:div>
    <w:div w:id="899827092">
      <w:bodyDiv w:val="1"/>
      <w:marLeft w:val="0"/>
      <w:marRight w:val="0"/>
      <w:marTop w:val="0"/>
      <w:marBottom w:val="0"/>
      <w:divBdr>
        <w:top w:val="none" w:sz="0" w:space="0" w:color="auto"/>
        <w:left w:val="none" w:sz="0" w:space="0" w:color="auto"/>
        <w:bottom w:val="none" w:sz="0" w:space="0" w:color="auto"/>
        <w:right w:val="none" w:sz="0" w:space="0" w:color="auto"/>
      </w:divBdr>
    </w:div>
    <w:div w:id="917205936">
      <w:bodyDiv w:val="1"/>
      <w:marLeft w:val="0"/>
      <w:marRight w:val="0"/>
      <w:marTop w:val="0"/>
      <w:marBottom w:val="0"/>
      <w:divBdr>
        <w:top w:val="none" w:sz="0" w:space="0" w:color="auto"/>
        <w:left w:val="none" w:sz="0" w:space="0" w:color="auto"/>
        <w:bottom w:val="none" w:sz="0" w:space="0" w:color="auto"/>
        <w:right w:val="none" w:sz="0" w:space="0" w:color="auto"/>
      </w:divBdr>
    </w:div>
    <w:div w:id="1195539402">
      <w:bodyDiv w:val="1"/>
      <w:marLeft w:val="0"/>
      <w:marRight w:val="0"/>
      <w:marTop w:val="0"/>
      <w:marBottom w:val="0"/>
      <w:divBdr>
        <w:top w:val="none" w:sz="0" w:space="0" w:color="auto"/>
        <w:left w:val="none" w:sz="0" w:space="0" w:color="auto"/>
        <w:bottom w:val="none" w:sz="0" w:space="0" w:color="auto"/>
        <w:right w:val="none" w:sz="0" w:space="0" w:color="auto"/>
      </w:divBdr>
    </w:div>
    <w:div w:id="17498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archetti%20E%5BAuthor%5D&amp;cauthor=true&amp;cauthor_uid=26266414" TargetMode="External"/><Relationship Id="rId13" Type="http://schemas.openxmlformats.org/officeDocument/2006/relationships/hyperlink" Target="https://pubmed.ncbi.nlm.nih.gov/?term=Koppolu+P&amp;cauthor_id=27162801" TargetMode="External"/><Relationship Id="rId18" Type="http://schemas.openxmlformats.org/officeDocument/2006/relationships/hyperlink" Target="https://www.ncbi.nlm.nih.gov/pubmed/?term=Vernile%20C%5BAuthor%5D&amp;cauthor=true&amp;cauthor_uid=2626641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ubmed.ncbi.nlm.nih.gov/?term=Jayakumar+A&amp;cauthor_id=27162801" TargetMode="External"/><Relationship Id="rId17" Type="http://schemas.openxmlformats.org/officeDocument/2006/relationships/hyperlink" Target="https://www.ncbi.nlm.nih.gov/pubmed/?term=Santonico%20M%5BAuthor%5D&amp;cauthor=true&amp;cauthor_uid=26266414" TargetMode="External"/><Relationship Id="rId2" Type="http://schemas.openxmlformats.org/officeDocument/2006/relationships/numbering" Target="numbering.xml"/><Relationship Id="rId16" Type="http://schemas.openxmlformats.org/officeDocument/2006/relationships/hyperlink" Target="https://www.ncbi.nlm.nih.gov/pubmed/?term=Tecco%20S%5BAuthor%5D&amp;cauthor=true&amp;cauthor_uid=26266414" TargetMode="External"/><Relationship Id="rId20" Type="http://schemas.openxmlformats.org/officeDocument/2006/relationships/hyperlink" Target="https://www.ncbi.nlm.nih.gov/pubmed/?term=Tarantino%20E%5BAuthor%5D&amp;cauthor=true&amp;cauthor_uid=262664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Pathakota+KR&amp;cauthor_id=27162801" TargetMode="External"/><Relationship Id="rId5" Type="http://schemas.openxmlformats.org/officeDocument/2006/relationships/webSettings" Target="webSettings.xml"/><Relationship Id="rId15" Type="http://schemas.openxmlformats.org/officeDocument/2006/relationships/hyperlink" Target="https://www.ncbi.nlm.nih.gov/pubmed/?term=Marchetti%20E%5BAuthor%5D&amp;cauthor=true&amp;cauthor_uid=26266414" TargetMode="External"/><Relationship Id="rId23" Type="http://schemas.openxmlformats.org/officeDocument/2006/relationships/theme" Target="theme/theme1.xml"/><Relationship Id="rId10" Type="http://schemas.openxmlformats.org/officeDocument/2006/relationships/hyperlink" Target="https://pubmed.ncbi.nlm.nih.gov/?term=Kalakonda+B&amp;cauthor_id=27162801" TargetMode="External"/><Relationship Id="rId19" Type="http://schemas.openxmlformats.org/officeDocument/2006/relationships/hyperlink" Target="https://www.ncbi.nlm.nih.gov/pubmed/?term=Ciciarelli%20D%5BAuthor%5D&amp;cauthor=true&amp;cauthor_uid=26266414" TargetMode="External"/><Relationship Id="rId4" Type="http://schemas.openxmlformats.org/officeDocument/2006/relationships/settings" Target="settings.xml"/><Relationship Id="rId9" Type="http://schemas.openxmlformats.org/officeDocument/2006/relationships/hyperlink" Target="https://pubmed.ncbi.nlm.nih.gov/?term=Penala+S&amp;cauthor_id=27162801" TargetMode="External"/><Relationship Id="rId14" Type="http://schemas.openxmlformats.org/officeDocument/2006/relationships/hyperlink" Target="https://pubmed.ncbi.nlm.nih.gov/?term=Lakshmi+BV&amp;cauthor_id=27162801"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70F0-0A76-40ED-9EA1-4A98288F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4502</Words>
  <Characters>24311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25</cp:revision>
  <dcterms:created xsi:type="dcterms:W3CDTF">2020-09-04T19:38:00Z</dcterms:created>
  <dcterms:modified xsi:type="dcterms:W3CDTF">2021-01-19T11:53:00Z</dcterms:modified>
</cp:coreProperties>
</file>