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2C5" w:rsidRDefault="004E56E1">
      <w:pPr>
        <w:spacing w:line="360" w:lineRule="auto"/>
        <w:jc w:val="both"/>
        <w:rPr>
          <w:rFonts w:ascii="Arial" w:eastAsia="Arial" w:hAnsi="Arial" w:cs="Arial"/>
          <w:b/>
          <w:sz w:val="20"/>
          <w:szCs w:val="20"/>
        </w:rPr>
      </w:pPr>
      <w:r>
        <w:rPr>
          <w:rFonts w:ascii="Arial" w:eastAsia="Arial" w:hAnsi="Arial" w:cs="Arial"/>
          <w:b/>
          <w:sz w:val="20"/>
          <w:szCs w:val="20"/>
        </w:rPr>
        <w:t>SAÚDE MENTAL DE PESSOAS EM SITUAÇÃO DE RUA: COMPORTAMENTOS E VULNERABILIDADES NO CONTEXTO URBANO</w:t>
      </w:r>
    </w:p>
    <w:p w:rsidR="005742C5" w:rsidRDefault="004E56E1">
      <w:pPr>
        <w:spacing w:line="360" w:lineRule="auto"/>
        <w:jc w:val="both"/>
        <w:rPr>
          <w:rFonts w:ascii="Arial" w:eastAsia="Arial" w:hAnsi="Arial" w:cs="Arial"/>
          <w:b/>
          <w:sz w:val="20"/>
          <w:szCs w:val="20"/>
        </w:rPr>
      </w:pPr>
      <w:r>
        <w:rPr>
          <w:rFonts w:ascii="Arial" w:eastAsia="Arial" w:hAnsi="Arial" w:cs="Arial"/>
          <w:b/>
          <w:sz w:val="20"/>
          <w:szCs w:val="20"/>
        </w:rPr>
        <w:t>MENTAL HEALTH OF PEOPLE IN STREET SITUATION: BEHAVIORS AND VULNERABILITIES IN THE URBAN CONTEXT</w:t>
      </w:r>
    </w:p>
    <w:p w:rsidR="005742C5" w:rsidRDefault="004E56E1">
      <w:pPr>
        <w:spacing w:line="360" w:lineRule="auto"/>
        <w:jc w:val="both"/>
        <w:rPr>
          <w:rFonts w:ascii="Arial" w:eastAsia="Arial" w:hAnsi="Arial" w:cs="Arial"/>
          <w:b/>
          <w:sz w:val="20"/>
          <w:szCs w:val="20"/>
        </w:rPr>
      </w:pPr>
      <w:r>
        <w:rPr>
          <w:rFonts w:ascii="Arial" w:eastAsia="Arial" w:hAnsi="Arial" w:cs="Arial"/>
          <w:b/>
          <w:sz w:val="20"/>
          <w:szCs w:val="20"/>
        </w:rPr>
        <w:t>SALUD MENTAL DE LAS PERSONAS EN SITUACIÓN DE CALLE: COMPORTAMIENTOS Y VULNERABILIDADES EN EL CONTEXTO URBANO</w:t>
      </w:r>
    </w:p>
    <w:p w:rsidR="005742C5" w:rsidRDefault="004E56E1">
      <w:pPr>
        <w:spacing w:line="360" w:lineRule="auto"/>
        <w:jc w:val="both"/>
        <w:rPr>
          <w:rFonts w:ascii="Arial" w:eastAsia="Arial" w:hAnsi="Arial" w:cs="Arial"/>
          <w:b/>
          <w:sz w:val="20"/>
          <w:szCs w:val="20"/>
        </w:rPr>
      </w:pPr>
      <w:r>
        <w:rPr>
          <w:rFonts w:ascii="Arial" w:eastAsia="Arial" w:hAnsi="Arial" w:cs="Arial"/>
          <w:b/>
          <w:sz w:val="20"/>
          <w:szCs w:val="20"/>
        </w:rPr>
        <w:t>Resumo</w:t>
      </w:r>
    </w:p>
    <w:p w:rsidR="005742C5" w:rsidRDefault="004E56E1">
      <w:pPr>
        <w:spacing w:after="0" w:line="360" w:lineRule="auto"/>
        <w:jc w:val="both"/>
        <w:rPr>
          <w:rFonts w:ascii="Arial" w:eastAsia="Arial" w:hAnsi="Arial" w:cs="Arial"/>
          <w:sz w:val="20"/>
          <w:szCs w:val="20"/>
        </w:rPr>
      </w:pPr>
      <w:r>
        <w:rPr>
          <w:rFonts w:ascii="Arial" w:eastAsia="Arial" w:hAnsi="Arial" w:cs="Arial"/>
          <w:color w:val="000000"/>
          <w:sz w:val="20"/>
          <w:szCs w:val="20"/>
          <w:highlight w:val="white"/>
        </w:rPr>
        <w:t xml:space="preserve">Introdução: A população em situação de rua está exposta aos diversos riscos </w:t>
      </w:r>
      <w:r>
        <w:rPr>
          <w:rFonts w:ascii="Arial" w:eastAsia="Arial" w:hAnsi="Arial" w:cs="Arial"/>
          <w:sz w:val="20"/>
          <w:szCs w:val="20"/>
          <w:highlight w:val="white"/>
        </w:rPr>
        <w:t>para a saúde,</w:t>
      </w:r>
      <w:r>
        <w:rPr>
          <w:rFonts w:ascii="Arial" w:eastAsia="Arial" w:hAnsi="Arial" w:cs="Arial"/>
          <w:color w:val="000000"/>
          <w:sz w:val="20"/>
          <w:szCs w:val="20"/>
          <w:highlight w:val="white"/>
        </w:rPr>
        <w:t xml:space="preserve"> como a dificuldade em acessar os serviços de saúde</w:t>
      </w:r>
      <w:r>
        <w:rPr>
          <w:rFonts w:ascii="Arial" w:eastAsia="Arial" w:hAnsi="Arial" w:cs="Arial"/>
          <w:color w:val="000000"/>
          <w:sz w:val="20"/>
          <w:szCs w:val="20"/>
          <w:highlight w:val="white"/>
          <w:vertAlign w:val="superscript"/>
        </w:rPr>
        <w:t xml:space="preserve">. </w:t>
      </w:r>
      <w:r>
        <w:rPr>
          <w:rFonts w:ascii="Arial" w:eastAsia="Arial" w:hAnsi="Arial" w:cs="Arial"/>
          <w:color w:val="000000"/>
          <w:sz w:val="20"/>
          <w:szCs w:val="20"/>
          <w:highlight w:val="white"/>
        </w:rPr>
        <w:t xml:space="preserve">Objetivo: analisar a </w:t>
      </w:r>
      <w:r>
        <w:rPr>
          <w:rFonts w:ascii="Arial" w:eastAsia="Arial" w:hAnsi="Arial" w:cs="Arial"/>
          <w:color w:val="000000"/>
          <w:sz w:val="20"/>
          <w:szCs w:val="20"/>
        </w:rPr>
        <w:t>saúde mental de pessoas em situação de rua, comportamentos e vulnerabilidades no contexto urbano. Método: e</w:t>
      </w:r>
      <w:r>
        <w:rPr>
          <w:rFonts w:ascii="Arial" w:eastAsia="Arial" w:hAnsi="Arial" w:cs="Arial"/>
          <w:sz w:val="20"/>
          <w:szCs w:val="20"/>
        </w:rPr>
        <w:t xml:space="preserve">studo exploratório, transversal e quantitativo. </w:t>
      </w:r>
      <w:r>
        <w:rPr>
          <w:rFonts w:ascii="Arial" w:eastAsia="Arial" w:hAnsi="Arial" w:cs="Arial"/>
          <w:color w:val="000000"/>
          <w:sz w:val="20"/>
          <w:szCs w:val="20"/>
        </w:rPr>
        <w:t xml:space="preserve">A amostra foi constituída de 274 pessoas maiores de 18 anos. </w:t>
      </w:r>
      <w:r>
        <w:rPr>
          <w:rFonts w:ascii="Arial" w:eastAsia="Arial" w:hAnsi="Arial" w:cs="Arial"/>
          <w:sz w:val="20"/>
          <w:szCs w:val="20"/>
        </w:rPr>
        <w:t>Resultados: ident</w:t>
      </w:r>
      <w:r>
        <w:rPr>
          <w:rFonts w:ascii="Arial" w:eastAsia="Arial" w:hAnsi="Arial" w:cs="Arial"/>
          <w:sz w:val="20"/>
          <w:szCs w:val="20"/>
        </w:rPr>
        <w:t>ificamos que 175 participantes apresentaram padrão de uso abusivo de drogas, dos quais (20%) com indicação de tratamento intensivo para o uso do álcool. Discussão: O consumo de drogas é um fenômeno presente neste modo de vida que inclui processos adaptativ</w:t>
      </w:r>
      <w:r>
        <w:rPr>
          <w:rFonts w:ascii="Arial" w:eastAsia="Arial" w:hAnsi="Arial" w:cs="Arial"/>
          <w:sz w:val="20"/>
          <w:szCs w:val="20"/>
        </w:rPr>
        <w:t xml:space="preserve">os, quer seja pelo uso individual, ou em grupos, buscando assim aliviar as adversidades vivenciadas nas ruas. Conclusão: a saúde mental da população de rua continua fragilizada pelo prejuízo do atendimento às necessidades </w:t>
      </w:r>
      <w:proofErr w:type="gramStart"/>
      <w:r>
        <w:rPr>
          <w:rFonts w:ascii="Arial" w:eastAsia="Arial" w:hAnsi="Arial" w:cs="Arial"/>
          <w:sz w:val="20"/>
          <w:szCs w:val="20"/>
        </w:rPr>
        <w:t>básicas</w:t>
      </w:r>
      <w:proofErr w:type="gramEnd"/>
      <w:r>
        <w:rPr>
          <w:rFonts w:ascii="Arial" w:eastAsia="Arial" w:hAnsi="Arial" w:cs="Arial"/>
          <w:sz w:val="20"/>
          <w:szCs w:val="20"/>
        </w:rPr>
        <w:t>, a dificuldade de acesso a</w:t>
      </w:r>
      <w:r>
        <w:rPr>
          <w:rFonts w:ascii="Arial" w:eastAsia="Arial" w:hAnsi="Arial" w:cs="Arial"/>
          <w:sz w:val="20"/>
          <w:szCs w:val="20"/>
        </w:rPr>
        <w:t>os serviços de saúde e dos comportamentos de risco da vida nas ruas.</w:t>
      </w:r>
    </w:p>
    <w:p w:rsidR="005742C5" w:rsidRDefault="005742C5">
      <w:pPr>
        <w:spacing w:after="0" w:line="360" w:lineRule="auto"/>
        <w:jc w:val="both"/>
        <w:rPr>
          <w:rFonts w:ascii="Arial" w:eastAsia="Arial" w:hAnsi="Arial" w:cs="Arial"/>
          <w:sz w:val="20"/>
          <w:szCs w:val="20"/>
        </w:rPr>
      </w:pPr>
    </w:p>
    <w:p w:rsidR="005742C5" w:rsidRDefault="004E56E1">
      <w:pPr>
        <w:spacing w:line="360" w:lineRule="auto"/>
        <w:rPr>
          <w:rFonts w:ascii="Arial" w:eastAsia="Arial" w:hAnsi="Arial" w:cs="Arial"/>
          <w:sz w:val="20"/>
          <w:szCs w:val="20"/>
        </w:rPr>
      </w:pPr>
      <w:r>
        <w:rPr>
          <w:rFonts w:ascii="Arial" w:eastAsia="Arial" w:hAnsi="Arial" w:cs="Arial"/>
          <w:sz w:val="20"/>
          <w:szCs w:val="20"/>
        </w:rPr>
        <w:t>Palavras-chave:</w:t>
      </w:r>
      <w:r>
        <w:rPr>
          <w:rFonts w:ascii="Arial" w:eastAsia="Arial" w:hAnsi="Arial" w:cs="Arial"/>
          <w:b/>
          <w:sz w:val="20"/>
          <w:szCs w:val="20"/>
        </w:rPr>
        <w:t xml:space="preserve"> </w:t>
      </w:r>
      <w:r>
        <w:rPr>
          <w:rFonts w:ascii="Arial" w:eastAsia="Arial" w:hAnsi="Arial" w:cs="Arial"/>
          <w:sz w:val="20"/>
          <w:szCs w:val="20"/>
        </w:rPr>
        <w:t>Pessoas em situação de rua; Saúde mental; Vulnerabilidade em Saúde; Área Urbana.</w:t>
      </w:r>
    </w:p>
    <w:p w:rsidR="005742C5" w:rsidRDefault="004E56E1">
      <w:pPr>
        <w:spacing w:after="0" w:line="360" w:lineRule="auto"/>
        <w:jc w:val="both"/>
        <w:rPr>
          <w:rFonts w:ascii="Arial" w:eastAsia="Arial" w:hAnsi="Arial" w:cs="Arial"/>
          <w:b/>
          <w:sz w:val="20"/>
          <w:szCs w:val="20"/>
        </w:rPr>
      </w:pPr>
      <w:r>
        <w:rPr>
          <w:rFonts w:ascii="Arial" w:eastAsia="Arial" w:hAnsi="Arial" w:cs="Arial"/>
          <w:b/>
          <w:sz w:val="20"/>
          <w:szCs w:val="20"/>
        </w:rPr>
        <w:t>Abstract</w:t>
      </w:r>
    </w:p>
    <w:p w:rsidR="005742C5" w:rsidRDefault="004E56E1">
      <w:pPr>
        <w:spacing w:after="0" w:line="360" w:lineRule="auto"/>
        <w:jc w:val="both"/>
        <w:rPr>
          <w:rFonts w:ascii="Arial" w:eastAsia="Arial" w:hAnsi="Arial" w:cs="Arial"/>
          <w:sz w:val="20"/>
          <w:szCs w:val="20"/>
        </w:rPr>
      </w:pPr>
      <w:proofErr w:type="spellStart"/>
      <w:r>
        <w:rPr>
          <w:rFonts w:ascii="Arial" w:eastAsia="Arial" w:hAnsi="Arial" w:cs="Arial"/>
          <w:sz w:val="20"/>
          <w:szCs w:val="20"/>
        </w:rPr>
        <w:t>Introduction</w:t>
      </w:r>
      <w:proofErr w:type="spellEnd"/>
      <w:r>
        <w:rPr>
          <w:rFonts w:ascii="Arial" w:eastAsia="Arial" w:hAnsi="Arial" w:cs="Arial"/>
          <w:sz w:val="20"/>
          <w:szCs w:val="20"/>
        </w:rPr>
        <w:t xml:space="preserve">: The </w:t>
      </w:r>
      <w:proofErr w:type="spellStart"/>
      <w:r>
        <w:rPr>
          <w:rFonts w:ascii="Arial" w:eastAsia="Arial" w:hAnsi="Arial" w:cs="Arial"/>
          <w:sz w:val="20"/>
          <w:szCs w:val="20"/>
        </w:rPr>
        <w:t>homeless</w:t>
      </w:r>
      <w:proofErr w:type="spellEnd"/>
      <w:r>
        <w:rPr>
          <w:rFonts w:ascii="Arial" w:eastAsia="Arial" w:hAnsi="Arial" w:cs="Arial"/>
          <w:sz w:val="20"/>
          <w:szCs w:val="20"/>
        </w:rPr>
        <w:t xml:space="preserve"> </w:t>
      </w:r>
      <w:proofErr w:type="spellStart"/>
      <w:r>
        <w:rPr>
          <w:rFonts w:ascii="Arial" w:eastAsia="Arial" w:hAnsi="Arial" w:cs="Arial"/>
          <w:sz w:val="20"/>
          <w:szCs w:val="20"/>
        </w:rPr>
        <w:t>population</w:t>
      </w:r>
      <w:proofErr w:type="spellEnd"/>
      <w:r>
        <w:rPr>
          <w:rFonts w:ascii="Arial" w:eastAsia="Arial" w:hAnsi="Arial" w:cs="Arial"/>
          <w:sz w:val="20"/>
          <w:szCs w:val="20"/>
        </w:rPr>
        <w:t xml:space="preserve"> </w:t>
      </w:r>
      <w:proofErr w:type="spellStart"/>
      <w:r>
        <w:rPr>
          <w:rFonts w:ascii="Arial" w:eastAsia="Arial" w:hAnsi="Arial" w:cs="Arial"/>
          <w:sz w:val="20"/>
          <w:szCs w:val="20"/>
        </w:rPr>
        <w:t>is</w:t>
      </w:r>
      <w:proofErr w:type="spellEnd"/>
      <w:r>
        <w:rPr>
          <w:rFonts w:ascii="Arial" w:eastAsia="Arial" w:hAnsi="Arial" w:cs="Arial"/>
          <w:sz w:val="20"/>
          <w:szCs w:val="20"/>
        </w:rPr>
        <w:t xml:space="preserve"> </w:t>
      </w:r>
      <w:proofErr w:type="spellStart"/>
      <w:r>
        <w:rPr>
          <w:rFonts w:ascii="Arial" w:eastAsia="Arial" w:hAnsi="Arial" w:cs="Arial"/>
          <w:sz w:val="20"/>
          <w:szCs w:val="20"/>
        </w:rPr>
        <w:t>exposed</w:t>
      </w:r>
      <w:proofErr w:type="spellEnd"/>
      <w:r>
        <w:rPr>
          <w:rFonts w:ascii="Arial" w:eastAsia="Arial" w:hAnsi="Arial" w:cs="Arial"/>
          <w:sz w:val="20"/>
          <w:szCs w:val="20"/>
        </w:rPr>
        <w:t xml:space="preserve"> </w:t>
      </w:r>
      <w:proofErr w:type="spellStart"/>
      <w:r>
        <w:rPr>
          <w:rFonts w:ascii="Arial" w:eastAsia="Arial" w:hAnsi="Arial" w:cs="Arial"/>
          <w:sz w:val="20"/>
          <w:szCs w:val="20"/>
        </w:rPr>
        <w:t>to</w:t>
      </w:r>
      <w:proofErr w:type="spellEnd"/>
      <w:r>
        <w:rPr>
          <w:rFonts w:ascii="Arial" w:eastAsia="Arial" w:hAnsi="Arial" w:cs="Arial"/>
          <w:sz w:val="20"/>
          <w:szCs w:val="20"/>
        </w:rPr>
        <w:t xml:space="preserve"> </w:t>
      </w:r>
      <w:proofErr w:type="spellStart"/>
      <w:r>
        <w:rPr>
          <w:rFonts w:ascii="Arial" w:eastAsia="Arial" w:hAnsi="Arial" w:cs="Arial"/>
          <w:sz w:val="20"/>
          <w:szCs w:val="20"/>
        </w:rPr>
        <w:t>several</w:t>
      </w:r>
      <w:proofErr w:type="spellEnd"/>
      <w:r>
        <w:rPr>
          <w:rFonts w:ascii="Arial" w:eastAsia="Arial" w:hAnsi="Arial" w:cs="Arial"/>
          <w:sz w:val="20"/>
          <w:szCs w:val="20"/>
        </w:rPr>
        <w:t xml:space="preserve"> </w:t>
      </w:r>
      <w:proofErr w:type="spellStart"/>
      <w:r>
        <w:rPr>
          <w:rFonts w:ascii="Arial" w:eastAsia="Arial" w:hAnsi="Arial" w:cs="Arial"/>
          <w:sz w:val="20"/>
          <w:szCs w:val="20"/>
        </w:rPr>
        <w:t>health</w:t>
      </w:r>
      <w:proofErr w:type="spellEnd"/>
      <w:r>
        <w:rPr>
          <w:rFonts w:ascii="Arial" w:eastAsia="Arial" w:hAnsi="Arial" w:cs="Arial"/>
          <w:sz w:val="20"/>
          <w:szCs w:val="20"/>
        </w:rPr>
        <w:t xml:space="preserve"> </w:t>
      </w:r>
      <w:proofErr w:type="spellStart"/>
      <w:r>
        <w:rPr>
          <w:rFonts w:ascii="Arial" w:eastAsia="Arial" w:hAnsi="Arial" w:cs="Arial"/>
          <w:sz w:val="20"/>
          <w:szCs w:val="20"/>
        </w:rPr>
        <w:t>risks</w:t>
      </w:r>
      <w:proofErr w:type="spellEnd"/>
      <w:r>
        <w:rPr>
          <w:rFonts w:ascii="Arial" w:eastAsia="Arial" w:hAnsi="Arial" w:cs="Arial"/>
          <w:sz w:val="20"/>
          <w:szCs w:val="20"/>
        </w:rPr>
        <w:t xml:space="preserve">, </w:t>
      </w:r>
      <w:proofErr w:type="spellStart"/>
      <w:r>
        <w:rPr>
          <w:rFonts w:ascii="Arial" w:eastAsia="Arial" w:hAnsi="Arial" w:cs="Arial"/>
          <w:sz w:val="20"/>
          <w:szCs w:val="20"/>
        </w:rPr>
        <w:t>such</w:t>
      </w:r>
      <w:proofErr w:type="spellEnd"/>
      <w:r>
        <w:rPr>
          <w:rFonts w:ascii="Arial" w:eastAsia="Arial" w:hAnsi="Arial" w:cs="Arial"/>
          <w:sz w:val="20"/>
          <w:szCs w:val="20"/>
        </w:rPr>
        <w:t xml:space="preserve"> a</w:t>
      </w:r>
      <w:r>
        <w:rPr>
          <w:rFonts w:ascii="Arial" w:eastAsia="Arial" w:hAnsi="Arial" w:cs="Arial"/>
          <w:sz w:val="20"/>
          <w:szCs w:val="20"/>
        </w:rPr>
        <w:t xml:space="preserve">s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difficulty</w:t>
      </w:r>
      <w:proofErr w:type="spellEnd"/>
      <w:r>
        <w:rPr>
          <w:rFonts w:ascii="Arial" w:eastAsia="Arial" w:hAnsi="Arial" w:cs="Arial"/>
          <w:sz w:val="20"/>
          <w:szCs w:val="20"/>
        </w:rPr>
        <w:t xml:space="preserve"> in </w:t>
      </w:r>
      <w:proofErr w:type="spellStart"/>
      <w:r>
        <w:rPr>
          <w:rFonts w:ascii="Arial" w:eastAsia="Arial" w:hAnsi="Arial" w:cs="Arial"/>
          <w:sz w:val="20"/>
          <w:szCs w:val="20"/>
        </w:rPr>
        <w:t>accessing</w:t>
      </w:r>
      <w:proofErr w:type="spellEnd"/>
      <w:r>
        <w:rPr>
          <w:rFonts w:ascii="Arial" w:eastAsia="Arial" w:hAnsi="Arial" w:cs="Arial"/>
          <w:sz w:val="20"/>
          <w:szCs w:val="20"/>
        </w:rPr>
        <w:t xml:space="preserve"> </w:t>
      </w:r>
      <w:proofErr w:type="spellStart"/>
      <w:r>
        <w:rPr>
          <w:rFonts w:ascii="Arial" w:eastAsia="Arial" w:hAnsi="Arial" w:cs="Arial"/>
          <w:sz w:val="20"/>
          <w:szCs w:val="20"/>
        </w:rPr>
        <w:t>health</w:t>
      </w:r>
      <w:proofErr w:type="spellEnd"/>
      <w:r>
        <w:rPr>
          <w:rFonts w:ascii="Arial" w:eastAsia="Arial" w:hAnsi="Arial" w:cs="Arial"/>
          <w:sz w:val="20"/>
          <w:szCs w:val="20"/>
        </w:rPr>
        <w:t xml:space="preserve"> </w:t>
      </w:r>
      <w:proofErr w:type="spellStart"/>
      <w:r>
        <w:rPr>
          <w:rFonts w:ascii="Arial" w:eastAsia="Arial" w:hAnsi="Arial" w:cs="Arial"/>
          <w:sz w:val="20"/>
          <w:szCs w:val="20"/>
        </w:rPr>
        <w:t>services</w:t>
      </w:r>
      <w:proofErr w:type="spellEnd"/>
      <w:r>
        <w:rPr>
          <w:rFonts w:ascii="Arial" w:eastAsia="Arial" w:hAnsi="Arial" w:cs="Arial"/>
          <w:sz w:val="20"/>
          <w:szCs w:val="20"/>
        </w:rPr>
        <w:t xml:space="preserve">. </w:t>
      </w:r>
      <w:proofErr w:type="spellStart"/>
      <w:r>
        <w:rPr>
          <w:rFonts w:ascii="Arial" w:eastAsia="Arial" w:hAnsi="Arial" w:cs="Arial"/>
          <w:sz w:val="20"/>
          <w:szCs w:val="20"/>
        </w:rPr>
        <w:t>Objective</w:t>
      </w:r>
      <w:proofErr w:type="spellEnd"/>
      <w:r>
        <w:rPr>
          <w:rFonts w:ascii="Arial" w:eastAsia="Arial" w:hAnsi="Arial" w:cs="Arial"/>
          <w:sz w:val="20"/>
          <w:szCs w:val="20"/>
        </w:rPr>
        <w:t xml:space="preserve">: </w:t>
      </w:r>
      <w:proofErr w:type="spellStart"/>
      <w:r>
        <w:rPr>
          <w:rFonts w:ascii="Arial" w:eastAsia="Arial" w:hAnsi="Arial" w:cs="Arial"/>
          <w:sz w:val="20"/>
          <w:szCs w:val="20"/>
        </w:rPr>
        <w:t>to</w:t>
      </w:r>
      <w:proofErr w:type="spellEnd"/>
      <w:r>
        <w:rPr>
          <w:rFonts w:ascii="Arial" w:eastAsia="Arial" w:hAnsi="Arial" w:cs="Arial"/>
          <w:sz w:val="20"/>
          <w:szCs w:val="20"/>
        </w:rPr>
        <w:t xml:space="preserve"> </w:t>
      </w:r>
      <w:proofErr w:type="spellStart"/>
      <w:r>
        <w:rPr>
          <w:rFonts w:ascii="Arial" w:eastAsia="Arial" w:hAnsi="Arial" w:cs="Arial"/>
          <w:sz w:val="20"/>
          <w:szCs w:val="20"/>
        </w:rPr>
        <w:t>analyze</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mental </w:t>
      </w:r>
      <w:proofErr w:type="spellStart"/>
      <w:r>
        <w:rPr>
          <w:rFonts w:ascii="Arial" w:eastAsia="Arial" w:hAnsi="Arial" w:cs="Arial"/>
          <w:sz w:val="20"/>
          <w:szCs w:val="20"/>
        </w:rPr>
        <w:t>health</w:t>
      </w:r>
      <w:proofErr w:type="spellEnd"/>
      <w:r>
        <w:rPr>
          <w:rFonts w:ascii="Arial" w:eastAsia="Arial" w:hAnsi="Arial" w:cs="Arial"/>
          <w:sz w:val="20"/>
          <w:szCs w:val="20"/>
        </w:rPr>
        <w:t xml:space="preserve"> </w:t>
      </w:r>
      <w:proofErr w:type="spellStart"/>
      <w:r>
        <w:rPr>
          <w:rFonts w:ascii="Arial" w:eastAsia="Arial" w:hAnsi="Arial" w:cs="Arial"/>
          <w:sz w:val="20"/>
          <w:szCs w:val="20"/>
        </w:rPr>
        <w:t>of</w:t>
      </w:r>
      <w:proofErr w:type="spellEnd"/>
      <w:r>
        <w:rPr>
          <w:rFonts w:ascii="Arial" w:eastAsia="Arial" w:hAnsi="Arial" w:cs="Arial"/>
          <w:sz w:val="20"/>
          <w:szCs w:val="20"/>
        </w:rPr>
        <w:t xml:space="preserve"> </w:t>
      </w:r>
      <w:proofErr w:type="spellStart"/>
      <w:r>
        <w:rPr>
          <w:rFonts w:ascii="Arial" w:eastAsia="Arial" w:hAnsi="Arial" w:cs="Arial"/>
          <w:sz w:val="20"/>
          <w:szCs w:val="20"/>
        </w:rPr>
        <w:t>people</w:t>
      </w:r>
      <w:proofErr w:type="spellEnd"/>
      <w:r>
        <w:rPr>
          <w:rFonts w:ascii="Arial" w:eastAsia="Arial" w:hAnsi="Arial" w:cs="Arial"/>
          <w:sz w:val="20"/>
          <w:szCs w:val="20"/>
        </w:rPr>
        <w:t xml:space="preserve"> </w:t>
      </w:r>
      <w:proofErr w:type="spellStart"/>
      <w:r>
        <w:rPr>
          <w:rFonts w:ascii="Arial" w:eastAsia="Arial" w:hAnsi="Arial" w:cs="Arial"/>
          <w:sz w:val="20"/>
          <w:szCs w:val="20"/>
        </w:rPr>
        <w:t>on</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street</w:t>
      </w:r>
      <w:proofErr w:type="spellEnd"/>
      <w:r>
        <w:rPr>
          <w:rFonts w:ascii="Arial" w:eastAsia="Arial" w:hAnsi="Arial" w:cs="Arial"/>
          <w:sz w:val="20"/>
          <w:szCs w:val="20"/>
        </w:rPr>
        <w:t xml:space="preserve">, </w:t>
      </w:r>
      <w:proofErr w:type="spellStart"/>
      <w:r>
        <w:rPr>
          <w:rFonts w:ascii="Arial" w:eastAsia="Arial" w:hAnsi="Arial" w:cs="Arial"/>
          <w:sz w:val="20"/>
          <w:szCs w:val="20"/>
        </w:rPr>
        <w:t>behaviors</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vulnerabilities</w:t>
      </w:r>
      <w:proofErr w:type="spellEnd"/>
      <w:r>
        <w:rPr>
          <w:rFonts w:ascii="Arial" w:eastAsia="Arial" w:hAnsi="Arial" w:cs="Arial"/>
          <w:sz w:val="20"/>
          <w:szCs w:val="20"/>
        </w:rPr>
        <w:t xml:space="preserve"> in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urban</w:t>
      </w:r>
      <w:proofErr w:type="spellEnd"/>
      <w:r>
        <w:rPr>
          <w:rFonts w:ascii="Arial" w:eastAsia="Arial" w:hAnsi="Arial" w:cs="Arial"/>
          <w:sz w:val="20"/>
          <w:szCs w:val="20"/>
        </w:rPr>
        <w:t xml:space="preserve"> </w:t>
      </w:r>
      <w:proofErr w:type="spellStart"/>
      <w:r>
        <w:rPr>
          <w:rFonts w:ascii="Arial" w:eastAsia="Arial" w:hAnsi="Arial" w:cs="Arial"/>
          <w:sz w:val="20"/>
          <w:szCs w:val="20"/>
        </w:rPr>
        <w:t>context</w:t>
      </w:r>
      <w:proofErr w:type="spellEnd"/>
      <w:r>
        <w:rPr>
          <w:rFonts w:ascii="Arial" w:eastAsia="Arial" w:hAnsi="Arial" w:cs="Arial"/>
          <w:sz w:val="20"/>
          <w:szCs w:val="20"/>
        </w:rPr>
        <w:t xml:space="preserve">. </w:t>
      </w:r>
      <w:proofErr w:type="spellStart"/>
      <w:r>
        <w:rPr>
          <w:rFonts w:ascii="Arial" w:eastAsia="Arial" w:hAnsi="Arial" w:cs="Arial"/>
          <w:sz w:val="20"/>
          <w:szCs w:val="20"/>
        </w:rPr>
        <w:t>Method</w:t>
      </w:r>
      <w:proofErr w:type="spellEnd"/>
      <w:r>
        <w:rPr>
          <w:rFonts w:ascii="Arial" w:eastAsia="Arial" w:hAnsi="Arial" w:cs="Arial"/>
          <w:sz w:val="20"/>
          <w:szCs w:val="20"/>
        </w:rPr>
        <w:t xml:space="preserve">: </w:t>
      </w:r>
      <w:proofErr w:type="spellStart"/>
      <w:r>
        <w:rPr>
          <w:rFonts w:ascii="Arial" w:eastAsia="Arial" w:hAnsi="Arial" w:cs="Arial"/>
          <w:sz w:val="20"/>
          <w:szCs w:val="20"/>
        </w:rPr>
        <w:t>exploratory</w:t>
      </w:r>
      <w:proofErr w:type="spellEnd"/>
      <w:r>
        <w:rPr>
          <w:rFonts w:ascii="Arial" w:eastAsia="Arial" w:hAnsi="Arial" w:cs="Arial"/>
          <w:sz w:val="20"/>
          <w:szCs w:val="20"/>
        </w:rPr>
        <w:t xml:space="preserve">, </w:t>
      </w:r>
      <w:proofErr w:type="spellStart"/>
      <w:r>
        <w:rPr>
          <w:rFonts w:ascii="Arial" w:eastAsia="Arial" w:hAnsi="Arial" w:cs="Arial"/>
          <w:sz w:val="20"/>
          <w:szCs w:val="20"/>
        </w:rPr>
        <w:t>cross-sectional</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quantitative</w:t>
      </w:r>
      <w:proofErr w:type="spellEnd"/>
      <w:r>
        <w:rPr>
          <w:rFonts w:ascii="Arial" w:eastAsia="Arial" w:hAnsi="Arial" w:cs="Arial"/>
          <w:sz w:val="20"/>
          <w:szCs w:val="20"/>
        </w:rPr>
        <w:t xml:space="preserve"> </w:t>
      </w:r>
      <w:proofErr w:type="spellStart"/>
      <w:r>
        <w:rPr>
          <w:rFonts w:ascii="Arial" w:eastAsia="Arial" w:hAnsi="Arial" w:cs="Arial"/>
          <w:sz w:val="20"/>
          <w:szCs w:val="20"/>
        </w:rPr>
        <w:t>study</w:t>
      </w:r>
      <w:proofErr w:type="spellEnd"/>
      <w:r>
        <w:rPr>
          <w:rFonts w:ascii="Arial" w:eastAsia="Arial" w:hAnsi="Arial" w:cs="Arial"/>
          <w:sz w:val="20"/>
          <w:szCs w:val="20"/>
        </w:rPr>
        <w:t xml:space="preserve">. The </w:t>
      </w:r>
      <w:proofErr w:type="spellStart"/>
      <w:r>
        <w:rPr>
          <w:rFonts w:ascii="Arial" w:eastAsia="Arial" w:hAnsi="Arial" w:cs="Arial"/>
          <w:sz w:val="20"/>
          <w:szCs w:val="20"/>
        </w:rPr>
        <w:t>sample</w:t>
      </w:r>
      <w:proofErr w:type="spellEnd"/>
      <w:r>
        <w:rPr>
          <w:rFonts w:ascii="Arial" w:eastAsia="Arial" w:hAnsi="Arial" w:cs="Arial"/>
          <w:sz w:val="20"/>
          <w:szCs w:val="20"/>
        </w:rPr>
        <w:t xml:space="preserve"> </w:t>
      </w:r>
      <w:proofErr w:type="spellStart"/>
      <w:r>
        <w:rPr>
          <w:rFonts w:ascii="Arial" w:eastAsia="Arial" w:hAnsi="Arial" w:cs="Arial"/>
          <w:sz w:val="20"/>
          <w:szCs w:val="20"/>
        </w:rPr>
        <w:t>consisted</w:t>
      </w:r>
      <w:proofErr w:type="spellEnd"/>
      <w:r>
        <w:rPr>
          <w:rFonts w:ascii="Arial" w:eastAsia="Arial" w:hAnsi="Arial" w:cs="Arial"/>
          <w:sz w:val="20"/>
          <w:szCs w:val="20"/>
        </w:rPr>
        <w:t xml:space="preserve"> </w:t>
      </w:r>
      <w:proofErr w:type="spellStart"/>
      <w:r>
        <w:rPr>
          <w:rFonts w:ascii="Arial" w:eastAsia="Arial" w:hAnsi="Arial" w:cs="Arial"/>
          <w:sz w:val="20"/>
          <w:szCs w:val="20"/>
        </w:rPr>
        <w:t>of</w:t>
      </w:r>
      <w:proofErr w:type="spellEnd"/>
      <w:r>
        <w:rPr>
          <w:rFonts w:ascii="Arial" w:eastAsia="Arial" w:hAnsi="Arial" w:cs="Arial"/>
          <w:sz w:val="20"/>
          <w:szCs w:val="20"/>
        </w:rPr>
        <w:t xml:space="preserve"> 274 </w:t>
      </w:r>
      <w:proofErr w:type="spellStart"/>
      <w:r>
        <w:rPr>
          <w:rFonts w:ascii="Arial" w:eastAsia="Arial" w:hAnsi="Arial" w:cs="Arial"/>
          <w:sz w:val="20"/>
          <w:szCs w:val="20"/>
        </w:rPr>
        <w:t>peo</w:t>
      </w:r>
      <w:r>
        <w:rPr>
          <w:rFonts w:ascii="Arial" w:eastAsia="Arial" w:hAnsi="Arial" w:cs="Arial"/>
          <w:sz w:val="20"/>
          <w:szCs w:val="20"/>
        </w:rPr>
        <w:t>ple</w:t>
      </w:r>
      <w:proofErr w:type="spellEnd"/>
      <w:r>
        <w:rPr>
          <w:rFonts w:ascii="Arial" w:eastAsia="Arial" w:hAnsi="Arial" w:cs="Arial"/>
          <w:sz w:val="20"/>
          <w:szCs w:val="20"/>
        </w:rPr>
        <w:t xml:space="preserve"> over 18 </w:t>
      </w:r>
      <w:proofErr w:type="spellStart"/>
      <w:r>
        <w:rPr>
          <w:rFonts w:ascii="Arial" w:eastAsia="Arial" w:hAnsi="Arial" w:cs="Arial"/>
          <w:sz w:val="20"/>
          <w:szCs w:val="20"/>
        </w:rPr>
        <w:t>years</w:t>
      </w:r>
      <w:proofErr w:type="spellEnd"/>
      <w:r>
        <w:rPr>
          <w:rFonts w:ascii="Arial" w:eastAsia="Arial" w:hAnsi="Arial" w:cs="Arial"/>
          <w:sz w:val="20"/>
          <w:szCs w:val="20"/>
        </w:rPr>
        <w:t xml:space="preserve"> </w:t>
      </w:r>
      <w:proofErr w:type="spellStart"/>
      <w:r>
        <w:rPr>
          <w:rFonts w:ascii="Arial" w:eastAsia="Arial" w:hAnsi="Arial" w:cs="Arial"/>
          <w:sz w:val="20"/>
          <w:szCs w:val="20"/>
        </w:rPr>
        <w:t>of</w:t>
      </w:r>
      <w:proofErr w:type="spellEnd"/>
      <w:r>
        <w:rPr>
          <w:rFonts w:ascii="Arial" w:eastAsia="Arial" w:hAnsi="Arial" w:cs="Arial"/>
          <w:sz w:val="20"/>
          <w:szCs w:val="20"/>
        </w:rPr>
        <w:t xml:space="preserve"> age. </w:t>
      </w:r>
      <w:proofErr w:type="spellStart"/>
      <w:r>
        <w:rPr>
          <w:rFonts w:ascii="Arial" w:eastAsia="Arial" w:hAnsi="Arial" w:cs="Arial"/>
          <w:sz w:val="20"/>
          <w:szCs w:val="20"/>
        </w:rPr>
        <w:t>Results</w:t>
      </w:r>
      <w:proofErr w:type="spellEnd"/>
      <w:r>
        <w:rPr>
          <w:rFonts w:ascii="Arial" w:eastAsia="Arial" w:hAnsi="Arial" w:cs="Arial"/>
          <w:sz w:val="20"/>
          <w:szCs w:val="20"/>
        </w:rPr>
        <w:t xml:space="preserve">: </w:t>
      </w:r>
      <w:proofErr w:type="spellStart"/>
      <w:r>
        <w:rPr>
          <w:rFonts w:ascii="Arial" w:eastAsia="Arial" w:hAnsi="Arial" w:cs="Arial"/>
          <w:sz w:val="20"/>
          <w:szCs w:val="20"/>
        </w:rPr>
        <w:t>we</w:t>
      </w:r>
      <w:proofErr w:type="spellEnd"/>
      <w:r>
        <w:rPr>
          <w:rFonts w:ascii="Arial" w:eastAsia="Arial" w:hAnsi="Arial" w:cs="Arial"/>
          <w:sz w:val="20"/>
          <w:szCs w:val="20"/>
        </w:rPr>
        <w:t xml:space="preserve"> </w:t>
      </w:r>
      <w:proofErr w:type="spellStart"/>
      <w:r>
        <w:rPr>
          <w:rFonts w:ascii="Arial" w:eastAsia="Arial" w:hAnsi="Arial" w:cs="Arial"/>
          <w:sz w:val="20"/>
          <w:szCs w:val="20"/>
        </w:rPr>
        <w:t>identified</w:t>
      </w:r>
      <w:proofErr w:type="spellEnd"/>
      <w:r>
        <w:rPr>
          <w:rFonts w:ascii="Arial" w:eastAsia="Arial" w:hAnsi="Arial" w:cs="Arial"/>
          <w:sz w:val="20"/>
          <w:szCs w:val="20"/>
        </w:rPr>
        <w:t xml:space="preserve"> </w:t>
      </w:r>
      <w:proofErr w:type="spellStart"/>
      <w:r>
        <w:rPr>
          <w:rFonts w:ascii="Arial" w:eastAsia="Arial" w:hAnsi="Arial" w:cs="Arial"/>
          <w:sz w:val="20"/>
          <w:szCs w:val="20"/>
        </w:rPr>
        <w:t>that</w:t>
      </w:r>
      <w:proofErr w:type="spellEnd"/>
      <w:r>
        <w:rPr>
          <w:rFonts w:ascii="Arial" w:eastAsia="Arial" w:hAnsi="Arial" w:cs="Arial"/>
          <w:sz w:val="20"/>
          <w:szCs w:val="20"/>
        </w:rPr>
        <w:t xml:space="preserve"> 175 </w:t>
      </w:r>
      <w:proofErr w:type="spellStart"/>
      <w:r>
        <w:rPr>
          <w:rFonts w:ascii="Arial" w:eastAsia="Arial" w:hAnsi="Arial" w:cs="Arial"/>
          <w:sz w:val="20"/>
          <w:szCs w:val="20"/>
        </w:rPr>
        <w:t>participants</w:t>
      </w:r>
      <w:proofErr w:type="spellEnd"/>
      <w:r>
        <w:rPr>
          <w:rFonts w:ascii="Arial" w:eastAsia="Arial" w:hAnsi="Arial" w:cs="Arial"/>
          <w:sz w:val="20"/>
          <w:szCs w:val="20"/>
        </w:rPr>
        <w:t xml:space="preserve"> </w:t>
      </w:r>
      <w:proofErr w:type="spellStart"/>
      <w:r>
        <w:rPr>
          <w:rFonts w:ascii="Arial" w:eastAsia="Arial" w:hAnsi="Arial" w:cs="Arial"/>
          <w:sz w:val="20"/>
          <w:szCs w:val="20"/>
        </w:rPr>
        <w:t>showed</w:t>
      </w:r>
      <w:proofErr w:type="spellEnd"/>
      <w:r>
        <w:rPr>
          <w:rFonts w:ascii="Arial" w:eastAsia="Arial" w:hAnsi="Arial" w:cs="Arial"/>
          <w:sz w:val="20"/>
          <w:szCs w:val="20"/>
        </w:rPr>
        <w:t xml:space="preserve"> a </w:t>
      </w:r>
      <w:proofErr w:type="spellStart"/>
      <w:r>
        <w:rPr>
          <w:rFonts w:ascii="Arial" w:eastAsia="Arial" w:hAnsi="Arial" w:cs="Arial"/>
          <w:sz w:val="20"/>
          <w:szCs w:val="20"/>
        </w:rPr>
        <w:t>pattern</w:t>
      </w:r>
      <w:proofErr w:type="spellEnd"/>
      <w:r>
        <w:rPr>
          <w:rFonts w:ascii="Arial" w:eastAsia="Arial" w:hAnsi="Arial" w:cs="Arial"/>
          <w:sz w:val="20"/>
          <w:szCs w:val="20"/>
        </w:rPr>
        <w:t xml:space="preserve"> </w:t>
      </w:r>
      <w:proofErr w:type="spellStart"/>
      <w:r>
        <w:rPr>
          <w:rFonts w:ascii="Arial" w:eastAsia="Arial" w:hAnsi="Arial" w:cs="Arial"/>
          <w:sz w:val="20"/>
          <w:szCs w:val="20"/>
        </w:rPr>
        <w:t>of</w:t>
      </w:r>
      <w:proofErr w:type="spellEnd"/>
      <w:r>
        <w:rPr>
          <w:rFonts w:ascii="Arial" w:eastAsia="Arial" w:hAnsi="Arial" w:cs="Arial"/>
          <w:sz w:val="20"/>
          <w:szCs w:val="20"/>
        </w:rPr>
        <w:t xml:space="preserve"> </w:t>
      </w:r>
      <w:proofErr w:type="spellStart"/>
      <w:r>
        <w:rPr>
          <w:rFonts w:ascii="Arial" w:eastAsia="Arial" w:hAnsi="Arial" w:cs="Arial"/>
          <w:sz w:val="20"/>
          <w:szCs w:val="20"/>
        </w:rPr>
        <w:t>drug</w:t>
      </w:r>
      <w:proofErr w:type="spellEnd"/>
      <w:r>
        <w:rPr>
          <w:rFonts w:ascii="Arial" w:eastAsia="Arial" w:hAnsi="Arial" w:cs="Arial"/>
          <w:sz w:val="20"/>
          <w:szCs w:val="20"/>
        </w:rPr>
        <w:t xml:space="preserve"> abuse, </w:t>
      </w:r>
      <w:proofErr w:type="spellStart"/>
      <w:r>
        <w:rPr>
          <w:rFonts w:ascii="Arial" w:eastAsia="Arial" w:hAnsi="Arial" w:cs="Arial"/>
          <w:sz w:val="20"/>
          <w:szCs w:val="20"/>
        </w:rPr>
        <w:t>of</w:t>
      </w:r>
      <w:proofErr w:type="spellEnd"/>
      <w:r>
        <w:rPr>
          <w:rFonts w:ascii="Arial" w:eastAsia="Arial" w:hAnsi="Arial" w:cs="Arial"/>
          <w:sz w:val="20"/>
          <w:szCs w:val="20"/>
        </w:rPr>
        <w:t xml:space="preserve"> </w:t>
      </w:r>
      <w:proofErr w:type="spellStart"/>
      <w:r>
        <w:rPr>
          <w:rFonts w:ascii="Arial" w:eastAsia="Arial" w:hAnsi="Arial" w:cs="Arial"/>
          <w:sz w:val="20"/>
          <w:szCs w:val="20"/>
        </w:rPr>
        <w:t>which</w:t>
      </w:r>
      <w:proofErr w:type="spellEnd"/>
      <w:r>
        <w:rPr>
          <w:rFonts w:ascii="Arial" w:eastAsia="Arial" w:hAnsi="Arial" w:cs="Arial"/>
          <w:sz w:val="20"/>
          <w:szCs w:val="20"/>
        </w:rPr>
        <w:t xml:space="preserve"> (20%) </w:t>
      </w:r>
      <w:proofErr w:type="spellStart"/>
      <w:r>
        <w:rPr>
          <w:rFonts w:ascii="Arial" w:eastAsia="Arial" w:hAnsi="Arial" w:cs="Arial"/>
          <w:sz w:val="20"/>
          <w:szCs w:val="20"/>
        </w:rPr>
        <w:t>indicated</w:t>
      </w:r>
      <w:proofErr w:type="spellEnd"/>
      <w:r>
        <w:rPr>
          <w:rFonts w:ascii="Arial" w:eastAsia="Arial" w:hAnsi="Arial" w:cs="Arial"/>
          <w:sz w:val="20"/>
          <w:szCs w:val="20"/>
        </w:rPr>
        <w:t xml:space="preserve"> </w:t>
      </w:r>
      <w:proofErr w:type="spellStart"/>
      <w:r>
        <w:rPr>
          <w:rFonts w:ascii="Arial" w:eastAsia="Arial" w:hAnsi="Arial" w:cs="Arial"/>
          <w:sz w:val="20"/>
          <w:szCs w:val="20"/>
        </w:rPr>
        <w:t>intensive</w:t>
      </w:r>
      <w:proofErr w:type="spellEnd"/>
      <w:r>
        <w:rPr>
          <w:rFonts w:ascii="Arial" w:eastAsia="Arial" w:hAnsi="Arial" w:cs="Arial"/>
          <w:sz w:val="20"/>
          <w:szCs w:val="20"/>
        </w:rPr>
        <w:t xml:space="preserve"> </w:t>
      </w:r>
      <w:proofErr w:type="spellStart"/>
      <w:r>
        <w:rPr>
          <w:rFonts w:ascii="Arial" w:eastAsia="Arial" w:hAnsi="Arial" w:cs="Arial"/>
          <w:sz w:val="20"/>
          <w:szCs w:val="20"/>
        </w:rPr>
        <w:t>treatment</w:t>
      </w:r>
      <w:proofErr w:type="spellEnd"/>
      <w:r>
        <w:rPr>
          <w:rFonts w:ascii="Arial" w:eastAsia="Arial" w:hAnsi="Arial" w:cs="Arial"/>
          <w:sz w:val="20"/>
          <w:szCs w:val="20"/>
        </w:rPr>
        <w:t xml:space="preserve"> for </w:t>
      </w:r>
      <w:proofErr w:type="spellStart"/>
      <w:r>
        <w:rPr>
          <w:rFonts w:ascii="Arial" w:eastAsia="Arial" w:hAnsi="Arial" w:cs="Arial"/>
          <w:sz w:val="20"/>
          <w:szCs w:val="20"/>
        </w:rPr>
        <w:t>alcohol</w:t>
      </w:r>
      <w:proofErr w:type="spellEnd"/>
      <w:r>
        <w:rPr>
          <w:rFonts w:ascii="Arial" w:eastAsia="Arial" w:hAnsi="Arial" w:cs="Arial"/>
          <w:sz w:val="20"/>
          <w:szCs w:val="20"/>
        </w:rPr>
        <w:t xml:space="preserve"> use. </w:t>
      </w:r>
      <w:proofErr w:type="spellStart"/>
      <w:r>
        <w:rPr>
          <w:rFonts w:ascii="Arial" w:eastAsia="Arial" w:hAnsi="Arial" w:cs="Arial"/>
          <w:sz w:val="20"/>
          <w:szCs w:val="20"/>
        </w:rPr>
        <w:t>Discussion</w:t>
      </w:r>
      <w:proofErr w:type="spellEnd"/>
      <w:r>
        <w:rPr>
          <w:rFonts w:ascii="Arial" w:eastAsia="Arial" w:hAnsi="Arial" w:cs="Arial"/>
          <w:sz w:val="20"/>
          <w:szCs w:val="20"/>
        </w:rPr>
        <w:t xml:space="preserve">: </w:t>
      </w:r>
      <w:proofErr w:type="spellStart"/>
      <w:r>
        <w:rPr>
          <w:rFonts w:ascii="Arial" w:eastAsia="Arial" w:hAnsi="Arial" w:cs="Arial"/>
          <w:sz w:val="20"/>
          <w:szCs w:val="20"/>
        </w:rPr>
        <w:t>Drug</w:t>
      </w:r>
      <w:proofErr w:type="spellEnd"/>
      <w:r>
        <w:rPr>
          <w:rFonts w:ascii="Arial" w:eastAsia="Arial" w:hAnsi="Arial" w:cs="Arial"/>
          <w:sz w:val="20"/>
          <w:szCs w:val="20"/>
        </w:rPr>
        <w:t xml:space="preserve"> use </w:t>
      </w:r>
      <w:proofErr w:type="spellStart"/>
      <w:r>
        <w:rPr>
          <w:rFonts w:ascii="Arial" w:eastAsia="Arial" w:hAnsi="Arial" w:cs="Arial"/>
          <w:sz w:val="20"/>
          <w:szCs w:val="20"/>
        </w:rPr>
        <w:t>is</w:t>
      </w:r>
      <w:proofErr w:type="spellEnd"/>
      <w:r>
        <w:rPr>
          <w:rFonts w:ascii="Arial" w:eastAsia="Arial" w:hAnsi="Arial" w:cs="Arial"/>
          <w:sz w:val="20"/>
          <w:szCs w:val="20"/>
        </w:rPr>
        <w:t xml:space="preserve"> a </w:t>
      </w:r>
      <w:proofErr w:type="spellStart"/>
      <w:r>
        <w:rPr>
          <w:rFonts w:ascii="Arial" w:eastAsia="Arial" w:hAnsi="Arial" w:cs="Arial"/>
          <w:sz w:val="20"/>
          <w:szCs w:val="20"/>
        </w:rPr>
        <w:t>phenomenon</w:t>
      </w:r>
      <w:proofErr w:type="spellEnd"/>
      <w:r>
        <w:rPr>
          <w:rFonts w:ascii="Arial" w:eastAsia="Arial" w:hAnsi="Arial" w:cs="Arial"/>
          <w:sz w:val="20"/>
          <w:szCs w:val="20"/>
        </w:rPr>
        <w:t xml:space="preserve"> </w:t>
      </w:r>
      <w:proofErr w:type="spellStart"/>
      <w:r>
        <w:rPr>
          <w:rFonts w:ascii="Arial" w:eastAsia="Arial" w:hAnsi="Arial" w:cs="Arial"/>
          <w:sz w:val="20"/>
          <w:szCs w:val="20"/>
        </w:rPr>
        <w:t>present</w:t>
      </w:r>
      <w:proofErr w:type="spellEnd"/>
      <w:r>
        <w:rPr>
          <w:rFonts w:ascii="Arial" w:eastAsia="Arial" w:hAnsi="Arial" w:cs="Arial"/>
          <w:sz w:val="20"/>
          <w:szCs w:val="20"/>
        </w:rPr>
        <w:t xml:space="preserve"> in </w:t>
      </w:r>
      <w:proofErr w:type="spellStart"/>
      <w:r>
        <w:rPr>
          <w:rFonts w:ascii="Arial" w:eastAsia="Arial" w:hAnsi="Arial" w:cs="Arial"/>
          <w:sz w:val="20"/>
          <w:szCs w:val="20"/>
        </w:rPr>
        <w:t>this</w:t>
      </w:r>
      <w:proofErr w:type="spellEnd"/>
      <w:r>
        <w:rPr>
          <w:rFonts w:ascii="Arial" w:eastAsia="Arial" w:hAnsi="Arial" w:cs="Arial"/>
          <w:sz w:val="20"/>
          <w:szCs w:val="20"/>
        </w:rPr>
        <w:t xml:space="preserve"> </w:t>
      </w:r>
      <w:proofErr w:type="spellStart"/>
      <w:r>
        <w:rPr>
          <w:rFonts w:ascii="Arial" w:eastAsia="Arial" w:hAnsi="Arial" w:cs="Arial"/>
          <w:sz w:val="20"/>
          <w:szCs w:val="20"/>
        </w:rPr>
        <w:t>way</w:t>
      </w:r>
      <w:proofErr w:type="spellEnd"/>
      <w:r>
        <w:rPr>
          <w:rFonts w:ascii="Arial" w:eastAsia="Arial" w:hAnsi="Arial" w:cs="Arial"/>
          <w:sz w:val="20"/>
          <w:szCs w:val="20"/>
        </w:rPr>
        <w:t xml:space="preserve"> </w:t>
      </w:r>
      <w:proofErr w:type="spellStart"/>
      <w:r>
        <w:rPr>
          <w:rFonts w:ascii="Arial" w:eastAsia="Arial" w:hAnsi="Arial" w:cs="Arial"/>
          <w:sz w:val="20"/>
          <w:szCs w:val="20"/>
        </w:rPr>
        <w:t>of</w:t>
      </w:r>
      <w:proofErr w:type="spellEnd"/>
      <w:r>
        <w:rPr>
          <w:rFonts w:ascii="Arial" w:eastAsia="Arial" w:hAnsi="Arial" w:cs="Arial"/>
          <w:sz w:val="20"/>
          <w:szCs w:val="20"/>
        </w:rPr>
        <w:t xml:space="preserve"> </w:t>
      </w:r>
      <w:proofErr w:type="spellStart"/>
      <w:r>
        <w:rPr>
          <w:rFonts w:ascii="Arial" w:eastAsia="Arial" w:hAnsi="Arial" w:cs="Arial"/>
          <w:sz w:val="20"/>
          <w:szCs w:val="20"/>
        </w:rPr>
        <w:t>life</w:t>
      </w:r>
      <w:proofErr w:type="spellEnd"/>
      <w:r>
        <w:rPr>
          <w:rFonts w:ascii="Arial" w:eastAsia="Arial" w:hAnsi="Arial" w:cs="Arial"/>
          <w:sz w:val="20"/>
          <w:szCs w:val="20"/>
        </w:rPr>
        <w:t xml:space="preserve"> </w:t>
      </w:r>
      <w:proofErr w:type="spellStart"/>
      <w:r>
        <w:rPr>
          <w:rFonts w:ascii="Arial" w:eastAsia="Arial" w:hAnsi="Arial" w:cs="Arial"/>
          <w:sz w:val="20"/>
          <w:szCs w:val="20"/>
        </w:rPr>
        <w:t>that</w:t>
      </w:r>
      <w:proofErr w:type="spellEnd"/>
      <w:r>
        <w:rPr>
          <w:rFonts w:ascii="Arial" w:eastAsia="Arial" w:hAnsi="Arial" w:cs="Arial"/>
          <w:sz w:val="20"/>
          <w:szCs w:val="20"/>
        </w:rPr>
        <w:t xml:space="preserve"> includes </w:t>
      </w:r>
      <w:proofErr w:type="spellStart"/>
      <w:r>
        <w:rPr>
          <w:rFonts w:ascii="Arial" w:eastAsia="Arial" w:hAnsi="Arial" w:cs="Arial"/>
          <w:sz w:val="20"/>
          <w:szCs w:val="20"/>
        </w:rPr>
        <w:t>adaptive</w:t>
      </w:r>
      <w:proofErr w:type="spellEnd"/>
      <w:r>
        <w:rPr>
          <w:rFonts w:ascii="Arial" w:eastAsia="Arial" w:hAnsi="Arial" w:cs="Arial"/>
          <w:sz w:val="20"/>
          <w:szCs w:val="20"/>
        </w:rPr>
        <w:t xml:space="preserve"> pro</w:t>
      </w:r>
      <w:r>
        <w:rPr>
          <w:rFonts w:ascii="Arial" w:eastAsia="Arial" w:hAnsi="Arial" w:cs="Arial"/>
          <w:sz w:val="20"/>
          <w:szCs w:val="20"/>
        </w:rPr>
        <w:t xml:space="preserve">cesses, </w:t>
      </w:r>
      <w:proofErr w:type="spellStart"/>
      <w:r>
        <w:rPr>
          <w:rFonts w:ascii="Arial" w:eastAsia="Arial" w:hAnsi="Arial" w:cs="Arial"/>
          <w:sz w:val="20"/>
          <w:szCs w:val="20"/>
        </w:rPr>
        <w:t>whether</w:t>
      </w:r>
      <w:proofErr w:type="spellEnd"/>
      <w:r>
        <w:rPr>
          <w:rFonts w:ascii="Arial" w:eastAsia="Arial" w:hAnsi="Arial" w:cs="Arial"/>
          <w:sz w:val="20"/>
          <w:szCs w:val="20"/>
        </w:rPr>
        <w:t xml:space="preserve"> </w:t>
      </w:r>
      <w:proofErr w:type="spellStart"/>
      <w:r>
        <w:rPr>
          <w:rFonts w:ascii="Arial" w:eastAsia="Arial" w:hAnsi="Arial" w:cs="Arial"/>
          <w:sz w:val="20"/>
          <w:szCs w:val="20"/>
        </w:rPr>
        <w:t>by</w:t>
      </w:r>
      <w:proofErr w:type="spellEnd"/>
      <w:r>
        <w:rPr>
          <w:rFonts w:ascii="Arial" w:eastAsia="Arial" w:hAnsi="Arial" w:cs="Arial"/>
          <w:sz w:val="20"/>
          <w:szCs w:val="20"/>
        </w:rPr>
        <w:t xml:space="preserve"> individual use, </w:t>
      </w:r>
      <w:proofErr w:type="spellStart"/>
      <w:r>
        <w:rPr>
          <w:rFonts w:ascii="Arial" w:eastAsia="Arial" w:hAnsi="Arial" w:cs="Arial"/>
          <w:sz w:val="20"/>
          <w:szCs w:val="20"/>
        </w:rPr>
        <w:t>or</w:t>
      </w:r>
      <w:proofErr w:type="spellEnd"/>
      <w:r>
        <w:rPr>
          <w:rFonts w:ascii="Arial" w:eastAsia="Arial" w:hAnsi="Arial" w:cs="Arial"/>
          <w:sz w:val="20"/>
          <w:szCs w:val="20"/>
        </w:rPr>
        <w:t xml:space="preserve"> in </w:t>
      </w:r>
      <w:proofErr w:type="spellStart"/>
      <w:r>
        <w:rPr>
          <w:rFonts w:ascii="Arial" w:eastAsia="Arial" w:hAnsi="Arial" w:cs="Arial"/>
          <w:sz w:val="20"/>
          <w:szCs w:val="20"/>
        </w:rPr>
        <w:t>groups</w:t>
      </w:r>
      <w:proofErr w:type="spellEnd"/>
      <w:r>
        <w:rPr>
          <w:rFonts w:ascii="Arial" w:eastAsia="Arial" w:hAnsi="Arial" w:cs="Arial"/>
          <w:sz w:val="20"/>
          <w:szCs w:val="20"/>
        </w:rPr>
        <w:t xml:space="preserve">, </w:t>
      </w:r>
      <w:proofErr w:type="spellStart"/>
      <w:r>
        <w:rPr>
          <w:rFonts w:ascii="Arial" w:eastAsia="Arial" w:hAnsi="Arial" w:cs="Arial"/>
          <w:sz w:val="20"/>
          <w:szCs w:val="20"/>
        </w:rPr>
        <w:t>thus</w:t>
      </w:r>
      <w:proofErr w:type="spellEnd"/>
      <w:r>
        <w:rPr>
          <w:rFonts w:ascii="Arial" w:eastAsia="Arial" w:hAnsi="Arial" w:cs="Arial"/>
          <w:sz w:val="20"/>
          <w:szCs w:val="20"/>
        </w:rPr>
        <w:t xml:space="preserve"> </w:t>
      </w:r>
      <w:proofErr w:type="spellStart"/>
      <w:r>
        <w:rPr>
          <w:rFonts w:ascii="Arial" w:eastAsia="Arial" w:hAnsi="Arial" w:cs="Arial"/>
          <w:sz w:val="20"/>
          <w:szCs w:val="20"/>
        </w:rPr>
        <w:t>seeking</w:t>
      </w:r>
      <w:proofErr w:type="spellEnd"/>
      <w:r>
        <w:rPr>
          <w:rFonts w:ascii="Arial" w:eastAsia="Arial" w:hAnsi="Arial" w:cs="Arial"/>
          <w:sz w:val="20"/>
          <w:szCs w:val="20"/>
        </w:rPr>
        <w:t xml:space="preserve"> </w:t>
      </w:r>
      <w:proofErr w:type="spellStart"/>
      <w:r>
        <w:rPr>
          <w:rFonts w:ascii="Arial" w:eastAsia="Arial" w:hAnsi="Arial" w:cs="Arial"/>
          <w:sz w:val="20"/>
          <w:szCs w:val="20"/>
        </w:rPr>
        <w:t>to</w:t>
      </w:r>
      <w:proofErr w:type="spellEnd"/>
      <w:r>
        <w:rPr>
          <w:rFonts w:ascii="Arial" w:eastAsia="Arial" w:hAnsi="Arial" w:cs="Arial"/>
          <w:sz w:val="20"/>
          <w:szCs w:val="20"/>
        </w:rPr>
        <w:t xml:space="preserve"> </w:t>
      </w:r>
      <w:proofErr w:type="spellStart"/>
      <w:r>
        <w:rPr>
          <w:rFonts w:ascii="Arial" w:eastAsia="Arial" w:hAnsi="Arial" w:cs="Arial"/>
          <w:sz w:val="20"/>
          <w:szCs w:val="20"/>
        </w:rPr>
        <w:t>alleviate</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adversities</w:t>
      </w:r>
      <w:proofErr w:type="spellEnd"/>
      <w:r>
        <w:rPr>
          <w:rFonts w:ascii="Arial" w:eastAsia="Arial" w:hAnsi="Arial" w:cs="Arial"/>
          <w:sz w:val="20"/>
          <w:szCs w:val="20"/>
        </w:rPr>
        <w:t xml:space="preserve"> </w:t>
      </w:r>
      <w:proofErr w:type="spellStart"/>
      <w:r>
        <w:rPr>
          <w:rFonts w:ascii="Arial" w:eastAsia="Arial" w:hAnsi="Arial" w:cs="Arial"/>
          <w:sz w:val="20"/>
          <w:szCs w:val="20"/>
        </w:rPr>
        <w:t>experienced</w:t>
      </w:r>
      <w:proofErr w:type="spellEnd"/>
      <w:r>
        <w:rPr>
          <w:rFonts w:ascii="Arial" w:eastAsia="Arial" w:hAnsi="Arial" w:cs="Arial"/>
          <w:sz w:val="20"/>
          <w:szCs w:val="20"/>
        </w:rPr>
        <w:t xml:space="preserve"> </w:t>
      </w:r>
      <w:proofErr w:type="spellStart"/>
      <w:r>
        <w:rPr>
          <w:rFonts w:ascii="Arial" w:eastAsia="Arial" w:hAnsi="Arial" w:cs="Arial"/>
          <w:sz w:val="20"/>
          <w:szCs w:val="20"/>
        </w:rPr>
        <w:t>on</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streets</w:t>
      </w:r>
      <w:proofErr w:type="spellEnd"/>
      <w:r>
        <w:rPr>
          <w:rFonts w:ascii="Arial" w:eastAsia="Arial" w:hAnsi="Arial" w:cs="Arial"/>
          <w:sz w:val="20"/>
          <w:szCs w:val="20"/>
        </w:rPr>
        <w:t xml:space="preserve">. </w:t>
      </w:r>
      <w:proofErr w:type="spellStart"/>
      <w:r>
        <w:rPr>
          <w:rFonts w:ascii="Arial" w:eastAsia="Arial" w:hAnsi="Arial" w:cs="Arial"/>
          <w:sz w:val="20"/>
          <w:szCs w:val="20"/>
        </w:rPr>
        <w:t>Conclusion</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mental </w:t>
      </w:r>
      <w:proofErr w:type="spellStart"/>
      <w:r>
        <w:rPr>
          <w:rFonts w:ascii="Arial" w:eastAsia="Arial" w:hAnsi="Arial" w:cs="Arial"/>
          <w:sz w:val="20"/>
          <w:szCs w:val="20"/>
        </w:rPr>
        <w:t>health</w:t>
      </w:r>
      <w:proofErr w:type="spellEnd"/>
      <w:r>
        <w:rPr>
          <w:rFonts w:ascii="Arial" w:eastAsia="Arial" w:hAnsi="Arial" w:cs="Arial"/>
          <w:sz w:val="20"/>
          <w:szCs w:val="20"/>
        </w:rPr>
        <w:t xml:space="preserve"> </w:t>
      </w:r>
      <w:proofErr w:type="spellStart"/>
      <w:r>
        <w:rPr>
          <w:rFonts w:ascii="Arial" w:eastAsia="Arial" w:hAnsi="Arial" w:cs="Arial"/>
          <w:sz w:val="20"/>
          <w:szCs w:val="20"/>
        </w:rPr>
        <w:t>of</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street</w:t>
      </w:r>
      <w:proofErr w:type="spellEnd"/>
      <w:r>
        <w:rPr>
          <w:rFonts w:ascii="Arial" w:eastAsia="Arial" w:hAnsi="Arial" w:cs="Arial"/>
          <w:sz w:val="20"/>
          <w:szCs w:val="20"/>
        </w:rPr>
        <w:t xml:space="preserve"> </w:t>
      </w:r>
      <w:proofErr w:type="spellStart"/>
      <w:r>
        <w:rPr>
          <w:rFonts w:ascii="Arial" w:eastAsia="Arial" w:hAnsi="Arial" w:cs="Arial"/>
          <w:sz w:val="20"/>
          <w:szCs w:val="20"/>
        </w:rPr>
        <w:t>population</w:t>
      </w:r>
      <w:proofErr w:type="spellEnd"/>
      <w:r>
        <w:rPr>
          <w:rFonts w:ascii="Arial" w:eastAsia="Arial" w:hAnsi="Arial" w:cs="Arial"/>
          <w:sz w:val="20"/>
          <w:szCs w:val="20"/>
        </w:rPr>
        <w:t xml:space="preserve"> </w:t>
      </w:r>
      <w:proofErr w:type="spellStart"/>
      <w:r>
        <w:rPr>
          <w:rFonts w:ascii="Arial" w:eastAsia="Arial" w:hAnsi="Arial" w:cs="Arial"/>
          <w:sz w:val="20"/>
          <w:szCs w:val="20"/>
        </w:rPr>
        <w:t>remains</w:t>
      </w:r>
      <w:proofErr w:type="spellEnd"/>
      <w:r>
        <w:rPr>
          <w:rFonts w:ascii="Arial" w:eastAsia="Arial" w:hAnsi="Arial" w:cs="Arial"/>
          <w:sz w:val="20"/>
          <w:szCs w:val="20"/>
        </w:rPr>
        <w:t xml:space="preserve"> </w:t>
      </w:r>
      <w:proofErr w:type="spellStart"/>
      <w:r>
        <w:rPr>
          <w:rFonts w:ascii="Arial" w:eastAsia="Arial" w:hAnsi="Arial" w:cs="Arial"/>
          <w:sz w:val="20"/>
          <w:szCs w:val="20"/>
        </w:rPr>
        <w:t>weakened</w:t>
      </w:r>
      <w:proofErr w:type="spellEnd"/>
      <w:r>
        <w:rPr>
          <w:rFonts w:ascii="Arial" w:eastAsia="Arial" w:hAnsi="Arial" w:cs="Arial"/>
          <w:sz w:val="20"/>
          <w:szCs w:val="20"/>
        </w:rPr>
        <w:t xml:space="preserve"> </w:t>
      </w:r>
      <w:proofErr w:type="spellStart"/>
      <w:r>
        <w:rPr>
          <w:rFonts w:ascii="Arial" w:eastAsia="Arial" w:hAnsi="Arial" w:cs="Arial"/>
          <w:sz w:val="20"/>
          <w:szCs w:val="20"/>
        </w:rPr>
        <w:t>by</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loss</w:t>
      </w:r>
      <w:proofErr w:type="spellEnd"/>
      <w:r>
        <w:rPr>
          <w:rFonts w:ascii="Arial" w:eastAsia="Arial" w:hAnsi="Arial" w:cs="Arial"/>
          <w:sz w:val="20"/>
          <w:szCs w:val="20"/>
        </w:rPr>
        <w:t xml:space="preserve"> </w:t>
      </w:r>
      <w:proofErr w:type="spellStart"/>
      <w:r>
        <w:rPr>
          <w:rFonts w:ascii="Arial" w:eastAsia="Arial" w:hAnsi="Arial" w:cs="Arial"/>
          <w:sz w:val="20"/>
          <w:szCs w:val="20"/>
        </w:rPr>
        <w:t>of</w:t>
      </w:r>
      <w:proofErr w:type="spellEnd"/>
      <w:r>
        <w:rPr>
          <w:rFonts w:ascii="Arial" w:eastAsia="Arial" w:hAnsi="Arial" w:cs="Arial"/>
          <w:sz w:val="20"/>
          <w:szCs w:val="20"/>
        </w:rPr>
        <w:t xml:space="preserve"> </w:t>
      </w:r>
      <w:proofErr w:type="gramStart"/>
      <w:r>
        <w:rPr>
          <w:rFonts w:ascii="Arial" w:eastAsia="Arial" w:hAnsi="Arial" w:cs="Arial"/>
          <w:sz w:val="20"/>
          <w:szCs w:val="20"/>
        </w:rPr>
        <w:t>meeting</w:t>
      </w:r>
      <w:proofErr w:type="gramEnd"/>
      <w:r>
        <w:rPr>
          <w:rFonts w:ascii="Arial" w:eastAsia="Arial" w:hAnsi="Arial" w:cs="Arial"/>
          <w:sz w:val="20"/>
          <w:szCs w:val="20"/>
        </w:rPr>
        <w:t xml:space="preserve"> </w:t>
      </w:r>
      <w:proofErr w:type="spellStart"/>
      <w:r>
        <w:rPr>
          <w:rFonts w:ascii="Arial" w:eastAsia="Arial" w:hAnsi="Arial" w:cs="Arial"/>
          <w:sz w:val="20"/>
          <w:szCs w:val="20"/>
        </w:rPr>
        <w:t>basic</w:t>
      </w:r>
      <w:proofErr w:type="spellEnd"/>
      <w:r>
        <w:rPr>
          <w:rFonts w:ascii="Arial" w:eastAsia="Arial" w:hAnsi="Arial" w:cs="Arial"/>
          <w:sz w:val="20"/>
          <w:szCs w:val="20"/>
        </w:rPr>
        <w:t xml:space="preserve"> </w:t>
      </w:r>
      <w:proofErr w:type="spellStart"/>
      <w:r>
        <w:rPr>
          <w:rFonts w:ascii="Arial" w:eastAsia="Arial" w:hAnsi="Arial" w:cs="Arial"/>
          <w:sz w:val="20"/>
          <w:szCs w:val="20"/>
        </w:rPr>
        <w:t>needs</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difficulty</w:t>
      </w:r>
      <w:proofErr w:type="spellEnd"/>
      <w:r>
        <w:rPr>
          <w:rFonts w:ascii="Arial" w:eastAsia="Arial" w:hAnsi="Arial" w:cs="Arial"/>
          <w:sz w:val="20"/>
          <w:szCs w:val="20"/>
        </w:rPr>
        <w:t xml:space="preserve"> </w:t>
      </w:r>
      <w:proofErr w:type="spellStart"/>
      <w:r>
        <w:rPr>
          <w:rFonts w:ascii="Arial" w:eastAsia="Arial" w:hAnsi="Arial" w:cs="Arial"/>
          <w:sz w:val="20"/>
          <w:szCs w:val="20"/>
        </w:rPr>
        <w:t>of</w:t>
      </w:r>
      <w:proofErr w:type="spellEnd"/>
      <w:r>
        <w:rPr>
          <w:rFonts w:ascii="Arial" w:eastAsia="Arial" w:hAnsi="Arial" w:cs="Arial"/>
          <w:sz w:val="20"/>
          <w:szCs w:val="20"/>
        </w:rPr>
        <w:t xml:space="preserve"> </w:t>
      </w:r>
      <w:proofErr w:type="spellStart"/>
      <w:r>
        <w:rPr>
          <w:rFonts w:ascii="Arial" w:eastAsia="Arial" w:hAnsi="Arial" w:cs="Arial"/>
          <w:sz w:val="20"/>
          <w:szCs w:val="20"/>
        </w:rPr>
        <w:t>accessing</w:t>
      </w:r>
      <w:proofErr w:type="spellEnd"/>
      <w:r>
        <w:rPr>
          <w:rFonts w:ascii="Arial" w:eastAsia="Arial" w:hAnsi="Arial" w:cs="Arial"/>
          <w:sz w:val="20"/>
          <w:szCs w:val="20"/>
        </w:rPr>
        <w:t xml:space="preserve"> </w:t>
      </w:r>
      <w:proofErr w:type="spellStart"/>
      <w:r>
        <w:rPr>
          <w:rFonts w:ascii="Arial" w:eastAsia="Arial" w:hAnsi="Arial" w:cs="Arial"/>
          <w:sz w:val="20"/>
          <w:szCs w:val="20"/>
        </w:rPr>
        <w:t>h</w:t>
      </w:r>
      <w:r>
        <w:rPr>
          <w:rFonts w:ascii="Arial" w:eastAsia="Arial" w:hAnsi="Arial" w:cs="Arial"/>
          <w:sz w:val="20"/>
          <w:szCs w:val="20"/>
        </w:rPr>
        <w:t>ealth</w:t>
      </w:r>
      <w:proofErr w:type="spellEnd"/>
      <w:r>
        <w:rPr>
          <w:rFonts w:ascii="Arial" w:eastAsia="Arial" w:hAnsi="Arial" w:cs="Arial"/>
          <w:sz w:val="20"/>
          <w:szCs w:val="20"/>
        </w:rPr>
        <w:t xml:space="preserve"> </w:t>
      </w:r>
      <w:proofErr w:type="spellStart"/>
      <w:r>
        <w:rPr>
          <w:rFonts w:ascii="Arial" w:eastAsia="Arial" w:hAnsi="Arial" w:cs="Arial"/>
          <w:sz w:val="20"/>
          <w:szCs w:val="20"/>
        </w:rPr>
        <w:t>services</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risky</w:t>
      </w:r>
      <w:proofErr w:type="spellEnd"/>
      <w:r>
        <w:rPr>
          <w:rFonts w:ascii="Arial" w:eastAsia="Arial" w:hAnsi="Arial" w:cs="Arial"/>
          <w:sz w:val="20"/>
          <w:szCs w:val="20"/>
        </w:rPr>
        <w:t xml:space="preserve"> </w:t>
      </w:r>
      <w:proofErr w:type="spellStart"/>
      <w:r>
        <w:rPr>
          <w:rFonts w:ascii="Arial" w:eastAsia="Arial" w:hAnsi="Arial" w:cs="Arial"/>
          <w:sz w:val="20"/>
          <w:szCs w:val="20"/>
        </w:rPr>
        <w:t>behaviors</w:t>
      </w:r>
      <w:proofErr w:type="spellEnd"/>
      <w:r>
        <w:rPr>
          <w:rFonts w:ascii="Arial" w:eastAsia="Arial" w:hAnsi="Arial" w:cs="Arial"/>
          <w:sz w:val="20"/>
          <w:szCs w:val="20"/>
        </w:rPr>
        <w:t xml:space="preserve"> </w:t>
      </w:r>
      <w:proofErr w:type="spellStart"/>
      <w:r>
        <w:rPr>
          <w:rFonts w:ascii="Arial" w:eastAsia="Arial" w:hAnsi="Arial" w:cs="Arial"/>
          <w:sz w:val="20"/>
          <w:szCs w:val="20"/>
        </w:rPr>
        <w:t>of</w:t>
      </w:r>
      <w:proofErr w:type="spellEnd"/>
      <w:r>
        <w:rPr>
          <w:rFonts w:ascii="Arial" w:eastAsia="Arial" w:hAnsi="Arial" w:cs="Arial"/>
          <w:sz w:val="20"/>
          <w:szCs w:val="20"/>
        </w:rPr>
        <w:t xml:space="preserve"> </w:t>
      </w:r>
      <w:proofErr w:type="spellStart"/>
      <w:r>
        <w:rPr>
          <w:rFonts w:ascii="Arial" w:eastAsia="Arial" w:hAnsi="Arial" w:cs="Arial"/>
          <w:sz w:val="20"/>
          <w:szCs w:val="20"/>
        </w:rPr>
        <w:t>life</w:t>
      </w:r>
      <w:proofErr w:type="spellEnd"/>
      <w:r>
        <w:rPr>
          <w:rFonts w:ascii="Arial" w:eastAsia="Arial" w:hAnsi="Arial" w:cs="Arial"/>
          <w:sz w:val="20"/>
          <w:szCs w:val="20"/>
        </w:rPr>
        <w:t xml:space="preserve"> </w:t>
      </w:r>
      <w:proofErr w:type="spellStart"/>
      <w:r>
        <w:rPr>
          <w:rFonts w:ascii="Arial" w:eastAsia="Arial" w:hAnsi="Arial" w:cs="Arial"/>
          <w:sz w:val="20"/>
          <w:szCs w:val="20"/>
        </w:rPr>
        <w:t>on</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streets</w:t>
      </w:r>
      <w:proofErr w:type="spellEnd"/>
      <w:r>
        <w:rPr>
          <w:rFonts w:ascii="Arial" w:eastAsia="Arial" w:hAnsi="Arial" w:cs="Arial"/>
          <w:sz w:val="20"/>
          <w:szCs w:val="20"/>
        </w:rPr>
        <w:t>.</w:t>
      </w:r>
    </w:p>
    <w:p w:rsidR="005742C5" w:rsidRDefault="004E56E1">
      <w:pPr>
        <w:spacing w:after="0" w:line="360" w:lineRule="auto"/>
        <w:jc w:val="both"/>
        <w:rPr>
          <w:rFonts w:ascii="Arial" w:eastAsia="Arial" w:hAnsi="Arial" w:cs="Arial"/>
          <w:sz w:val="20"/>
          <w:szCs w:val="20"/>
        </w:rPr>
      </w:pPr>
      <w:proofErr w:type="spellStart"/>
      <w:r>
        <w:rPr>
          <w:rFonts w:ascii="Arial" w:eastAsia="Arial" w:hAnsi="Arial" w:cs="Arial"/>
          <w:sz w:val="20"/>
          <w:szCs w:val="20"/>
        </w:rPr>
        <w:t>Keywords</w:t>
      </w:r>
      <w:proofErr w:type="spellEnd"/>
      <w:r>
        <w:rPr>
          <w:rFonts w:ascii="Arial" w:eastAsia="Arial" w:hAnsi="Arial" w:cs="Arial"/>
          <w:sz w:val="20"/>
          <w:szCs w:val="20"/>
        </w:rPr>
        <w:t xml:space="preserve">: </w:t>
      </w:r>
      <w:proofErr w:type="spellStart"/>
      <w:r>
        <w:rPr>
          <w:rFonts w:ascii="Arial" w:eastAsia="Arial" w:hAnsi="Arial" w:cs="Arial"/>
          <w:sz w:val="20"/>
          <w:szCs w:val="20"/>
        </w:rPr>
        <w:t>Homeless</w:t>
      </w:r>
      <w:proofErr w:type="spellEnd"/>
      <w:r>
        <w:rPr>
          <w:rFonts w:ascii="Arial" w:eastAsia="Arial" w:hAnsi="Arial" w:cs="Arial"/>
          <w:sz w:val="20"/>
          <w:szCs w:val="20"/>
        </w:rPr>
        <w:t xml:space="preserve"> </w:t>
      </w:r>
      <w:proofErr w:type="spellStart"/>
      <w:r>
        <w:rPr>
          <w:rFonts w:ascii="Arial" w:eastAsia="Arial" w:hAnsi="Arial" w:cs="Arial"/>
          <w:sz w:val="20"/>
          <w:szCs w:val="20"/>
        </w:rPr>
        <w:t>people</w:t>
      </w:r>
      <w:proofErr w:type="spellEnd"/>
      <w:r>
        <w:rPr>
          <w:rFonts w:ascii="Arial" w:eastAsia="Arial" w:hAnsi="Arial" w:cs="Arial"/>
          <w:sz w:val="20"/>
          <w:szCs w:val="20"/>
        </w:rPr>
        <w:t xml:space="preserve">; Mental </w:t>
      </w:r>
      <w:proofErr w:type="spellStart"/>
      <w:r>
        <w:rPr>
          <w:rFonts w:ascii="Arial" w:eastAsia="Arial" w:hAnsi="Arial" w:cs="Arial"/>
          <w:sz w:val="20"/>
          <w:szCs w:val="20"/>
        </w:rPr>
        <w:t>health</w:t>
      </w:r>
      <w:proofErr w:type="spellEnd"/>
      <w:r>
        <w:rPr>
          <w:rFonts w:ascii="Arial" w:eastAsia="Arial" w:hAnsi="Arial" w:cs="Arial"/>
          <w:sz w:val="20"/>
          <w:szCs w:val="20"/>
        </w:rPr>
        <w:t xml:space="preserve">; Health </w:t>
      </w:r>
      <w:proofErr w:type="spellStart"/>
      <w:r>
        <w:rPr>
          <w:rFonts w:ascii="Arial" w:eastAsia="Arial" w:hAnsi="Arial" w:cs="Arial"/>
          <w:sz w:val="20"/>
          <w:szCs w:val="20"/>
        </w:rPr>
        <w:t>Vulnerability</w:t>
      </w:r>
      <w:proofErr w:type="spellEnd"/>
      <w:r>
        <w:rPr>
          <w:rFonts w:ascii="Arial" w:eastAsia="Arial" w:hAnsi="Arial" w:cs="Arial"/>
          <w:sz w:val="20"/>
          <w:szCs w:val="20"/>
        </w:rPr>
        <w:t xml:space="preserve">; </w:t>
      </w:r>
      <w:proofErr w:type="spellStart"/>
      <w:r>
        <w:rPr>
          <w:rFonts w:ascii="Arial" w:eastAsia="Arial" w:hAnsi="Arial" w:cs="Arial"/>
          <w:sz w:val="20"/>
          <w:szCs w:val="20"/>
        </w:rPr>
        <w:t>Urban</w:t>
      </w:r>
      <w:proofErr w:type="spellEnd"/>
      <w:r>
        <w:rPr>
          <w:rFonts w:ascii="Arial" w:eastAsia="Arial" w:hAnsi="Arial" w:cs="Arial"/>
          <w:sz w:val="20"/>
          <w:szCs w:val="20"/>
        </w:rPr>
        <w:t xml:space="preserve"> </w:t>
      </w:r>
      <w:proofErr w:type="spellStart"/>
      <w:r>
        <w:rPr>
          <w:rFonts w:ascii="Arial" w:eastAsia="Arial" w:hAnsi="Arial" w:cs="Arial"/>
          <w:sz w:val="20"/>
          <w:szCs w:val="20"/>
        </w:rPr>
        <w:t>area</w:t>
      </w:r>
      <w:proofErr w:type="spellEnd"/>
      <w:r>
        <w:rPr>
          <w:rFonts w:ascii="Arial" w:eastAsia="Arial" w:hAnsi="Arial" w:cs="Arial"/>
          <w:sz w:val="20"/>
          <w:szCs w:val="20"/>
        </w:rPr>
        <w:t>.</w:t>
      </w:r>
    </w:p>
    <w:p w:rsidR="005742C5" w:rsidRDefault="005742C5">
      <w:pPr>
        <w:spacing w:after="0" w:line="360" w:lineRule="auto"/>
        <w:jc w:val="both"/>
        <w:rPr>
          <w:rFonts w:ascii="Arial" w:eastAsia="Arial" w:hAnsi="Arial" w:cs="Arial"/>
          <w:sz w:val="20"/>
          <w:szCs w:val="20"/>
        </w:rPr>
      </w:pPr>
    </w:p>
    <w:p w:rsidR="005742C5" w:rsidRDefault="004E56E1">
      <w:pPr>
        <w:spacing w:after="0" w:line="360" w:lineRule="auto"/>
        <w:jc w:val="both"/>
        <w:rPr>
          <w:rFonts w:ascii="Arial" w:eastAsia="Arial" w:hAnsi="Arial" w:cs="Arial"/>
          <w:b/>
          <w:sz w:val="20"/>
          <w:szCs w:val="20"/>
        </w:rPr>
      </w:pPr>
      <w:r>
        <w:rPr>
          <w:rFonts w:ascii="Arial" w:eastAsia="Arial" w:hAnsi="Arial" w:cs="Arial"/>
          <w:b/>
          <w:sz w:val="20"/>
          <w:szCs w:val="20"/>
        </w:rPr>
        <w:t>Resume</w:t>
      </w:r>
    </w:p>
    <w:p w:rsidR="005742C5" w:rsidRDefault="004E56E1">
      <w:pPr>
        <w:spacing w:after="0" w:line="360" w:lineRule="auto"/>
        <w:jc w:val="both"/>
        <w:rPr>
          <w:rFonts w:ascii="Arial" w:eastAsia="Arial" w:hAnsi="Arial" w:cs="Arial"/>
          <w:sz w:val="20"/>
          <w:szCs w:val="20"/>
        </w:rPr>
      </w:pPr>
      <w:bookmarkStart w:id="0" w:name="_heading=h.gjdgxs" w:colFirst="0" w:colLast="0"/>
      <w:bookmarkEnd w:id="0"/>
      <w:proofErr w:type="spellStart"/>
      <w:r>
        <w:rPr>
          <w:rFonts w:ascii="Arial" w:eastAsia="Arial" w:hAnsi="Arial" w:cs="Arial"/>
          <w:sz w:val="20"/>
          <w:szCs w:val="20"/>
        </w:rPr>
        <w:t>Introducción</w:t>
      </w:r>
      <w:proofErr w:type="spellEnd"/>
      <w:r>
        <w:rPr>
          <w:rFonts w:ascii="Arial" w:eastAsia="Arial" w:hAnsi="Arial" w:cs="Arial"/>
          <w:sz w:val="20"/>
          <w:szCs w:val="20"/>
        </w:rPr>
        <w:t xml:space="preserve">: La </w:t>
      </w:r>
      <w:proofErr w:type="spellStart"/>
      <w:r>
        <w:rPr>
          <w:rFonts w:ascii="Arial" w:eastAsia="Arial" w:hAnsi="Arial" w:cs="Arial"/>
          <w:sz w:val="20"/>
          <w:szCs w:val="20"/>
        </w:rPr>
        <w:t>población</w:t>
      </w:r>
      <w:proofErr w:type="spellEnd"/>
      <w:r>
        <w:rPr>
          <w:rFonts w:ascii="Arial" w:eastAsia="Arial" w:hAnsi="Arial" w:cs="Arial"/>
          <w:sz w:val="20"/>
          <w:szCs w:val="20"/>
        </w:rPr>
        <w:t xml:space="preserve"> </w:t>
      </w:r>
      <w:proofErr w:type="spellStart"/>
      <w:r>
        <w:rPr>
          <w:rFonts w:ascii="Arial" w:eastAsia="Arial" w:hAnsi="Arial" w:cs="Arial"/>
          <w:sz w:val="20"/>
          <w:szCs w:val="20"/>
        </w:rPr>
        <w:t>sin</w:t>
      </w:r>
      <w:proofErr w:type="spellEnd"/>
      <w:r>
        <w:rPr>
          <w:rFonts w:ascii="Arial" w:eastAsia="Arial" w:hAnsi="Arial" w:cs="Arial"/>
          <w:sz w:val="20"/>
          <w:szCs w:val="20"/>
        </w:rPr>
        <w:t xml:space="preserve"> </w:t>
      </w:r>
      <w:proofErr w:type="spellStart"/>
      <w:r>
        <w:rPr>
          <w:rFonts w:ascii="Arial" w:eastAsia="Arial" w:hAnsi="Arial" w:cs="Arial"/>
          <w:sz w:val="20"/>
          <w:szCs w:val="20"/>
        </w:rPr>
        <w:t>hogar</w:t>
      </w:r>
      <w:proofErr w:type="spellEnd"/>
      <w:r>
        <w:rPr>
          <w:rFonts w:ascii="Arial" w:eastAsia="Arial" w:hAnsi="Arial" w:cs="Arial"/>
          <w:sz w:val="20"/>
          <w:szCs w:val="20"/>
        </w:rPr>
        <w:t xml:space="preserve"> está </w:t>
      </w:r>
      <w:proofErr w:type="spellStart"/>
      <w:r>
        <w:rPr>
          <w:rFonts w:ascii="Arial" w:eastAsia="Arial" w:hAnsi="Arial" w:cs="Arial"/>
          <w:sz w:val="20"/>
          <w:szCs w:val="20"/>
        </w:rPr>
        <w:t>expuesta</w:t>
      </w:r>
      <w:proofErr w:type="spellEnd"/>
      <w:r>
        <w:rPr>
          <w:rFonts w:ascii="Arial" w:eastAsia="Arial" w:hAnsi="Arial" w:cs="Arial"/>
          <w:sz w:val="20"/>
          <w:szCs w:val="20"/>
        </w:rPr>
        <w:t xml:space="preserve"> a </w:t>
      </w:r>
      <w:proofErr w:type="spellStart"/>
      <w:r>
        <w:rPr>
          <w:rFonts w:ascii="Arial" w:eastAsia="Arial" w:hAnsi="Arial" w:cs="Arial"/>
          <w:sz w:val="20"/>
          <w:szCs w:val="20"/>
        </w:rPr>
        <w:t>varios</w:t>
      </w:r>
      <w:proofErr w:type="spellEnd"/>
      <w:r>
        <w:rPr>
          <w:rFonts w:ascii="Arial" w:eastAsia="Arial" w:hAnsi="Arial" w:cs="Arial"/>
          <w:sz w:val="20"/>
          <w:szCs w:val="20"/>
        </w:rPr>
        <w:t xml:space="preserve"> </w:t>
      </w:r>
      <w:proofErr w:type="spellStart"/>
      <w:r>
        <w:rPr>
          <w:rFonts w:ascii="Arial" w:eastAsia="Arial" w:hAnsi="Arial" w:cs="Arial"/>
          <w:sz w:val="20"/>
          <w:szCs w:val="20"/>
        </w:rPr>
        <w:t>riesgos</w:t>
      </w:r>
      <w:proofErr w:type="spellEnd"/>
      <w:r>
        <w:rPr>
          <w:rFonts w:ascii="Arial" w:eastAsia="Arial" w:hAnsi="Arial" w:cs="Arial"/>
          <w:sz w:val="20"/>
          <w:szCs w:val="20"/>
        </w:rPr>
        <w:t xml:space="preserve"> para </w:t>
      </w:r>
      <w:proofErr w:type="spellStart"/>
      <w:proofErr w:type="gramStart"/>
      <w:r>
        <w:rPr>
          <w:rFonts w:ascii="Arial" w:eastAsia="Arial" w:hAnsi="Arial" w:cs="Arial"/>
          <w:sz w:val="20"/>
          <w:szCs w:val="20"/>
        </w:rPr>
        <w:t>la</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salud</w:t>
      </w:r>
      <w:proofErr w:type="spellEnd"/>
      <w:r>
        <w:rPr>
          <w:rFonts w:ascii="Arial" w:eastAsia="Arial" w:hAnsi="Arial" w:cs="Arial"/>
          <w:sz w:val="20"/>
          <w:szCs w:val="20"/>
        </w:rPr>
        <w:t xml:space="preserve">, como </w:t>
      </w:r>
      <w:proofErr w:type="spellStart"/>
      <w:r>
        <w:rPr>
          <w:rFonts w:ascii="Arial" w:eastAsia="Arial" w:hAnsi="Arial" w:cs="Arial"/>
          <w:sz w:val="20"/>
          <w:szCs w:val="20"/>
        </w:rPr>
        <w:t>la</w:t>
      </w:r>
      <w:proofErr w:type="spellEnd"/>
      <w:r>
        <w:rPr>
          <w:rFonts w:ascii="Arial" w:eastAsia="Arial" w:hAnsi="Arial" w:cs="Arial"/>
          <w:sz w:val="20"/>
          <w:szCs w:val="20"/>
        </w:rPr>
        <w:t xml:space="preserve"> </w:t>
      </w:r>
      <w:proofErr w:type="spellStart"/>
      <w:r>
        <w:rPr>
          <w:rFonts w:ascii="Arial" w:eastAsia="Arial" w:hAnsi="Arial" w:cs="Arial"/>
          <w:sz w:val="20"/>
          <w:szCs w:val="20"/>
        </w:rPr>
        <w:t>dificultad</w:t>
      </w:r>
      <w:proofErr w:type="spellEnd"/>
      <w:r>
        <w:rPr>
          <w:rFonts w:ascii="Arial" w:eastAsia="Arial" w:hAnsi="Arial" w:cs="Arial"/>
          <w:sz w:val="20"/>
          <w:szCs w:val="20"/>
        </w:rPr>
        <w:t xml:space="preserve"> para </w:t>
      </w:r>
      <w:proofErr w:type="spellStart"/>
      <w:r>
        <w:rPr>
          <w:rFonts w:ascii="Arial" w:eastAsia="Arial" w:hAnsi="Arial" w:cs="Arial"/>
          <w:sz w:val="20"/>
          <w:szCs w:val="20"/>
        </w:rPr>
        <w:t>ac</w:t>
      </w:r>
      <w:r>
        <w:rPr>
          <w:rFonts w:ascii="Arial" w:eastAsia="Arial" w:hAnsi="Arial" w:cs="Arial"/>
          <w:sz w:val="20"/>
          <w:szCs w:val="20"/>
        </w:rPr>
        <w:t>ceder</w:t>
      </w:r>
      <w:proofErr w:type="spellEnd"/>
      <w:r>
        <w:rPr>
          <w:rFonts w:ascii="Arial" w:eastAsia="Arial" w:hAnsi="Arial" w:cs="Arial"/>
          <w:sz w:val="20"/>
          <w:szCs w:val="20"/>
        </w:rPr>
        <w:t xml:space="preserve"> a </w:t>
      </w:r>
      <w:proofErr w:type="spellStart"/>
      <w:r>
        <w:rPr>
          <w:rFonts w:ascii="Arial" w:eastAsia="Arial" w:hAnsi="Arial" w:cs="Arial"/>
          <w:sz w:val="20"/>
          <w:szCs w:val="20"/>
        </w:rPr>
        <w:t>los</w:t>
      </w:r>
      <w:proofErr w:type="spellEnd"/>
      <w:r>
        <w:rPr>
          <w:rFonts w:ascii="Arial" w:eastAsia="Arial" w:hAnsi="Arial" w:cs="Arial"/>
          <w:sz w:val="20"/>
          <w:szCs w:val="20"/>
        </w:rPr>
        <w:t xml:space="preserve"> </w:t>
      </w:r>
      <w:proofErr w:type="spellStart"/>
      <w:r>
        <w:rPr>
          <w:rFonts w:ascii="Arial" w:eastAsia="Arial" w:hAnsi="Arial" w:cs="Arial"/>
          <w:sz w:val="20"/>
          <w:szCs w:val="20"/>
        </w:rPr>
        <w:t>servicios</w:t>
      </w:r>
      <w:proofErr w:type="spellEnd"/>
      <w:r>
        <w:rPr>
          <w:rFonts w:ascii="Arial" w:eastAsia="Arial" w:hAnsi="Arial" w:cs="Arial"/>
          <w:sz w:val="20"/>
          <w:szCs w:val="20"/>
        </w:rPr>
        <w:t xml:space="preserve"> de </w:t>
      </w:r>
      <w:proofErr w:type="spellStart"/>
      <w:r>
        <w:rPr>
          <w:rFonts w:ascii="Arial" w:eastAsia="Arial" w:hAnsi="Arial" w:cs="Arial"/>
          <w:sz w:val="20"/>
          <w:szCs w:val="20"/>
        </w:rPr>
        <w:t>salud</w:t>
      </w:r>
      <w:proofErr w:type="spellEnd"/>
      <w:r>
        <w:rPr>
          <w:rFonts w:ascii="Arial" w:eastAsia="Arial" w:hAnsi="Arial" w:cs="Arial"/>
          <w:sz w:val="20"/>
          <w:szCs w:val="20"/>
        </w:rPr>
        <w:t xml:space="preserve">. Objetivo: </w:t>
      </w:r>
      <w:proofErr w:type="spellStart"/>
      <w:r>
        <w:rPr>
          <w:rFonts w:ascii="Arial" w:eastAsia="Arial" w:hAnsi="Arial" w:cs="Arial"/>
          <w:sz w:val="20"/>
          <w:szCs w:val="20"/>
        </w:rPr>
        <w:t>analizar</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la</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salud</w:t>
      </w:r>
      <w:proofErr w:type="spellEnd"/>
      <w:r>
        <w:rPr>
          <w:rFonts w:ascii="Arial" w:eastAsia="Arial" w:hAnsi="Arial" w:cs="Arial"/>
          <w:sz w:val="20"/>
          <w:szCs w:val="20"/>
        </w:rPr>
        <w:t xml:space="preserve"> mental de </w:t>
      </w:r>
      <w:proofErr w:type="spellStart"/>
      <w:r>
        <w:rPr>
          <w:rFonts w:ascii="Arial" w:eastAsia="Arial" w:hAnsi="Arial" w:cs="Arial"/>
          <w:sz w:val="20"/>
          <w:szCs w:val="20"/>
        </w:rPr>
        <w:t>las</w:t>
      </w:r>
      <w:proofErr w:type="spellEnd"/>
      <w:r>
        <w:rPr>
          <w:rFonts w:ascii="Arial" w:eastAsia="Arial" w:hAnsi="Arial" w:cs="Arial"/>
          <w:sz w:val="20"/>
          <w:szCs w:val="20"/>
        </w:rPr>
        <w:t xml:space="preserve"> personas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Pr>
          <w:rFonts w:ascii="Arial" w:eastAsia="Arial" w:hAnsi="Arial" w:cs="Arial"/>
          <w:sz w:val="20"/>
          <w:szCs w:val="20"/>
        </w:rPr>
        <w:t>la</w:t>
      </w:r>
      <w:proofErr w:type="spellEnd"/>
      <w:r>
        <w:rPr>
          <w:rFonts w:ascii="Arial" w:eastAsia="Arial" w:hAnsi="Arial" w:cs="Arial"/>
          <w:sz w:val="20"/>
          <w:szCs w:val="20"/>
        </w:rPr>
        <w:t xml:space="preserve"> </w:t>
      </w:r>
      <w:proofErr w:type="spellStart"/>
      <w:r>
        <w:rPr>
          <w:rFonts w:ascii="Arial" w:eastAsia="Arial" w:hAnsi="Arial" w:cs="Arial"/>
          <w:sz w:val="20"/>
          <w:szCs w:val="20"/>
        </w:rPr>
        <w:t>calle</w:t>
      </w:r>
      <w:proofErr w:type="spellEnd"/>
      <w:r>
        <w:rPr>
          <w:rFonts w:ascii="Arial" w:eastAsia="Arial" w:hAnsi="Arial" w:cs="Arial"/>
          <w:sz w:val="20"/>
          <w:szCs w:val="20"/>
        </w:rPr>
        <w:t xml:space="preserve">, </w:t>
      </w:r>
      <w:proofErr w:type="spellStart"/>
      <w:r>
        <w:rPr>
          <w:rFonts w:ascii="Arial" w:eastAsia="Arial" w:hAnsi="Arial" w:cs="Arial"/>
          <w:sz w:val="20"/>
          <w:szCs w:val="20"/>
        </w:rPr>
        <w:t>comportamientos</w:t>
      </w:r>
      <w:proofErr w:type="spellEnd"/>
      <w:r>
        <w:rPr>
          <w:rFonts w:ascii="Arial" w:eastAsia="Arial" w:hAnsi="Arial" w:cs="Arial"/>
          <w:sz w:val="20"/>
          <w:szCs w:val="20"/>
        </w:rPr>
        <w:t xml:space="preserve"> y vulnerabilidades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Pr>
          <w:rFonts w:ascii="Arial" w:eastAsia="Arial" w:hAnsi="Arial" w:cs="Arial"/>
          <w:sz w:val="20"/>
          <w:szCs w:val="20"/>
        </w:rPr>
        <w:t>el</w:t>
      </w:r>
      <w:proofErr w:type="spellEnd"/>
      <w:r>
        <w:rPr>
          <w:rFonts w:ascii="Arial" w:eastAsia="Arial" w:hAnsi="Arial" w:cs="Arial"/>
          <w:sz w:val="20"/>
          <w:szCs w:val="20"/>
        </w:rPr>
        <w:t xml:space="preserve"> contexto urbano. Método: </w:t>
      </w:r>
      <w:proofErr w:type="spellStart"/>
      <w:r>
        <w:rPr>
          <w:rFonts w:ascii="Arial" w:eastAsia="Arial" w:hAnsi="Arial" w:cs="Arial"/>
          <w:sz w:val="20"/>
          <w:szCs w:val="20"/>
        </w:rPr>
        <w:t>estudio</w:t>
      </w:r>
      <w:proofErr w:type="spellEnd"/>
      <w:r>
        <w:rPr>
          <w:rFonts w:ascii="Arial" w:eastAsia="Arial" w:hAnsi="Arial" w:cs="Arial"/>
          <w:sz w:val="20"/>
          <w:szCs w:val="20"/>
        </w:rPr>
        <w:t xml:space="preserve"> </w:t>
      </w:r>
      <w:proofErr w:type="spellStart"/>
      <w:r>
        <w:rPr>
          <w:rFonts w:ascii="Arial" w:eastAsia="Arial" w:hAnsi="Arial" w:cs="Arial"/>
          <w:sz w:val="20"/>
          <w:szCs w:val="20"/>
        </w:rPr>
        <w:t>exploratorio</w:t>
      </w:r>
      <w:proofErr w:type="spellEnd"/>
      <w:r>
        <w:rPr>
          <w:rFonts w:ascii="Arial" w:eastAsia="Arial" w:hAnsi="Arial" w:cs="Arial"/>
          <w:sz w:val="20"/>
          <w:szCs w:val="20"/>
        </w:rPr>
        <w:t xml:space="preserve">, transversal y </w:t>
      </w:r>
      <w:proofErr w:type="spellStart"/>
      <w:r>
        <w:rPr>
          <w:rFonts w:ascii="Arial" w:eastAsia="Arial" w:hAnsi="Arial" w:cs="Arial"/>
          <w:sz w:val="20"/>
          <w:szCs w:val="20"/>
        </w:rPr>
        <w:lastRenderedPageBreak/>
        <w:t>cuantitativo</w:t>
      </w:r>
      <w:proofErr w:type="spellEnd"/>
      <w:r>
        <w:rPr>
          <w:rFonts w:ascii="Arial" w:eastAsia="Arial" w:hAnsi="Arial" w:cs="Arial"/>
          <w:sz w:val="20"/>
          <w:szCs w:val="20"/>
        </w:rPr>
        <w:t xml:space="preserve">. La </w:t>
      </w:r>
      <w:proofErr w:type="spellStart"/>
      <w:r>
        <w:rPr>
          <w:rFonts w:ascii="Arial" w:eastAsia="Arial" w:hAnsi="Arial" w:cs="Arial"/>
          <w:sz w:val="20"/>
          <w:szCs w:val="20"/>
        </w:rPr>
        <w:t>muestra</w:t>
      </w:r>
      <w:proofErr w:type="spellEnd"/>
      <w:r>
        <w:rPr>
          <w:rFonts w:ascii="Arial" w:eastAsia="Arial" w:hAnsi="Arial" w:cs="Arial"/>
          <w:sz w:val="20"/>
          <w:szCs w:val="20"/>
        </w:rPr>
        <w:t xml:space="preserve"> </w:t>
      </w:r>
      <w:proofErr w:type="spellStart"/>
      <w:r>
        <w:rPr>
          <w:rFonts w:ascii="Arial" w:eastAsia="Arial" w:hAnsi="Arial" w:cs="Arial"/>
          <w:sz w:val="20"/>
          <w:szCs w:val="20"/>
        </w:rPr>
        <w:t>estuvo</w:t>
      </w:r>
      <w:proofErr w:type="spellEnd"/>
      <w:r>
        <w:rPr>
          <w:rFonts w:ascii="Arial" w:eastAsia="Arial" w:hAnsi="Arial" w:cs="Arial"/>
          <w:sz w:val="20"/>
          <w:szCs w:val="20"/>
        </w:rPr>
        <w:t xml:space="preserve"> formada por 274 personas </w:t>
      </w:r>
      <w:proofErr w:type="spellStart"/>
      <w:r>
        <w:rPr>
          <w:rFonts w:ascii="Arial" w:eastAsia="Arial" w:hAnsi="Arial" w:cs="Arial"/>
          <w:sz w:val="20"/>
          <w:szCs w:val="20"/>
        </w:rPr>
        <w:t>m</w:t>
      </w:r>
      <w:r>
        <w:rPr>
          <w:rFonts w:ascii="Arial" w:eastAsia="Arial" w:hAnsi="Arial" w:cs="Arial"/>
          <w:sz w:val="20"/>
          <w:szCs w:val="20"/>
        </w:rPr>
        <w:t>ayores</w:t>
      </w:r>
      <w:proofErr w:type="spellEnd"/>
      <w:r>
        <w:rPr>
          <w:rFonts w:ascii="Arial" w:eastAsia="Arial" w:hAnsi="Arial" w:cs="Arial"/>
          <w:sz w:val="20"/>
          <w:szCs w:val="20"/>
        </w:rPr>
        <w:t xml:space="preserve"> de 18 </w:t>
      </w:r>
      <w:proofErr w:type="spellStart"/>
      <w:r>
        <w:rPr>
          <w:rFonts w:ascii="Arial" w:eastAsia="Arial" w:hAnsi="Arial" w:cs="Arial"/>
          <w:sz w:val="20"/>
          <w:szCs w:val="20"/>
        </w:rPr>
        <w:t>años</w:t>
      </w:r>
      <w:proofErr w:type="spellEnd"/>
      <w:r>
        <w:rPr>
          <w:rFonts w:ascii="Arial" w:eastAsia="Arial" w:hAnsi="Arial" w:cs="Arial"/>
          <w:sz w:val="20"/>
          <w:szCs w:val="20"/>
        </w:rPr>
        <w:t xml:space="preserve">. Resultados: identificamos que 175 participantes </w:t>
      </w:r>
      <w:proofErr w:type="spellStart"/>
      <w:r>
        <w:rPr>
          <w:rFonts w:ascii="Arial" w:eastAsia="Arial" w:hAnsi="Arial" w:cs="Arial"/>
          <w:sz w:val="20"/>
          <w:szCs w:val="20"/>
        </w:rPr>
        <w:t>presentaron</w:t>
      </w:r>
      <w:proofErr w:type="spellEnd"/>
      <w:r>
        <w:rPr>
          <w:rFonts w:ascii="Arial" w:eastAsia="Arial" w:hAnsi="Arial" w:cs="Arial"/>
          <w:sz w:val="20"/>
          <w:szCs w:val="20"/>
        </w:rPr>
        <w:t xml:space="preserve"> </w:t>
      </w:r>
      <w:proofErr w:type="spellStart"/>
      <w:r>
        <w:rPr>
          <w:rFonts w:ascii="Arial" w:eastAsia="Arial" w:hAnsi="Arial" w:cs="Arial"/>
          <w:sz w:val="20"/>
          <w:szCs w:val="20"/>
        </w:rPr>
        <w:t>patrón</w:t>
      </w:r>
      <w:proofErr w:type="spellEnd"/>
      <w:r>
        <w:rPr>
          <w:rFonts w:ascii="Arial" w:eastAsia="Arial" w:hAnsi="Arial" w:cs="Arial"/>
          <w:sz w:val="20"/>
          <w:szCs w:val="20"/>
        </w:rPr>
        <w:t xml:space="preserve"> de abuso de drogas, de </w:t>
      </w:r>
      <w:proofErr w:type="spellStart"/>
      <w:r>
        <w:rPr>
          <w:rFonts w:ascii="Arial" w:eastAsia="Arial" w:hAnsi="Arial" w:cs="Arial"/>
          <w:sz w:val="20"/>
          <w:szCs w:val="20"/>
        </w:rPr>
        <w:t>los</w:t>
      </w:r>
      <w:proofErr w:type="spellEnd"/>
      <w:r>
        <w:rPr>
          <w:rFonts w:ascii="Arial" w:eastAsia="Arial" w:hAnsi="Arial" w:cs="Arial"/>
          <w:sz w:val="20"/>
          <w:szCs w:val="20"/>
        </w:rPr>
        <w:t xml:space="preserve"> </w:t>
      </w:r>
      <w:proofErr w:type="spellStart"/>
      <w:r>
        <w:rPr>
          <w:rFonts w:ascii="Arial" w:eastAsia="Arial" w:hAnsi="Arial" w:cs="Arial"/>
          <w:sz w:val="20"/>
          <w:szCs w:val="20"/>
        </w:rPr>
        <w:t>cuales</w:t>
      </w:r>
      <w:proofErr w:type="spellEnd"/>
      <w:r>
        <w:rPr>
          <w:rFonts w:ascii="Arial" w:eastAsia="Arial" w:hAnsi="Arial" w:cs="Arial"/>
          <w:sz w:val="20"/>
          <w:szCs w:val="20"/>
        </w:rPr>
        <w:t xml:space="preserve"> (20%) </w:t>
      </w:r>
      <w:proofErr w:type="spellStart"/>
      <w:r>
        <w:rPr>
          <w:rFonts w:ascii="Arial" w:eastAsia="Arial" w:hAnsi="Arial" w:cs="Arial"/>
          <w:sz w:val="20"/>
          <w:szCs w:val="20"/>
        </w:rPr>
        <w:t>indicaron</w:t>
      </w:r>
      <w:proofErr w:type="spellEnd"/>
      <w:r>
        <w:rPr>
          <w:rFonts w:ascii="Arial" w:eastAsia="Arial" w:hAnsi="Arial" w:cs="Arial"/>
          <w:sz w:val="20"/>
          <w:szCs w:val="20"/>
        </w:rPr>
        <w:t xml:space="preserve"> </w:t>
      </w:r>
      <w:proofErr w:type="spellStart"/>
      <w:r>
        <w:rPr>
          <w:rFonts w:ascii="Arial" w:eastAsia="Arial" w:hAnsi="Arial" w:cs="Arial"/>
          <w:sz w:val="20"/>
          <w:szCs w:val="20"/>
        </w:rPr>
        <w:t>tratamiento</w:t>
      </w:r>
      <w:proofErr w:type="spellEnd"/>
      <w:r>
        <w:rPr>
          <w:rFonts w:ascii="Arial" w:eastAsia="Arial" w:hAnsi="Arial" w:cs="Arial"/>
          <w:sz w:val="20"/>
          <w:szCs w:val="20"/>
        </w:rPr>
        <w:t xml:space="preserve"> intensivo por consumo de </w:t>
      </w:r>
      <w:proofErr w:type="spellStart"/>
      <w:r>
        <w:rPr>
          <w:rFonts w:ascii="Arial" w:eastAsia="Arial" w:hAnsi="Arial" w:cs="Arial"/>
          <w:sz w:val="20"/>
          <w:szCs w:val="20"/>
        </w:rPr>
        <w:t>alcohol</w:t>
      </w:r>
      <w:proofErr w:type="spellEnd"/>
      <w:r>
        <w:rPr>
          <w:rFonts w:ascii="Arial" w:eastAsia="Arial" w:hAnsi="Arial" w:cs="Arial"/>
          <w:sz w:val="20"/>
          <w:szCs w:val="20"/>
        </w:rPr>
        <w:t xml:space="preserve">. </w:t>
      </w:r>
      <w:proofErr w:type="spellStart"/>
      <w:r>
        <w:rPr>
          <w:rFonts w:ascii="Arial" w:eastAsia="Arial" w:hAnsi="Arial" w:cs="Arial"/>
          <w:sz w:val="20"/>
          <w:szCs w:val="20"/>
        </w:rPr>
        <w:t>Discusión</w:t>
      </w:r>
      <w:proofErr w:type="spellEnd"/>
      <w:r>
        <w:rPr>
          <w:rFonts w:ascii="Arial" w:eastAsia="Arial" w:hAnsi="Arial" w:cs="Arial"/>
          <w:sz w:val="20"/>
          <w:szCs w:val="20"/>
        </w:rPr>
        <w:t xml:space="preserve">: El consumo de drogas </w:t>
      </w:r>
      <w:proofErr w:type="gramStart"/>
      <w:r>
        <w:rPr>
          <w:rFonts w:ascii="Arial" w:eastAsia="Arial" w:hAnsi="Arial" w:cs="Arial"/>
          <w:sz w:val="20"/>
          <w:szCs w:val="20"/>
        </w:rPr>
        <w:t>es</w:t>
      </w:r>
      <w:proofErr w:type="gramEnd"/>
      <w:r>
        <w:rPr>
          <w:rFonts w:ascii="Arial" w:eastAsia="Arial" w:hAnsi="Arial" w:cs="Arial"/>
          <w:sz w:val="20"/>
          <w:szCs w:val="20"/>
        </w:rPr>
        <w:t xml:space="preserve"> </w:t>
      </w:r>
      <w:proofErr w:type="spellStart"/>
      <w:r>
        <w:rPr>
          <w:rFonts w:ascii="Arial" w:eastAsia="Arial" w:hAnsi="Arial" w:cs="Arial"/>
          <w:sz w:val="20"/>
          <w:szCs w:val="20"/>
        </w:rPr>
        <w:t>un</w:t>
      </w:r>
      <w:proofErr w:type="spellEnd"/>
      <w:r>
        <w:rPr>
          <w:rFonts w:ascii="Arial" w:eastAsia="Arial" w:hAnsi="Arial" w:cs="Arial"/>
          <w:sz w:val="20"/>
          <w:szCs w:val="20"/>
        </w:rPr>
        <w:t xml:space="preserve"> fenómeno presente </w:t>
      </w:r>
      <w:proofErr w:type="spellStart"/>
      <w:r>
        <w:rPr>
          <w:rFonts w:ascii="Arial" w:eastAsia="Arial" w:hAnsi="Arial" w:cs="Arial"/>
          <w:sz w:val="20"/>
          <w:szCs w:val="20"/>
        </w:rPr>
        <w:t>en</w:t>
      </w:r>
      <w:proofErr w:type="spellEnd"/>
      <w:r>
        <w:rPr>
          <w:rFonts w:ascii="Arial" w:eastAsia="Arial" w:hAnsi="Arial" w:cs="Arial"/>
          <w:sz w:val="20"/>
          <w:szCs w:val="20"/>
        </w:rPr>
        <w:t xml:space="preserve"> esta forma de v</w:t>
      </w:r>
      <w:r>
        <w:rPr>
          <w:rFonts w:ascii="Arial" w:eastAsia="Arial" w:hAnsi="Arial" w:cs="Arial"/>
          <w:sz w:val="20"/>
          <w:szCs w:val="20"/>
        </w:rPr>
        <w:t xml:space="preserve">ida que </w:t>
      </w:r>
      <w:proofErr w:type="spellStart"/>
      <w:r>
        <w:rPr>
          <w:rFonts w:ascii="Arial" w:eastAsia="Arial" w:hAnsi="Arial" w:cs="Arial"/>
          <w:sz w:val="20"/>
          <w:szCs w:val="20"/>
        </w:rPr>
        <w:t>incluye</w:t>
      </w:r>
      <w:proofErr w:type="spellEnd"/>
      <w:r>
        <w:rPr>
          <w:rFonts w:ascii="Arial" w:eastAsia="Arial" w:hAnsi="Arial" w:cs="Arial"/>
          <w:sz w:val="20"/>
          <w:szCs w:val="20"/>
        </w:rPr>
        <w:t xml:space="preserve"> </w:t>
      </w:r>
      <w:proofErr w:type="spellStart"/>
      <w:r>
        <w:rPr>
          <w:rFonts w:ascii="Arial" w:eastAsia="Arial" w:hAnsi="Arial" w:cs="Arial"/>
          <w:sz w:val="20"/>
          <w:szCs w:val="20"/>
        </w:rPr>
        <w:t>procesos</w:t>
      </w:r>
      <w:proofErr w:type="spellEnd"/>
      <w:r>
        <w:rPr>
          <w:rFonts w:ascii="Arial" w:eastAsia="Arial" w:hAnsi="Arial" w:cs="Arial"/>
          <w:sz w:val="20"/>
          <w:szCs w:val="20"/>
        </w:rPr>
        <w:t xml:space="preserve"> adaptativos, </w:t>
      </w:r>
      <w:proofErr w:type="spellStart"/>
      <w:r>
        <w:rPr>
          <w:rFonts w:ascii="Arial" w:eastAsia="Arial" w:hAnsi="Arial" w:cs="Arial"/>
          <w:sz w:val="20"/>
          <w:szCs w:val="20"/>
        </w:rPr>
        <w:t>ya</w:t>
      </w:r>
      <w:proofErr w:type="spellEnd"/>
      <w:r>
        <w:rPr>
          <w:rFonts w:ascii="Arial" w:eastAsia="Arial" w:hAnsi="Arial" w:cs="Arial"/>
          <w:sz w:val="20"/>
          <w:szCs w:val="20"/>
        </w:rPr>
        <w:t xml:space="preserve"> </w:t>
      </w:r>
      <w:proofErr w:type="spellStart"/>
      <w:r>
        <w:rPr>
          <w:rFonts w:ascii="Arial" w:eastAsia="Arial" w:hAnsi="Arial" w:cs="Arial"/>
          <w:sz w:val="20"/>
          <w:szCs w:val="20"/>
        </w:rPr>
        <w:t>sea</w:t>
      </w:r>
      <w:proofErr w:type="spellEnd"/>
      <w:r>
        <w:rPr>
          <w:rFonts w:ascii="Arial" w:eastAsia="Arial" w:hAnsi="Arial" w:cs="Arial"/>
          <w:sz w:val="20"/>
          <w:szCs w:val="20"/>
        </w:rPr>
        <w:t xml:space="preserve"> por consumo individual o grupal, buscando </w:t>
      </w:r>
      <w:proofErr w:type="spellStart"/>
      <w:r>
        <w:rPr>
          <w:rFonts w:ascii="Arial" w:eastAsia="Arial" w:hAnsi="Arial" w:cs="Arial"/>
          <w:sz w:val="20"/>
          <w:szCs w:val="20"/>
        </w:rPr>
        <w:t>así</w:t>
      </w:r>
      <w:proofErr w:type="spellEnd"/>
      <w:r>
        <w:rPr>
          <w:rFonts w:ascii="Arial" w:eastAsia="Arial" w:hAnsi="Arial" w:cs="Arial"/>
          <w:sz w:val="20"/>
          <w:szCs w:val="20"/>
        </w:rPr>
        <w:t xml:space="preserve"> paliar </w:t>
      </w:r>
      <w:proofErr w:type="spellStart"/>
      <w:r>
        <w:rPr>
          <w:rFonts w:ascii="Arial" w:eastAsia="Arial" w:hAnsi="Arial" w:cs="Arial"/>
          <w:sz w:val="20"/>
          <w:szCs w:val="20"/>
        </w:rPr>
        <w:t>las</w:t>
      </w:r>
      <w:proofErr w:type="spellEnd"/>
      <w:r>
        <w:rPr>
          <w:rFonts w:ascii="Arial" w:eastAsia="Arial" w:hAnsi="Arial" w:cs="Arial"/>
          <w:sz w:val="20"/>
          <w:szCs w:val="20"/>
        </w:rPr>
        <w:t xml:space="preserve"> adversidades vividas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Pr>
          <w:rFonts w:ascii="Arial" w:eastAsia="Arial" w:hAnsi="Arial" w:cs="Arial"/>
          <w:sz w:val="20"/>
          <w:szCs w:val="20"/>
        </w:rPr>
        <w:t>las</w:t>
      </w:r>
      <w:proofErr w:type="spellEnd"/>
      <w:r>
        <w:rPr>
          <w:rFonts w:ascii="Arial" w:eastAsia="Arial" w:hAnsi="Arial" w:cs="Arial"/>
          <w:sz w:val="20"/>
          <w:szCs w:val="20"/>
        </w:rPr>
        <w:t xml:space="preserve"> </w:t>
      </w:r>
      <w:proofErr w:type="spellStart"/>
      <w:r>
        <w:rPr>
          <w:rFonts w:ascii="Arial" w:eastAsia="Arial" w:hAnsi="Arial" w:cs="Arial"/>
          <w:sz w:val="20"/>
          <w:szCs w:val="20"/>
        </w:rPr>
        <w:t>calles</w:t>
      </w:r>
      <w:proofErr w:type="spellEnd"/>
      <w:r>
        <w:rPr>
          <w:rFonts w:ascii="Arial" w:eastAsia="Arial" w:hAnsi="Arial" w:cs="Arial"/>
          <w:sz w:val="20"/>
          <w:szCs w:val="20"/>
        </w:rPr>
        <w:t xml:space="preserve">. </w:t>
      </w:r>
      <w:proofErr w:type="spellStart"/>
      <w:r>
        <w:rPr>
          <w:rFonts w:ascii="Arial" w:eastAsia="Arial" w:hAnsi="Arial" w:cs="Arial"/>
          <w:sz w:val="20"/>
          <w:szCs w:val="20"/>
        </w:rPr>
        <w:t>Conclusión</w:t>
      </w:r>
      <w:proofErr w:type="spellEnd"/>
      <w:r>
        <w:rPr>
          <w:rFonts w:ascii="Arial" w:eastAsia="Arial" w:hAnsi="Arial" w:cs="Arial"/>
          <w:sz w:val="20"/>
          <w:szCs w:val="20"/>
        </w:rPr>
        <w:t xml:space="preserve">: </w:t>
      </w:r>
      <w:proofErr w:type="spellStart"/>
      <w:proofErr w:type="gramStart"/>
      <w:r>
        <w:rPr>
          <w:rFonts w:ascii="Arial" w:eastAsia="Arial" w:hAnsi="Arial" w:cs="Arial"/>
          <w:sz w:val="20"/>
          <w:szCs w:val="20"/>
        </w:rPr>
        <w:t>la</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salud</w:t>
      </w:r>
      <w:proofErr w:type="spellEnd"/>
      <w:r>
        <w:rPr>
          <w:rFonts w:ascii="Arial" w:eastAsia="Arial" w:hAnsi="Arial" w:cs="Arial"/>
          <w:sz w:val="20"/>
          <w:szCs w:val="20"/>
        </w:rPr>
        <w:t xml:space="preserve"> mental de </w:t>
      </w:r>
      <w:proofErr w:type="spellStart"/>
      <w:r>
        <w:rPr>
          <w:rFonts w:ascii="Arial" w:eastAsia="Arial" w:hAnsi="Arial" w:cs="Arial"/>
          <w:sz w:val="20"/>
          <w:szCs w:val="20"/>
        </w:rPr>
        <w:t>la</w:t>
      </w:r>
      <w:proofErr w:type="spellEnd"/>
      <w:r>
        <w:rPr>
          <w:rFonts w:ascii="Arial" w:eastAsia="Arial" w:hAnsi="Arial" w:cs="Arial"/>
          <w:sz w:val="20"/>
          <w:szCs w:val="20"/>
        </w:rPr>
        <w:t xml:space="preserve"> </w:t>
      </w:r>
      <w:proofErr w:type="spellStart"/>
      <w:r>
        <w:rPr>
          <w:rFonts w:ascii="Arial" w:eastAsia="Arial" w:hAnsi="Arial" w:cs="Arial"/>
          <w:sz w:val="20"/>
          <w:szCs w:val="20"/>
        </w:rPr>
        <w:t>población</w:t>
      </w:r>
      <w:proofErr w:type="spellEnd"/>
      <w:r>
        <w:rPr>
          <w:rFonts w:ascii="Arial" w:eastAsia="Arial" w:hAnsi="Arial" w:cs="Arial"/>
          <w:sz w:val="20"/>
          <w:szCs w:val="20"/>
        </w:rPr>
        <w:t xml:space="preserve"> de </w:t>
      </w:r>
      <w:proofErr w:type="spellStart"/>
      <w:r>
        <w:rPr>
          <w:rFonts w:ascii="Arial" w:eastAsia="Arial" w:hAnsi="Arial" w:cs="Arial"/>
          <w:sz w:val="20"/>
          <w:szCs w:val="20"/>
        </w:rPr>
        <w:t>la</w:t>
      </w:r>
      <w:proofErr w:type="spellEnd"/>
      <w:r>
        <w:rPr>
          <w:rFonts w:ascii="Arial" w:eastAsia="Arial" w:hAnsi="Arial" w:cs="Arial"/>
          <w:sz w:val="20"/>
          <w:szCs w:val="20"/>
        </w:rPr>
        <w:t xml:space="preserve"> </w:t>
      </w:r>
      <w:proofErr w:type="spellStart"/>
      <w:r>
        <w:rPr>
          <w:rFonts w:ascii="Arial" w:eastAsia="Arial" w:hAnsi="Arial" w:cs="Arial"/>
          <w:sz w:val="20"/>
          <w:szCs w:val="20"/>
        </w:rPr>
        <w:t>calle</w:t>
      </w:r>
      <w:proofErr w:type="spellEnd"/>
      <w:r>
        <w:rPr>
          <w:rFonts w:ascii="Arial" w:eastAsia="Arial" w:hAnsi="Arial" w:cs="Arial"/>
          <w:sz w:val="20"/>
          <w:szCs w:val="20"/>
        </w:rPr>
        <w:t xml:space="preserve"> </w:t>
      </w:r>
      <w:proofErr w:type="spellStart"/>
      <w:r>
        <w:rPr>
          <w:rFonts w:ascii="Arial" w:eastAsia="Arial" w:hAnsi="Arial" w:cs="Arial"/>
          <w:sz w:val="20"/>
          <w:szCs w:val="20"/>
        </w:rPr>
        <w:t>sigue</w:t>
      </w:r>
      <w:proofErr w:type="spellEnd"/>
      <w:r>
        <w:rPr>
          <w:rFonts w:ascii="Arial" w:eastAsia="Arial" w:hAnsi="Arial" w:cs="Arial"/>
          <w:sz w:val="20"/>
          <w:szCs w:val="20"/>
        </w:rPr>
        <w:t xml:space="preserve"> debilitada por </w:t>
      </w:r>
      <w:proofErr w:type="spellStart"/>
      <w:r>
        <w:rPr>
          <w:rFonts w:ascii="Arial" w:eastAsia="Arial" w:hAnsi="Arial" w:cs="Arial"/>
          <w:sz w:val="20"/>
          <w:szCs w:val="20"/>
        </w:rPr>
        <w:t>la</w:t>
      </w:r>
      <w:proofErr w:type="spellEnd"/>
      <w:r>
        <w:rPr>
          <w:rFonts w:ascii="Arial" w:eastAsia="Arial" w:hAnsi="Arial" w:cs="Arial"/>
          <w:sz w:val="20"/>
          <w:szCs w:val="20"/>
        </w:rPr>
        <w:t xml:space="preserve"> </w:t>
      </w:r>
      <w:proofErr w:type="spellStart"/>
      <w:r>
        <w:rPr>
          <w:rFonts w:ascii="Arial" w:eastAsia="Arial" w:hAnsi="Arial" w:cs="Arial"/>
          <w:sz w:val="20"/>
          <w:szCs w:val="20"/>
        </w:rPr>
        <w:t>pérdida</w:t>
      </w:r>
      <w:proofErr w:type="spellEnd"/>
      <w:r>
        <w:rPr>
          <w:rFonts w:ascii="Arial" w:eastAsia="Arial" w:hAnsi="Arial" w:cs="Arial"/>
          <w:sz w:val="20"/>
          <w:szCs w:val="20"/>
        </w:rPr>
        <w:t xml:space="preserve"> de </w:t>
      </w:r>
      <w:proofErr w:type="spellStart"/>
      <w:r>
        <w:rPr>
          <w:rFonts w:ascii="Arial" w:eastAsia="Arial" w:hAnsi="Arial" w:cs="Arial"/>
          <w:sz w:val="20"/>
          <w:szCs w:val="20"/>
        </w:rPr>
        <w:t>la</w:t>
      </w:r>
      <w:proofErr w:type="spellEnd"/>
      <w:r>
        <w:rPr>
          <w:rFonts w:ascii="Arial" w:eastAsia="Arial" w:hAnsi="Arial" w:cs="Arial"/>
          <w:sz w:val="20"/>
          <w:szCs w:val="20"/>
        </w:rPr>
        <w:t xml:space="preserve"> </w:t>
      </w:r>
      <w:proofErr w:type="spellStart"/>
      <w:r>
        <w:rPr>
          <w:rFonts w:ascii="Arial" w:eastAsia="Arial" w:hAnsi="Arial" w:cs="Arial"/>
          <w:sz w:val="20"/>
          <w:szCs w:val="20"/>
        </w:rPr>
        <w:t>satisfacción</w:t>
      </w:r>
      <w:proofErr w:type="spellEnd"/>
      <w:r>
        <w:rPr>
          <w:rFonts w:ascii="Arial" w:eastAsia="Arial" w:hAnsi="Arial" w:cs="Arial"/>
          <w:sz w:val="20"/>
          <w:szCs w:val="20"/>
        </w:rPr>
        <w:t xml:space="preserve"> de </w:t>
      </w:r>
      <w:proofErr w:type="spellStart"/>
      <w:r>
        <w:rPr>
          <w:rFonts w:ascii="Arial" w:eastAsia="Arial" w:hAnsi="Arial" w:cs="Arial"/>
          <w:sz w:val="20"/>
          <w:szCs w:val="20"/>
        </w:rPr>
        <w:t>las</w:t>
      </w:r>
      <w:proofErr w:type="spellEnd"/>
      <w:r>
        <w:rPr>
          <w:rFonts w:ascii="Arial" w:eastAsia="Arial" w:hAnsi="Arial" w:cs="Arial"/>
          <w:sz w:val="20"/>
          <w:szCs w:val="20"/>
        </w:rPr>
        <w:t xml:space="preserve"> </w:t>
      </w:r>
      <w:proofErr w:type="spellStart"/>
      <w:r>
        <w:rPr>
          <w:rFonts w:ascii="Arial" w:eastAsia="Arial" w:hAnsi="Arial" w:cs="Arial"/>
          <w:sz w:val="20"/>
          <w:szCs w:val="20"/>
        </w:rPr>
        <w:t>nece</w:t>
      </w:r>
      <w:r>
        <w:rPr>
          <w:rFonts w:ascii="Arial" w:eastAsia="Arial" w:hAnsi="Arial" w:cs="Arial"/>
          <w:sz w:val="20"/>
          <w:szCs w:val="20"/>
        </w:rPr>
        <w:t>sidades</w:t>
      </w:r>
      <w:proofErr w:type="spellEnd"/>
      <w:r>
        <w:rPr>
          <w:rFonts w:ascii="Arial" w:eastAsia="Arial" w:hAnsi="Arial" w:cs="Arial"/>
          <w:sz w:val="20"/>
          <w:szCs w:val="20"/>
        </w:rPr>
        <w:t xml:space="preserve"> básicas, </w:t>
      </w:r>
      <w:proofErr w:type="spellStart"/>
      <w:r>
        <w:rPr>
          <w:rFonts w:ascii="Arial" w:eastAsia="Arial" w:hAnsi="Arial" w:cs="Arial"/>
          <w:sz w:val="20"/>
          <w:szCs w:val="20"/>
        </w:rPr>
        <w:t>la</w:t>
      </w:r>
      <w:proofErr w:type="spellEnd"/>
      <w:r>
        <w:rPr>
          <w:rFonts w:ascii="Arial" w:eastAsia="Arial" w:hAnsi="Arial" w:cs="Arial"/>
          <w:sz w:val="20"/>
          <w:szCs w:val="20"/>
        </w:rPr>
        <w:t xml:space="preserve"> </w:t>
      </w:r>
      <w:proofErr w:type="spellStart"/>
      <w:r>
        <w:rPr>
          <w:rFonts w:ascii="Arial" w:eastAsia="Arial" w:hAnsi="Arial" w:cs="Arial"/>
          <w:sz w:val="20"/>
          <w:szCs w:val="20"/>
        </w:rPr>
        <w:t>dificultad</w:t>
      </w:r>
      <w:proofErr w:type="spellEnd"/>
      <w:r>
        <w:rPr>
          <w:rFonts w:ascii="Arial" w:eastAsia="Arial" w:hAnsi="Arial" w:cs="Arial"/>
          <w:sz w:val="20"/>
          <w:szCs w:val="20"/>
        </w:rPr>
        <w:t xml:space="preserve"> para </w:t>
      </w:r>
      <w:proofErr w:type="spellStart"/>
      <w:r>
        <w:rPr>
          <w:rFonts w:ascii="Arial" w:eastAsia="Arial" w:hAnsi="Arial" w:cs="Arial"/>
          <w:sz w:val="20"/>
          <w:szCs w:val="20"/>
        </w:rPr>
        <w:t>acceder</w:t>
      </w:r>
      <w:proofErr w:type="spellEnd"/>
      <w:r>
        <w:rPr>
          <w:rFonts w:ascii="Arial" w:eastAsia="Arial" w:hAnsi="Arial" w:cs="Arial"/>
          <w:sz w:val="20"/>
          <w:szCs w:val="20"/>
        </w:rPr>
        <w:t xml:space="preserve"> a </w:t>
      </w:r>
      <w:proofErr w:type="spellStart"/>
      <w:r>
        <w:rPr>
          <w:rFonts w:ascii="Arial" w:eastAsia="Arial" w:hAnsi="Arial" w:cs="Arial"/>
          <w:sz w:val="20"/>
          <w:szCs w:val="20"/>
        </w:rPr>
        <w:t>los</w:t>
      </w:r>
      <w:proofErr w:type="spellEnd"/>
      <w:r>
        <w:rPr>
          <w:rFonts w:ascii="Arial" w:eastAsia="Arial" w:hAnsi="Arial" w:cs="Arial"/>
          <w:sz w:val="20"/>
          <w:szCs w:val="20"/>
        </w:rPr>
        <w:t xml:space="preserve"> </w:t>
      </w:r>
      <w:proofErr w:type="spellStart"/>
      <w:r>
        <w:rPr>
          <w:rFonts w:ascii="Arial" w:eastAsia="Arial" w:hAnsi="Arial" w:cs="Arial"/>
          <w:sz w:val="20"/>
          <w:szCs w:val="20"/>
        </w:rPr>
        <w:t>servicios</w:t>
      </w:r>
      <w:proofErr w:type="spellEnd"/>
      <w:r>
        <w:rPr>
          <w:rFonts w:ascii="Arial" w:eastAsia="Arial" w:hAnsi="Arial" w:cs="Arial"/>
          <w:sz w:val="20"/>
          <w:szCs w:val="20"/>
        </w:rPr>
        <w:t xml:space="preserve"> de </w:t>
      </w:r>
      <w:proofErr w:type="spellStart"/>
      <w:r>
        <w:rPr>
          <w:rFonts w:ascii="Arial" w:eastAsia="Arial" w:hAnsi="Arial" w:cs="Arial"/>
          <w:sz w:val="20"/>
          <w:szCs w:val="20"/>
        </w:rPr>
        <w:t>salud</w:t>
      </w:r>
      <w:proofErr w:type="spellEnd"/>
      <w:r>
        <w:rPr>
          <w:rFonts w:ascii="Arial" w:eastAsia="Arial" w:hAnsi="Arial" w:cs="Arial"/>
          <w:sz w:val="20"/>
          <w:szCs w:val="20"/>
        </w:rPr>
        <w:t xml:space="preserve"> y </w:t>
      </w:r>
      <w:proofErr w:type="spellStart"/>
      <w:r>
        <w:rPr>
          <w:rFonts w:ascii="Arial" w:eastAsia="Arial" w:hAnsi="Arial" w:cs="Arial"/>
          <w:sz w:val="20"/>
          <w:szCs w:val="20"/>
        </w:rPr>
        <w:t>las</w:t>
      </w:r>
      <w:proofErr w:type="spellEnd"/>
      <w:r>
        <w:rPr>
          <w:rFonts w:ascii="Arial" w:eastAsia="Arial" w:hAnsi="Arial" w:cs="Arial"/>
          <w:sz w:val="20"/>
          <w:szCs w:val="20"/>
        </w:rPr>
        <w:t xml:space="preserve"> </w:t>
      </w:r>
      <w:proofErr w:type="spellStart"/>
      <w:r>
        <w:rPr>
          <w:rFonts w:ascii="Arial" w:eastAsia="Arial" w:hAnsi="Arial" w:cs="Arial"/>
          <w:sz w:val="20"/>
          <w:szCs w:val="20"/>
        </w:rPr>
        <w:t>conductas</w:t>
      </w:r>
      <w:proofErr w:type="spellEnd"/>
      <w:r>
        <w:rPr>
          <w:rFonts w:ascii="Arial" w:eastAsia="Arial" w:hAnsi="Arial" w:cs="Arial"/>
          <w:sz w:val="20"/>
          <w:szCs w:val="20"/>
        </w:rPr>
        <w:t xml:space="preserve"> de </w:t>
      </w:r>
      <w:proofErr w:type="spellStart"/>
      <w:r>
        <w:rPr>
          <w:rFonts w:ascii="Arial" w:eastAsia="Arial" w:hAnsi="Arial" w:cs="Arial"/>
          <w:sz w:val="20"/>
          <w:szCs w:val="20"/>
        </w:rPr>
        <w:t>riesgo</w:t>
      </w:r>
      <w:proofErr w:type="spellEnd"/>
      <w:r>
        <w:rPr>
          <w:rFonts w:ascii="Arial" w:eastAsia="Arial" w:hAnsi="Arial" w:cs="Arial"/>
          <w:sz w:val="20"/>
          <w:szCs w:val="20"/>
        </w:rPr>
        <w:t xml:space="preserve"> de </w:t>
      </w:r>
      <w:proofErr w:type="spellStart"/>
      <w:r>
        <w:rPr>
          <w:rFonts w:ascii="Arial" w:eastAsia="Arial" w:hAnsi="Arial" w:cs="Arial"/>
          <w:sz w:val="20"/>
          <w:szCs w:val="20"/>
        </w:rPr>
        <w:t>la</w:t>
      </w:r>
      <w:proofErr w:type="spellEnd"/>
      <w:r>
        <w:rPr>
          <w:rFonts w:ascii="Arial" w:eastAsia="Arial" w:hAnsi="Arial" w:cs="Arial"/>
          <w:sz w:val="20"/>
          <w:szCs w:val="20"/>
        </w:rPr>
        <w:t xml:space="preserve"> vida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Pr>
          <w:rFonts w:ascii="Arial" w:eastAsia="Arial" w:hAnsi="Arial" w:cs="Arial"/>
          <w:sz w:val="20"/>
          <w:szCs w:val="20"/>
        </w:rPr>
        <w:t>la</w:t>
      </w:r>
      <w:proofErr w:type="spellEnd"/>
      <w:r>
        <w:rPr>
          <w:rFonts w:ascii="Arial" w:eastAsia="Arial" w:hAnsi="Arial" w:cs="Arial"/>
          <w:sz w:val="20"/>
          <w:szCs w:val="20"/>
        </w:rPr>
        <w:t xml:space="preserve"> </w:t>
      </w:r>
      <w:proofErr w:type="spellStart"/>
      <w:r>
        <w:rPr>
          <w:rFonts w:ascii="Arial" w:eastAsia="Arial" w:hAnsi="Arial" w:cs="Arial"/>
          <w:sz w:val="20"/>
          <w:szCs w:val="20"/>
        </w:rPr>
        <w:t>calle</w:t>
      </w:r>
      <w:proofErr w:type="spellEnd"/>
      <w:r>
        <w:rPr>
          <w:rFonts w:ascii="Arial" w:eastAsia="Arial" w:hAnsi="Arial" w:cs="Arial"/>
          <w:sz w:val="20"/>
          <w:szCs w:val="20"/>
        </w:rPr>
        <w:t>.</w:t>
      </w:r>
    </w:p>
    <w:p w:rsidR="005742C5" w:rsidRDefault="004E56E1">
      <w:pPr>
        <w:spacing w:after="0" w:line="360" w:lineRule="auto"/>
        <w:jc w:val="both"/>
        <w:rPr>
          <w:rFonts w:ascii="Arial" w:eastAsia="Arial" w:hAnsi="Arial" w:cs="Arial"/>
          <w:sz w:val="20"/>
          <w:szCs w:val="20"/>
        </w:rPr>
      </w:pPr>
      <w:proofErr w:type="spellStart"/>
      <w:r>
        <w:rPr>
          <w:rFonts w:ascii="Arial" w:eastAsia="Arial" w:hAnsi="Arial" w:cs="Arial"/>
          <w:sz w:val="20"/>
          <w:szCs w:val="20"/>
        </w:rPr>
        <w:t>Keywords</w:t>
      </w:r>
      <w:proofErr w:type="spellEnd"/>
      <w:r>
        <w:rPr>
          <w:rFonts w:ascii="Arial" w:eastAsia="Arial" w:hAnsi="Arial" w:cs="Arial"/>
          <w:b/>
          <w:sz w:val="20"/>
          <w:szCs w:val="20"/>
        </w:rPr>
        <w:t>:</w:t>
      </w:r>
      <w:r>
        <w:rPr>
          <w:rFonts w:ascii="Arial" w:eastAsia="Arial" w:hAnsi="Arial" w:cs="Arial"/>
          <w:sz w:val="20"/>
          <w:szCs w:val="20"/>
        </w:rPr>
        <w:t xml:space="preserve"> Personas </w:t>
      </w:r>
      <w:proofErr w:type="spellStart"/>
      <w:r>
        <w:rPr>
          <w:rFonts w:ascii="Arial" w:eastAsia="Arial" w:hAnsi="Arial" w:cs="Arial"/>
          <w:sz w:val="20"/>
          <w:szCs w:val="20"/>
        </w:rPr>
        <w:t>sin</w:t>
      </w:r>
      <w:proofErr w:type="spellEnd"/>
      <w:r>
        <w:rPr>
          <w:rFonts w:ascii="Arial" w:eastAsia="Arial" w:hAnsi="Arial" w:cs="Arial"/>
          <w:sz w:val="20"/>
          <w:szCs w:val="20"/>
        </w:rPr>
        <w:t xml:space="preserve"> </w:t>
      </w:r>
      <w:proofErr w:type="spellStart"/>
      <w:r>
        <w:rPr>
          <w:rFonts w:ascii="Arial" w:eastAsia="Arial" w:hAnsi="Arial" w:cs="Arial"/>
          <w:sz w:val="20"/>
          <w:szCs w:val="20"/>
        </w:rPr>
        <w:t>hogar</w:t>
      </w:r>
      <w:proofErr w:type="spellEnd"/>
      <w:r>
        <w:rPr>
          <w:rFonts w:ascii="Arial" w:eastAsia="Arial" w:hAnsi="Arial" w:cs="Arial"/>
          <w:sz w:val="20"/>
          <w:szCs w:val="20"/>
        </w:rPr>
        <w:t xml:space="preserve">; </w:t>
      </w:r>
      <w:proofErr w:type="spellStart"/>
      <w:r>
        <w:rPr>
          <w:rFonts w:ascii="Arial" w:eastAsia="Arial" w:hAnsi="Arial" w:cs="Arial"/>
          <w:sz w:val="20"/>
          <w:szCs w:val="20"/>
        </w:rPr>
        <w:t>Salud</w:t>
      </w:r>
      <w:proofErr w:type="spellEnd"/>
      <w:r>
        <w:rPr>
          <w:rFonts w:ascii="Arial" w:eastAsia="Arial" w:hAnsi="Arial" w:cs="Arial"/>
          <w:sz w:val="20"/>
          <w:szCs w:val="20"/>
        </w:rPr>
        <w:t xml:space="preserve"> mental; </w:t>
      </w:r>
      <w:proofErr w:type="spellStart"/>
      <w:r>
        <w:rPr>
          <w:rFonts w:ascii="Arial" w:eastAsia="Arial" w:hAnsi="Arial" w:cs="Arial"/>
          <w:sz w:val="20"/>
          <w:szCs w:val="20"/>
        </w:rPr>
        <w:t>Vulnerabilidad</w:t>
      </w:r>
      <w:proofErr w:type="spellEnd"/>
      <w:r>
        <w:rPr>
          <w:rFonts w:ascii="Arial" w:eastAsia="Arial" w:hAnsi="Arial" w:cs="Arial"/>
          <w:sz w:val="20"/>
          <w:szCs w:val="20"/>
        </w:rPr>
        <w:t xml:space="preserve"> </w:t>
      </w:r>
      <w:proofErr w:type="spellStart"/>
      <w:r>
        <w:rPr>
          <w:rFonts w:ascii="Arial" w:eastAsia="Arial" w:hAnsi="Arial" w:cs="Arial"/>
          <w:sz w:val="20"/>
          <w:szCs w:val="20"/>
        </w:rPr>
        <w:t>sanitaria</w:t>
      </w:r>
      <w:proofErr w:type="spellEnd"/>
      <w:r>
        <w:rPr>
          <w:rFonts w:ascii="Arial" w:eastAsia="Arial" w:hAnsi="Arial" w:cs="Arial"/>
          <w:sz w:val="20"/>
          <w:szCs w:val="20"/>
        </w:rPr>
        <w:t>; Área urbana.</w:t>
      </w:r>
    </w:p>
    <w:p w:rsidR="005742C5" w:rsidRDefault="005742C5">
      <w:pPr>
        <w:spacing w:line="360" w:lineRule="auto"/>
        <w:jc w:val="both"/>
        <w:rPr>
          <w:rFonts w:ascii="Arial" w:eastAsia="Arial" w:hAnsi="Arial" w:cs="Arial"/>
          <w:b/>
          <w:sz w:val="20"/>
          <w:szCs w:val="20"/>
        </w:rPr>
      </w:pPr>
    </w:p>
    <w:p w:rsidR="005742C5" w:rsidRDefault="005742C5">
      <w:pPr>
        <w:spacing w:line="360" w:lineRule="auto"/>
        <w:jc w:val="both"/>
        <w:rPr>
          <w:rFonts w:ascii="Arial" w:eastAsia="Arial" w:hAnsi="Arial" w:cs="Arial"/>
          <w:b/>
          <w:sz w:val="20"/>
          <w:szCs w:val="20"/>
        </w:rPr>
      </w:pPr>
    </w:p>
    <w:p w:rsidR="005742C5" w:rsidRDefault="005742C5">
      <w:pPr>
        <w:spacing w:line="360" w:lineRule="auto"/>
        <w:jc w:val="both"/>
        <w:rPr>
          <w:rFonts w:ascii="Arial" w:eastAsia="Arial" w:hAnsi="Arial" w:cs="Arial"/>
          <w:b/>
          <w:sz w:val="20"/>
          <w:szCs w:val="20"/>
        </w:rPr>
      </w:pPr>
    </w:p>
    <w:p w:rsidR="005742C5" w:rsidRDefault="004E56E1">
      <w:pPr>
        <w:spacing w:line="360" w:lineRule="auto"/>
        <w:jc w:val="both"/>
        <w:rPr>
          <w:rFonts w:ascii="Arial" w:eastAsia="Arial" w:hAnsi="Arial" w:cs="Arial"/>
          <w:b/>
          <w:sz w:val="20"/>
          <w:szCs w:val="20"/>
        </w:rPr>
      </w:pPr>
      <w:r>
        <w:rPr>
          <w:rFonts w:ascii="Arial" w:eastAsia="Arial" w:hAnsi="Arial" w:cs="Arial"/>
          <w:b/>
          <w:sz w:val="20"/>
          <w:szCs w:val="20"/>
        </w:rPr>
        <w:t>INTRODUÇÃO</w:t>
      </w:r>
    </w:p>
    <w:p w:rsidR="005742C5" w:rsidRDefault="004E56E1">
      <w:pPr>
        <w:spacing w:line="360" w:lineRule="auto"/>
        <w:ind w:firstLine="708"/>
        <w:jc w:val="both"/>
        <w:rPr>
          <w:rFonts w:ascii="Arial" w:eastAsia="Arial" w:hAnsi="Arial" w:cs="Arial"/>
          <w:color w:val="000000"/>
          <w:sz w:val="20"/>
          <w:szCs w:val="20"/>
        </w:rPr>
      </w:pPr>
      <w:r>
        <w:rPr>
          <w:rFonts w:ascii="Arial" w:eastAsia="Arial" w:hAnsi="Arial" w:cs="Arial"/>
          <w:color w:val="000000"/>
          <w:sz w:val="20"/>
          <w:szCs w:val="20"/>
        </w:rPr>
        <w:t>A vida nas ruas não é um problema recente, tão pouco desconhecido pela sociedade, ou pelos poderes midiáticos e políticos. Trata-se de uma grave questão que vem acumulando desafios ao longo do tempo, sobretudo no espaço urbano</w:t>
      </w:r>
      <w:r>
        <w:rPr>
          <w:rFonts w:ascii="Arial" w:eastAsia="Arial" w:hAnsi="Arial" w:cs="Arial"/>
          <w:color w:val="000000"/>
          <w:sz w:val="20"/>
          <w:szCs w:val="20"/>
          <w:vertAlign w:val="superscript"/>
        </w:rPr>
        <w:t>1</w:t>
      </w:r>
      <w:r>
        <w:rPr>
          <w:rFonts w:ascii="Arial" w:eastAsia="Arial" w:hAnsi="Arial" w:cs="Arial"/>
          <w:color w:val="000000"/>
          <w:sz w:val="20"/>
          <w:szCs w:val="20"/>
        </w:rPr>
        <w:t>. Há um crescente número de p</w:t>
      </w:r>
      <w:r>
        <w:rPr>
          <w:rFonts w:ascii="Arial" w:eastAsia="Arial" w:hAnsi="Arial" w:cs="Arial"/>
          <w:color w:val="000000"/>
          <w:sz w:val="20"/>
          <w:szCs w:val="20"/>
        </w:rPr>
        <w:t xml:space="preserve">essoas que vivem abaixo da linha da pobreza, como indigentes, excluídos das estruturas convencionais da sociedade, vivendo em situação de rua. </w:t>
      </w:r>
      <w:proofErr w:type="gramStart"/>
      <w:r>
        <w:rPr>
          <w:rFonts w:ascii="Arial" w:eastAsia="Arial" w:hAnsi="Arial" w:cs="Arial"/>
          <w:color w:val="000000"/>
          <w:sz w:val="20"/>
          <w:szCs w:val="20"/>
        </w:rPr>
        <w:t xml:space="preserve">Este </w:t>
      </w:r>
      <w:r>
        <w:rPr>
          <w:rFonts w:ascii="Arial" w:eastAsia="Arial" w:hAnsi="Arial" w:cs="Arial"/>
          <w:sz w:val="20"/>
          <w:szCs w:val="20"/>
        </w:rPr>
        <w:t>grupo de indivíduos vivenciam</w:t>
      </w:r>
      <w:proofErr w:type="gramEnd"/>
      <w:r>
        <w:rPr>
          <w:rFonts w:ascii="Arial" w:eastAsia="Arial" w:hAnsi="Arial" w:cs="Arial"/>
          <w:sz w:val="20"/>
          <w:szCs w:val="20"/>
        </w:rPr>
        <w:t xml:space="preserve"> </w:t>
      </w:r>
      <w:r>
        <w:rPr>
          <w:rFonts w:ascii="Arial" w:eastAsia="Arial" w:hAnsi="Arial" w:cs="Arial"/>
          <w:color w:val="000000"/>
          <w:sz w:val="20"/>
          <w:szCs w:val="20"/>
        </w:rPr>
        <w:t xml:space="preserve">a falta de habitação regular, </w:t>
      </w:r>
      <w:r>
        <w:rPr>
          <w:rFonts w:ascii="Arial" w:eastAsia="Arial" w:hAnsi="Arial" w:cs="Arial"/>
          <w:sz w:val="20"/>
          <w:szCs w:val="20"/>
        </w:rPr>
        <w:t>possuem</w:t>
      </w:r>
      <w:r>
        <w:rPr>
          <w:rFonts w:ascii="Arial" w:eastAsia="Arial" w:hAnsi="Arial" w:cs="Arial"/>
          <w:color w:val="000000"/>
          <w:sz w:val="20"/>
          <w:szCs w:val="20"/>
        </w:rPr>
        <w:t xml:space="preserve"> vínculos familiares rompidos ou fragiliz</w:t>
      </w:r>
      <w:r>
        <w:rPr>
          <w:rFonts w:ascii="Arial" w:eastAsia="Arial" w:hAnsi="Arial" w:cs="Arial"/>
          <w:color w:val="000000"/>
          <w:sz w:val="20"/>
          <w:szCs w:val="20"/>
        </w:rPr>
        <w:t xml:space="preserve">ados, além da exposição aos diversos fatores de risco, como por exemplo, a dificuldade em acessar aos serviços de </w:t>
      </w:r>
      <w:r>
        <w:rPr>
          <w:rFonts w:ascii="Arial" w:eastAsia="Arial" w:hAnsi="Arial" w:cs="Arial"/>
          <w:sz w:val="20"/>
          <w:szCs w:val="20"/>
        </w:rPr>
        <w:t>saúde</w:t>
      </w:r>
      <w:r>
        <w:rPr>
          <w:rFonts w:ascii="Arial" w:eastAsia="Arial" w:hAnsi="Arial" w:cs="Arial"/>
          <w:sz w:val="20"/>
          <w:szCs w:val="20"/>
          <w:vertAlign w:val="superscript"/>
        </w:rPr>
        <w:t>2</w:t>
      </w:r>
      <w:r>
        <w:rPr>
          <w:rFonts w:ascii="Arial" w:eastAsia="Arial" w:hAnsi="Arial" w:cs="Arial"/>
          <w:color w:val="000000"/>
          <w:sz w:val="20"/>
          <w:szCs w:val="20"/>
          <w:highlight w:val="white"/>
        </w:rPr>
        <w:t>.</w:t>
      </w:r>
      <w:r>
        <w:rPr>
          <w:rFonts w:ascii="Arial" w:eastAsia="Arial" w:hAnsi="Arial" w:cs="Arial"/>
          <w:color w:val="000000"/>
          <w:sz w:val="20"/>
          <w:szCs w:val="20"/>
        </w:rPr>
        <w:t xml:space="preserve"> </w:t>
      </w:r>
    </w:p>
    <w:p w:rsidR="005742C5" w:rsidRDefault="004E56E1">
      <w:pPr>
        <w:spacing w:line="360" w:lineRule="auto"/>
        <w:ind w:firstLine="708"/>
        <w:jc w:val="both"/>
        <w:rPr>
          <w:rFonts w:ascii="Arial" w:eastAsia="Arial" w:hAnsi="Arial" w:cs="Arial"/>
          <w:color w:val="000000"/>
          <w:sz w:val="20"/>
          <w:szCs w:val="20"/>
        </w:rPr>
      </w:pPr>
      <w:r>
        <w:rPr>
          <w:rFonts w:ascii="Arial" w:eastAsia="Arial" w:hAnsi="Arial" w:cs="Arial"/>
          <w:color w:val="000000"/>
          <w:sz w:val="20"/>
          <w:szCs w:val="20"/>
        </w:rPr>
        <w:t>Atualmente, o Brasil não dispõe de dados atualizados sobre o contingente da população de rua, uma vez que o último censo nacional par</w:t>
      </w:r>
      <w:r>
        <w:rPr>
          <w:rFonts w:ascii="Arial" w:eastAsia="Arial" w:hAnsi="Arial" w:cs="Arial"/>
          <w:color w:val="000000"/>
          <w:sz w:val="20"/>
          <w:szCs w:val="20"/>
        </w:rPr>
        <w:t>a esta população foi realizado no ano de 2008. Este censo evidenciou 31.922 pessoas adultas vivendo em situação de rua no país</w:t>
      </w:r>
      <w:r>
        <w:rPr>
          <w:rFonts w:ascii="Arial" w:eastAsia="Arial" w:hAnsi="Arial" w:cs="Arial"/>
          <w:color w:val="000000"/>
          <w:sz w:val="20"/>
          <w:szCs w:val="20"/>
          <w:vertAlign w:val="superscript"/>
        </w:rPr>
        <w:t>2</w:t>
      </w:r>
      <w:r>
        <w:rPr>
          <w:rFonts w:ascii="Arial" w:eastAsia="Arial" w:hAnsi="Arial" w:cs="Arial"/>
          <w:color w:val="000000"/>
          <w:sz w:val="20"/>
          <w:szCs w:val="20"/>
        </w:rPr>
        <w:t xml:space="preserve">. </w:t>
      </w:r>
      <w:r w:rsidRPr="004E56E1">
        <w:rPr>
          <w:rFonts w:ascii="Arial" w:eastAsia="Arial" w:hAnsi="Arial" w:cs="Arial"/>
          <w:color w:val="000000" w:themeColor="text1"/>
          <w:sz w:val="20"/>
          <w:szCs w:val="20"/>
          <w:highlight w:val="yellow"/>
        </w:rPr>
        <w:t>Entretanto, sabe-se que esta população vem crescendo no país, e e</w:t>
      </w:r>
      <w:r w:rsidRPr="004E56E1">
        <w:rPr>
          <w:rFonts w:ascii="Arial" w:eastAsia="Arial" w:hAnsi="Arial" w:cs="Arial"/>
          <w:color w:val="000000"/>
          <w:sz w:val="20"/>
          <w:szCs w:val="20"/>
          <w:highlight w:val="yellow"/>
        </w:rPr>
        <w:t>sta realidade reproduz a invisibilidade social desta população</w:t>
      </w:r>
      <w:r w:rsidRPr="004E56E1">
        <w:rPr>
          <w:rFonts w:ascii="Arial" w:eastAsia="Arial" w:hAnsi="Arial" w:cs="Arial"/>
          <w:color w:val="000000"/>
          <w:sz w:val="20"/>
          <w:szCs w:val="20"/>
          <w:highlight w:val="yellow"/>
        </w:rPr>
        <w:t xml:space="preserve"> no âmbito das políticas públicas.</w:t>
      </w:r>
      <w:r>
        <w:rPr>
          <w:rFonts w:ascii="Arial" w:eastAsia="Arial" w:hAnsi="Arial" w:cs="Arial"/>
          <w:color w:val="000000"/>
          <w:sz w:val="20"/>
          <w:szCs w:val="20"/>
        </w:rPr>
        <w:t xml:space="preserve">  Algumas situações relacionadas ao contexto de vida nas ruas são compreendidas pelo imaginário popular como inerentes a este cenário, contudo estas estão estreitamente associadas às dissimetrias que caracterizam as socied</w:t>
      </w:r>
      <w:r>
        <w:rPr>
          <w:rFonts w:ascii="Arial" w:eastAsia="Arial" w:hAnsi="Arial" w:cs="Arial"/>
          <w:color w:val="000000"/>
          <w:sz w:val="20"/>
          <w:szCs w:val="20"/>
        </w:rPr>
        <w:t>ades desiguais</w:t>
      </w:r>
      <w:r>
        <w:rPr>
          <w:rFonts w:ascii="Arial" w:eastAsia="Arial" w:hAnsi="Arial" w:cs="Arial"/>
          <w:color w:val="000000"/>
          <w:sz w:val="20"/>
          <w:szCs w:val="20"/>
          <w:vertAlign w:val="superscript"/>
        </w:rPr>
        <w:t>3</w:t>
      </w:r>
      <w:r>
        <w:rPr>
          <w:rFonts w:ascii="Arial" w:eastAsia="Arial" w:hAnsi="Arial" w:cs="Arial"/>
          <w:color w:val="000000"/>
          <w:sz w:val="20"/>
          <w:szCs w:val="20"/>
        </w:rPr>
        <w:t xml:space="preserve">. </w:t>
      </w:r>
      <w:bookmarkStart w:id="1" w:name="_GoBack"/>
      <w:bookmarkEnd w:id="1"/>
    </w:p>
    <w:p w:rsidR="005742C5" w:rsidRDefault="004E56E1">
      <w:pPr>
        <w:pBdr>
          <w:top w:val="nil"/>
          <w:left w:val="nil"/>
          <w:bottom w:val="nil"/>
          <w:right w:val="nil"/>
          <w:between w:val="nil"/>
        </w:pBdr>
        <w:spacing w:after="0" w:line="360" w:lineRule="auto"/>
        <w:ind w:firstLine="708"/>
        <w:jc w:val="both"/>
        <w:rPr>
          <w:rFonts w:ascii="Arial" w:eastAsia="Arial" w:hAnsi="Arial" w:cs="Arial"/>
          <w:color w:val="000000"/>
          <w:sz w:val="20"/>
          <w:szCs w:val="20"/>
        </w:rPr>
      </w:pPr>
      <w:r>
        <w:rPr>
          <w:rFonts w:ascii="Arial" w:eastAsia="Arial" w:hAnsi="Arial" w:cs="Arial"/>
          <w:color w:val="000000"/>
          <w:sz w:val="20"/>
          <w:szCs w:val="20"/>
        </w:rPr>
        <w:t>A realidade de quem vive nas ruas é marcada desta forma pela exclusão social e política, que resulta na privação de direitos constitucionais básicos, além da vulnerabilidade extrema e sofrimentos. Neste sentido, vários direitos são negados, tais como o exe</w:t>
      </w:r>
      <w:r>
        <w:rPr>
          <w:rFonts w:ascii="Arial" w:eastAsia="Arial" w:hAnsi="Arial" w:cs="Arial"/>
          <w:color w:val="000000"/>
          <w:sz w:val="20"/>
          <w:szCs w:val="20"/>
        </w:rPr>
        <w:t xml:space="preserve">rcício da cidadania, o acesso à saúde, </w:t>
      </w:r>
      <w:proofErr w:type="gramStart"/>
      <w:r>
        <w:rPr>
          <w:rFonts w:ascii="Arial" w:eastAsia="Arial" w:hAnsi="Arial" w:cs="Arial"/>
          <w:color w:val="000000"/>
          <w:sz w:val="20"/>
          <w:szCs w:val="20"/>
        </w:rPr>
        <w:t>trabalho e habitação</w:t>
      </w:r>
      <w:proofErr w:type="gramEnd"/>
      <w:r>
        <w:rPr>
          <w:rFonts w:ascii="Arial" w:eastAsia="Arial" w:hAnsi="Arial" w:cs="Arial"/>
          <w:color w:val="000000"/>
          <w:sz w:val="20"/>
          <w:szCs w:val="20"/>
        </w:rPr>
        <w:t>, além da exposição às condições precárias de sobrevivência e outras diversas formas de violência.  Estas vulnerabilidades e comportamentos de risco vivenciados pela população em situação de rua cu</w:t>
      </w:r>
      <w:r>
        <w:rPr>
          <w:rFonts w:ascii="Arial" w:eastAsia="Arial" w:hAnsi="Arial" w:cs="Arial"/>
          <w:color w:val="000000"/>
          <w:sz w:val="20"/>
          <w:szCs w:val="20"/>
        </w:rPr>
        <w:t xml:space="preserve">lminam </w:t>
      </w:r>
      <w:r>
        <w:rPr>
          <w:rFonts w:ascii="Arial" w:eastAsia="Arial" w:hAnsi="Arial" w:cs="Arial"/>
          <w:sz w:val="20"/>
          <w:szCs w:val="20"/>
        </w:rPr>
        <w:t>no</w:t>
      </w:r>
      <w:r>
        <w:rPr>
          <w:rFonts w:ascii="Arial" w:eastAsia="Arial" w:hAnsi="Arial" w:cs="Arial"/>
          <w:color w:val="000000"/>
          <w:sz w:val="20"/>
          <w:szCs w:val="20"/>
        </w:rPr>
        <w:t xml:space="preserve"> comprometimento da saúde física e mental dessa </w:t>
      </w:r>
      <w:proofErr w:type="gramStart"/>
      <w:r>
        <w:rPr>
          <w:rFonts w:ascii="Arial" w:eastAsia="Arial" w:hAnsi="Arial" w:cs="Arial"/>
          <w:color w:val="000000"/>
          <w:sz w:val="20"/>
          <w:szCs w:val="20"/>
        </w:rPr>
        <w:t>população</w:t>
      </w:r>
      <w:r>
        <w:rPr>
          <w:rFonts w:ascii="Arial" w:eastAsia="Arial" w:hAnsi="Arial" w:cs="Arial"/>
          <w:color w:val="000000"/>
          <w:sz w:val="20"/>
          <w:szCs w:val="20"/>
          <w:vertAlign w:val="superscript"/>
        </w:rPr>
        <w:t>4</w:t>
      </w:r>
      <w:r>
        <w:rPr>
          <w:rFonts w:ascii="Arial" w:eastAsia="Arial" w:hAnsi="Arial" w:cs="Arial"/>
          <w:sz w:val="20"/>
          <w:szCs w:val="20"/>
          <w:vertAlign w:val="superscript"/>
        </w:rPr>
        <w:t>,</w:t>
      </w:r>
      <w:proofErr w:type="gramEnd"/>
      <w:r>
        <w:rPr>
          <w:rFonts w:ascii="Arial" w:eastAsia="Arial" w:hAnsi="Arial" w:cs="Arial"/>
          <w:color w:val="000000"/>
          <w:sz w:val="20"/>
          <w:szCs w:val="20"/>
          <w:vertAlign w:val="superscript"/>
        </w:rPr>
        <w:t>5</w:t>
      </w:r>
      <w:r>
        <w:rPr>
          <w:rFonts w:ascii="Arial" w:eastAsia="Arial" w:hAnsi="Arial" w:cs="Arial"/>
          <w:color w:val="000000"/>
          <w:sz w:val="20"/>
          <w:szCs w:val="20"/>
        </w:rPr>
        <w:t>.</w:t>
      </w:r>
    </w:p>
    <w:p w:rsidR="005742C5" w:rsidRDefault="004E56E1">
      <w:pPr>
        <w:pBdr>
          <w:top w:val="nil"/>
          <w:left w:val="nil"/>
          <w:bottom w:val="nil"/>
          <w:right w:val="nil"/>
          <w:between w:val="nil"/>
        </w:pBdr>
        <w:spacing w:after="0" w:line="360" w:lineRule="auto"/>
        <w:ind w:firstLine="708"/>
        <w:jc w:val="both"/>
        <w:rPr>
          <w:rFonts w:ascii="Arial" w:eastAsia="Arial" w:hAnsi="Arial" w:cs="Arial"/>
          <w:color w:val="000000"/>
          <w:sz w:val="20"/>
          <w:szCs w:val="20"/>
        </w:rPr>
      </w:pPr>
      <w:r>
        <w:rPr>
          <w:rFonts w:ascii="Arial" w:eastAsia="Arial" w:hAnsi="Arial" w:cs="Arial"/>
          <w:color w:val="000000"/>
          <w:sz w:val="20"/>
          <w:szCs w:val="20"/>
        </w:rPr>
        <w:t>O aumento do número de pessoas em situação de rua pode estar diretamente relacionado às iniquidades e desigualdades, concentrando o maior contingente nas grandes metrópoles. As ruas muitas vezes são buscadas como meio de sobrevivência e falta de habitação,</w:t>
      </w:r>
      <w:r>
        <w:rPr>
          <w:rFonts w:ascii="Arial" w:eastAsia="Arial" w:hAnsi="Arial" w:cs="Arial"/>
          <w:color w:val="000000"/>
          <w:sz w:val="20"/>
          <w:szCs w:val="20"/>
        </w:rPr>
        <w:t xml:space="preserve"> porém outras </w:t>
      </w:r>
      <w:r>
        <w:rPr>
          <w:rFonts w:ascii="Arial" w:eastAsia="Arial" w:hAnsi="Arial" w:cs="Arial"/>
          <w:color w:val="000000"/>
          <w:sz w:val="20"/>
          <w:szCs w:val="20"/>
        </w:rPr>
        <w:lastRenderedPageBreak/>
        <w:t xml:space="preserve">motivações estão envolvidas, como </w:t>
      </w:r>
      <w:proofErr w:type="gramStart"/>
      <w:r>
        <w:rPr>
          <w:rFonts w:ascii="Arial" w:eastAsia="Arial" w:hAnsi="Arial" w:cs="Arial"/>
          <w:color w:val="000000"/>
          <w:sz w:val="20"/>
          <w:szCs w:val="20"/>
        </w:rPr>
        <w:t>o rompimento de vínculos familiares e utilização deste espaço para o consumo de drogas, isento</w:t>
      </w:r>
      <w:proofErr w:type="gramEnd"/>
      <w:r>
        <w:rPr>
          <w:rFonts w:ascii="Arial" w:eastAsia="Arial" w:hAnsi="Arial" w:cs="Arial"/>
          <w:color w:val="000000"/>
          <w:sz w:val="20"/>
          <w:szCs w:val="20"/>
        </w:rPr>
        <w:t xml:space="preserve"> de controles ou limites de terceiros</w:t>
      </w:r>
      <w:r>
        <w:rPr>
          <w:rFonts w:ascii="Arial" w:eastAsia="Arial" w:hAnsi="Arial" w:cs="Arial"/>
          <w:color w:val="000000"/>
          <w:sz w:val="20"/>
          <w:szCs w:val="20"/>
          <w:vertAlign w:val="superscript"/>
        </w:rPr>
        <w:t>6.</w:t>
      </w:r>
    </w:p>
    <w:p w:rsidR="005742C5" w:rsidRDefault="004E56E1">
      <w:pPr>
        <w:spacing w:line="360" w:lineRule="auto"/>
        <w:ind w:firstLine="708"/>
        <w:jc w:val="both"/>
        <w:rPr>
          <w:rFonts w:ascii="Arial" w:eastAsia="Arial" w:hAnsi="Arial" w:cs="Arial"/>
          <w:color w:val="000000"/>
          <w:sz w:val="20"/>
          <w:szCs w:val="20"/>
        </w:rPr>
      </w:pPr>
      <w:r>
        <w:rPr>
          <w:rFonts w:ascii="Arial" w:eastAsia="Arial" w:hAnsi="Arial" w:cs="Arial"/>
          <w:color w:val="000000"/>
          <w:sz w:val="20"/>
          <w:szCs w:val="20"/>
          <w:highlight w:val="white"/>
        </w:rPr>
        <w:t xml:space="preserve">Apesar de que pessoas em situação de rua possam partilhar características </w:t>
      </w:r>
      <w:r>
        <w:rPr>
          <w:rFonts w:ascii="Arial" w:eastAsia="Arial" w:hAnsi="Arial" w:cs="Arial"/>
          <w:color w:val="000000"/>
          <w:sz w:val="20"/>
          <w:szCs w:val="20"/>
          <w:highlight w:val="white"/>
        </w:rPr>
        <w:t xml:space="preserve">em comum, cada cidade tem características sociais, econômicas, políticas e culturais que a diferem uma das outras, produzindo singularidades nesta população na medida em que habitam o contexto urbano. </w:t>
      </w:r>
      <w:r>
        <w:rPr>
          <w:rFonts w:ascii="Arial" w:eastAsia="Arial" w:hAnsi="Arial" w:cs="Arial"/>
          <w:color w:val="000000"/>
          <w:sz w:val="20"/>
          <w:szCs w:val="20"/>
        </w:rPr>
        <w:t>Portanto, as especificidades deste grupo devem ser cons</w:t>
      </w:r>
      <w:r>
        <w:rPr>
          <w:rFonts w:ascii="Arial" w:eastAsia="Arial" w:hAnsi="Arial" w:cs="Arial"/>
          <w:color w:val="000000"/>
          <w:sz w:val="20"/>
          <w:szCs w:val="20"/>
        </w:rPr>
        <w:t>ideradas, tais como: gênero, raça/cor, idade, abuso de drogas e, sobretudo, doenças mentais. Estudos apontam a existência da conexão entre distúrbios mentais e as reações psicológicas anormais que apresentam grande prevalência nos grupos transitórios e sit</w:t>
      </w:r>
      <w:r>
        <w:rPr>
          <w:rFonts w:ascii="Arial" w:eastAsia="Arial" w:hAnsi="Arial" w:cs="Arial"/>
          <w:color w:val="000000"/>
          <w:sz w:val="20"/>
          <w:szCs w:val="20"/>
        </w:rPr>
        <w:t xml:space="preserve">uacionais dos moradores de </w:t>
      </w:r>
      <w:proofErr w:type="gramStart"/>
      <w:r>
        <w:rPr>
          <w:rFonts w:ascii="Arial" w:eastAsia="Arial" w:hAnsi="Arial" w:cs="Arial"/>
          <w:color w:val="000000"/>
          <w:sz w:val="20"/>
          <w:szCs w:val="20"/>
        </w:rPr>
        <w:t>rua</w:t>
      </w:r>
      <w:r>
        <w:rPr>
          <w:rFonts w:ascii="Arial" w:eastAsia="Arial" w:hAnsi="Arial" w:cs="Arial"/>
          <w:color w:val="000000"/>
          <w:sz w:val="20"/>
          <w:szCs w:val="20"/>
          <w:highlight w:val="white"/>
          <w:vertAlign w:val="superscript"/>
        </w:rPr>
        <w:t>1</w:t>
      </w:r>
      <w:r>
        <w:rPr>
          <w:rFonts w:ascii="Arial" w:eastAsia="Arial" w:hAnsi="Arial" w:cs="Arial"/>
          <w:sz w:val="20"/>
          <w:szCs w:val="20"/>
          <w:highlight w:val="white"/>
          <w:vertAlign w:val="superscript"/>
        </w:rPr>
        <w:t>,</w:t>
      </w:r>
      <w:proofErr w:type="gramEnd"/>
      <w:r>
        <w:rPr>
          <w:rFonts w:ascii="Arial" w:eastAsia="Arial" w:hAnsi="Arial" w:cs="Arial"/>
          <w:color w:val="000000"/>
          <w:sz w:val="20"/>
          <w:szCs w:val="20"/>
          <w:highlight w:val="white"/>
          <w:vertAlign w:val="superscript"/>
        </w:rPr>
        <w:t>4</w:t>
      </w:r>
      <w:r>
        <w:rPr>
          <w:rFonts w:ascii="Arial" w:eastAsia="Arial" w:hAnsi="Arial" w:cs="Arial"/>
          <w:sz w:val="20"/>
          <w:szCs w:val="20"/>
          <w:highlight w:val="white"/>
          <w:vertAlign w:val="superscript"/>
        </w:rPr>
        <w:t>,</w:t>
      </w:r>
      <w:r>
        <w:rPr>
          <w:rFonts w:ascii="Arial" w:eastAsia="Arial" w:hAnsi="Arial" w:cs="Arial"/>
          <w:color w:val="000000"/>
          <w:sz w:val="20"/>
          <w:szCs w:val="20"/>
          <w:highlight w:val="white"/>
          <w:vertAlign w:val="superscript"/>
        </w:rPr>
        <w:t>7</w:t>
      </w:r>
      <w:r>
        <w:rPr>
          <w:rFonts w:ascii="Arial" w:eastAsia="Arial" w:hAnsi="Arial" w:cs="Arial"/>
          <w:color w:val="000000"/>
          <w:sz w:val="20"/>
          <w:szCs w:val="20"/>
          <w:highlight w:val="white"/>
        </w:rPr>
        <w:t>.</w:t>
      </w:r>
      <w:r>
        <w:rPr>
          <w:rFonts w:ascii="Arial" w:eastAsia="Arial" w:hAnsi="Arial" w:cs="Arial"/>
          <w:color w:val="000000"/>
          <w:sz w:val="20"/>
          <w:szCs w:val="20"/>
        </w:rPr>
        <w:t xml:space="preserve"> </w:t>
      </w:r>
    </w:p>
    <w:p w:rsidR="005742C5" w:rsidRDefault="004E56E1">
      <w:pPr>
        <w:spacing w:line="360" w:lineRule="auto"/>
        <w:ind w:firstLine="708"/>
        <w:jc w:val="both"/>
        <w:rPr>
          <w:rFonts w:ascii="Arial" w:eastAsia="Arial" w:hAnsi="Arial" w:cs="Arial"/>
          <w:color w:val="000000"/>
          <w:sz w:val="20"/>
          <w:szCs w:val="20"/>
        </w:rPr>
      </w:pPr>
      <w:r>
        <w:rPr>
          <w:rFonts w:ascii="Arial" w:eastAsia="Arial" w:hAnsi="Arial" w:cs="Arial"/>
          <w:color w:val="000000"/>
          <w:sz w:val="20"/>
          <w:szCs w:val="20"/>
          <w:highlight w:val="white"/>
        </w:rPr>
        <w:t xml:space="preserve">Neste sentido, é necessário que a rede de atenção à saúde esteja fortalecida e preparada para atuar junto a essa população, portanto informações atualizadas em relação à saúde mental, comportamentos e vulnerabilidades </w:t>
      </w:r>
      <w:r>
        <w:rPr>
          <w:rFonts w:ascii="Arial" w:eastAsia="Arial" w:hAnsi="Arial" w:cs="Arial"/>
          <w:color w:val="000000"/>
          <w:sz w:val="20"/>
          <w:szCs w:val="20"/>
          <w:highlight w:val="white"/>
        </w:rPr>
        <w:t>no contexto de vida deste grupo são essenciais para o planejamento de ações de acordo com as suas especificidades.  Deste modo, considerando a necessidade do fortalecimento da Rede de Atenção Psicossocial (RAPS), e a escassez de informações epidemiológicas</w:t>
      </w:r>
      <w:r>
        <w:rPr>
          <w:rFonts w:ascii="Arial" w:eastAsia="Arial" w:hAnsi="Arial" w:cs="Arial"/>
          <w:color w:val="000000"/>
          <w:sz w:val="20"/>
          <w:szCs w:val="20"/>
          <w:highlight w:val="white"/>
        </w:rPr>
        <w:t xml:space="preserve"> recentes em relação à saúde mental da população de rua, esse estudo tem como objetivo analisar a </w:t>
      </w:r>
      <w:r>
        <w:rPr>
          <w:rFonts w:ascii="Arial" w:eastAsia="Arial" w:hAnsi="Arial" w:cs="Arial"/>
          <w:color w:val="000000"/>
          <w:sz w:val="20"/>
          <w:szCs w:val="20"/>
        </w:rPr>
        <w:t>saúde mental de pessoas em situação de rua, comportamentos e vulnerabilidades no contexto urbano.</w:t>
      </w:r>
    </w:p>
    <w:p w:rsidR="005742C5" w:rsidRDefault="004E56E1">
      <w:pPr>
        <w:spacing w:after="0" w:line="360" w:lineRule="auto"/>
        <w:jc w:val="both"/>
        <w:rPr>
          <w:rFonts w:ascii="Arial" w:eastAsia="Arial" w:hAnsi="Arial" w:cs="Arial"/>
          <w:b/>
          <w:sz w:val="20"/>
          <w:szCs w:val="20"/>
        </w:rPr>
      </w:pPr>
      <w:r>
        <w:rPr>
          <w:rFonts w:ascii="Arial" w:eastAsia="Arial" w:hAnsi="Arial" w:cs="Arial"/>
          <w:b/>
          <w:sz w:val="20"/>
          <w:szCs w:val="20"/>
        </w:rPr>
        <w:t>MÉTODO</w:t>
      </w:r>
    </w:p>
    <w:p w:rsidR="005742C5" w:rsidRDefault="004E56E1">
      <w:pPr>
        <w:spacing w:after="0" w:line="360" w:lineRule="auto"/>
        <w:ind w:firstLine="697"/>
        <w:jc w:val="both"/>
        <w:rPr>
          <w:rFonts w:ascii="Arial" w:eastAsia="Arial" w:hAnsi="Arial" w:cs="Arial"/>
          <w:color w:val="000000"/>
          <w:sz w:val="20"/>
          <w:szCs w:val="20"/>
        </w:rPr>
      </w:pPr>
      <w:r>
        <w:rPr>
          <w:rFonts w:ascii="Arial" w:eastAsia="Arial" w:hAnsi="Arial" w:cs="Arial"/>
          <w:sz w:val="20"/>
          <w:szCs w:val="20"/>
        </w:rPr>
        <w:t xml:space="preserve">Estudo exploratório, transversal, analítico, com abordagem quantitativa, realizado na cidade do Recife, capital do estado de Pernambuco. </w:t>
      </w:r>
      <w:r>
        <w:rPr>
          <w:rFonts w:ascii="Arial" w:eastAsia="Arial" w:hAnsi="Arial" w:cs="Arial"/>
          <w:color w:val="000000"/>
          <w:sz w:val="20"/>
          <w:szCs w:val="20"/>
        </w:rPr>
        <w:t>A população do estudo foi constituída pelos indivíduos adultos em situação de rua, de ambos os sexos, com idade igual o</w:t>
      </w:r>
      <w:r>
        <w:rPr>
          <w:rFonts w:ascii="Arial" w:eastAsia="Arial" w:hAnsi="Arial" w:cs="Arial"/>
          <w:color w:val="000000"/>
          <w:sz w:val="20"/>
          <w:szCs w:val="20"/>
        </w:rPr>
        <w:t xml:space="preserve">u superior a 18 anos. Os participantes que não conseguiram compreender e/ou responder os instrumentos da pesquisa </w:t>
      </w:r>
      <w:proofErr w:type="gramStart"/>
      <w:r>
        <w:rPr>
          <w:rFonts w:ascii="Arial" w:eastAsia="Arial" w:hAnsi="Arial" w:cs="Arial"/>
          <w:color w:val="000000"/>
          <w:sz w:val="20"/>
          <w:szCs w:val="20"/>
        </w:rPr>
        <w:t>compuseram</w:t>
      </w:r>
      <w:proofErr w:type="gramEnd"/>
      <w:r>
        <w:rPr>
          <w:rFonts w:ascii="Arial" w:eastAsia="Arial" w:hAnsi="Arial" w:cs="Arial"/>
          <w:color w:val="000000"/>
          <w:sz w:val="20"/>
          <w:szCs w:val="20"/>
        </w:rPr>
        <w:t xml:space="preserve"> o critério de exclusão.</w:t>
      </w:r>
    </w:p>
    <w:p w:rsidR="005742C5" w:rsidRDefault="004E56E1">
      <w:pPr>
        <w:spacing w:after="0" w:line="360" w:lineRule="auto"/>
        <w:ind w:firstLine="697"/>
        <w:jc w:val="both"/>
        <w:rPr>
          <w:rFonts w:ascii="Arial" w:eastAsia="Arial" w:hAnsi="Arial" w:cs="Arial"/>
          <w:color w:val="000000"/>
          <w:sz w:val="20"/>
          <w:szCs w:val="20"/>
        </w:rPr>
      </w:pPr>
      <w:r>
        <w:rPr>
          <w:rFonts w:ascii="Arial" w:eastAsia="Arial" w:hAnsi="Arial" w:cs="Arial"/>
          <w:color w:val="000000"/>
          <w:sz w:val="20"/>
          <w:szCs w:val="20"/>
        </w:rPr>
        <w:t xml:space="preserve"> A amostra foi calculada de forma estratificada proporcional, com base no número de pessoas que foram conta</w:t>
      </w:r>
      <w:r>
        <w:rPr>
          <w:rFonts w:ascii="Arial" w:eastAsia="Arial" w:hAnsi="Arial" w:cs="Arial"/>
          <w:color w:val="000000"/>
          <w:sz w:val="20"/>
          <w:szCs w:val="20"/>
        </w:rPr>
        <w:t>bilizadas pelo mapeamento de pessoas em situação de rua realizada no ano de 2014 pela Secretaria de Desenvolvimento Social e Direitos Humanos da prefeitura da cidade do Recife</w:t>
      </w:r>
      <w:r>
        <w:rPr>
          <w:rFonts w:ascii="Arial" w:eastAsia="Arial" w:hAnsi="Arial" w:cs="Arial"/>
          <w:color w:val="000000"/>
          <w:sz w:val="20"/>
          <w:szCs w:val="20"/>
          <w:vertAlign w:val="superscript"/>
        </w:rPr>
        <w:t>8</w:t>
      </w:r>
      <w:r>
        <w:rPr>
          <w:rFonts w:ascii="Arial" w:eastAsia="Arial" w:hAnsi="Arial" w:cs="Arial"/>
          <w:color w:val="000000"/>
          <w:sz w:val="20"/>
          <w:szCs w:val="20"/>
        </w:rPr>
        <w:t xml:space="preserve">. </w:t>
      </w:r>
    </w:p>
    <w:p w:rsidR="005742C5" w:rsidRDefault="004E56E1">
      <w:pPr>
        <w:spacing w:after="0" w:line="360" w:lineRule="auto"/>
        <w:ind w:firstLine="697"/>
        <w:jc w:val="both"/>
        <w:rPr>
          <w:rFonts w:ascii="Arial" w:eastAsia="Arial" w:hAnsi="Arial" w:cs="Arial"/>
          <w:color w:val="000000"/>
          <w:sz w:val="20"/>
          <w:szCs w:val="20"/>
        </w:rPr>
      </w:pPr>
      <w:r>
        <w:rPr>
          <w:rFonts w:ascii="Arial" w:eastAsia="Arial" w:hAnsi="Arial" w:cs="Arial"/>
          <w:color w:val="000000"/>
          <w:sz w:val="20"/>
          <w:szCs w:val="20"/>
        </w:rPr>
        <w:t>O tamanho amostral foi determinado considerando-se: o objetivo de determinaçã</w:t>
      </w:r>
      <w:r>
        <w:rPr>
          <w:rFonts w:ascii="Arial" w:eastAsia="Arial" w:hAnsi="Arial" w:cs="Arial"/>
          <w:color w:val="000000"/>
          <w:sz w:val="20"/>
          <w:szCs w:val="20"/>
        </w:rPr>
        <w:t xml:space="preserve">o dos percentuais das variáveis dependentes; a margem de erro de 5,0%; confiabilidade de 95% de que a margem não seja ultrapassada; tamanho populacional de 719 moradores de rua; prevalência esperada de 50%, valor que maximiza o tamanho amostral.  Assim, o </w:t>
      </w:r>
      <w:r>
        <w:rPr>
          <w:rFonts w:ascii="Arial" w:eastAsia="Arial" w:hAnsi="Arial" w:cs="Arial"/>
          <w:color w:val="000000"/>
          <w:sz w:val="20"/>
          <w:szCs w:val="20"/>
        </w:rPr>
        <w:t>tamanho amostral necessário foi 251 pesquisados. Foi acrescido o estudo piloto com 23 participantes realizado para verificação e adequação dos instrumentos do estudo garantindo uma margem de segurança para perdas eventuais. A amostra foi distribuída propor</w:t>
      </w:r>
      <w:r>
        <w:rPr>
          <w:rFonts w:ascii="Arial" w:eastAsia="Arial" w:hAnsi="Arial" w:cs="Arial"/>
          <w:color w:val="000000"/>
          <w:sz w:val="20"/>
          <w:szCs w:val="20"/>
        </w:rPr>
        <w:t>cionalmente entre os distritos sanitários da Prefeitura da Cidade do Recife, de acordo com a contagem de cada distrito. O cálculo foi realizado por meio do programa MINITAB® versão 17.</w:t>
      </w:r>
    </w:p>
    <w:p w:rsidR="005742C5" w:rsidRDefault="004E56E1">
      <w:pPr>
        <w:spacing w:after="0" w:line="360" w:lineRule="auto"/>
        <w:ind w:firstLine="708"/>
        <w:jc w:val="both"/>
        <w:rPr>
          <w:rFonts w:ascii="Arial" w:eastAsia="Arial" w:hAnsi="Arial" w:cs="Arial"/>
          <w:color w:val="000000"/>
          <w:sz w:val="20"/>
          <w:szCs w:val="20"/>
        </w:rPr>
      </w:pPr>
      <w:r>
        <w:rPr>
          <w:rFonts w:ascii="Arial" w:eastAsia="Arial" w:hAnsi="Arial" w:cs="Arial"/>
          <w:color w:val="000000"/>
          <w:sz w:val="20"/>
          <w:szCs w:val="20"/>
        </w:rPr>
        <w:t>A coleta foi realizada entre julho de 2015 a julho de 2016. O tempo méd</w:t>
      </w:r>
      <w:r>
        <w:rPr>
          <w:rFonts w:ascii="Arial" w:eastAsia="Arial" w:hAnsi="Arial" w:cs="Arial"/>
          <w:color w:val="000000"/>
          <w:sz w:val="20"/>
          <w:szCs w:val="20"/>
        </w:rPr>
        <w:t xml:space="preserve">io de cada entrevista variou entre 20 a 30 minutos. Os usuários que estavam </w:t>
      </w:r>
      <w:proofErr w:type="gramStart"/>
      <w:r>
        <w:rPr>
          <w:rFonts w:ascii="Arial" w:eastAsia="Arial" w:hAnsi="Arial" w:cs="Arial"/>
          <w:color w:val="000000"/>
          <w:sz w:val="20"/>
          <w:szCs w:val="20"/>
        </w:rPr>
        <w:t>sob efeito</w:t>
      </w:r>
      <w:proofErr w:type="gramEnd"/>
      <w:r>
        <w:rPr>
          <w:rFonts w:ascii="Arial" w:eastAsia="Arial" w:hAnsi="Arial" w:cs="Arial"/>
          <w:color w:val="000000"/>
          <w:sz w:val="20"/>
          <w:szCs w:val="20"/>
        </w:rPr>
        <w:t xml:space="preserve"> de drogas no primeiro contato, foram abordados em outro momento da continuidade da coleta de dados. Os retornos ao campo para </w:t>
      </w:r>
      <w:r>
        <w:rPr>
          <w:rFonts w:ascii="Arial" w:eastAsia="Arial" w:hAnsi="Arial" w:cs="Arial"/>
          <w:color w:val="000000"/>
          <w:sz w:val="20"/>
          <w:szCs w:val="20"/>
        </w:rPr>
        <w:lastRenderedPageBreak/>
        <w:t>continuar a entrevista foram essenciais par</w:t>
      </w:r>
      <w:r>
        <w:rPr>
          <w:rFonts w:ascii="Arial" w:eastAsia="Arial" w:hAnsi="Arial" w:cs="Arial"/>
          <w:color w:val="000000"/>
          <w:sz w:val="20"/>
          <w:szCs w:val="20"/>
        </w:rPr>
        <w:t xml:space="preserve">a evitar </w:t>
      </w:r>
      <w:r>
        <w:rPr>
          <w:rFonts w:ascii="Arial" w:eastAsia="Arial" w:hAnsi="Arial" w:cs="Arial"/>
          <w:sz w:val="20"/>
          <w:szCs w:val="20"/>
        </w:rPr>
        <w:t>perdas, retomando a</w:t>
      </w:r>
      <w:r>
        <w:rPr>
          <w:rFonts w:ascii="Arial" w:eastAsia="Arial" w:hAnsi="Arial" w:cs="Arial"/>
          <w:color w:val="000000"/>
          <w:sz w:val="20"/>
          <w:szCs w:val="20"/>
        </w:rPr>
        <w:t xml:space="preserve"> coleta de dados quando não foi possível abranger um maior número de pessoas.</w:t>
      </w:r>
    </w:p>
    <w:p w:rsidR="005742C5" w:rsidRDefault="004E56E1">
      <w:pPr>
        <w:spacing w:after="0" w:line="360" w:lineRule="auto"/>
        <w:ind w:firstLine="708"/>
        <w:jc w:val="both"/>
        <w:rPr>
          <w:rFonts w:ascii="Arial" w:eastAsia="Arial" w:hAnsi="Arial" w:cs="Arial"/>
          <w:color w:val="000000"/>
          <w:sz w:val="20"/>
          <w:szCs w:val="20"/>
        </w:rPr>
      </w:pPr>
      <w:r>
        <w:rPr>
          <w:rFonts w:ascii="Arial" w:eastAsia="Arial" w:hAnsi="Arial" w:cs="Arial"/>
          <w:color w:val="000000"/>
          <w:sz w:val="20"/>
          <w:szCs w:val="20"/>
        </w:rPr>
        <w:t xml:space="preserve">As variáveis </w:t>
      </w:r>
      <w:proofErr w:type="spellStart"/>
      <w:r>
        <w:rPr>
          <w:rFonts w:ascii="Arial" w:eastAsia="Arial" w:hAnsi="Arial" w:cs="Arial"/>
          <w:color w:val="000000"/>
          <w:sz w:val="20"/>
          <w:szCs w:val="20"/>
        </w:rPr>
        <w:t>sociodemográficas</w:t>
      </w:r>
      <w:proofErr w:type="spellEnd"/>
      <w:r>
        <w:rPr>
          <w:rFonts w:ascii="Arial" w:eastAsia="Arial" w:hAnsi="Arial" w:cs="Arial"/>
          <w:color w:val="000000"/>
          <w:sz w:val="20"/>
          <w:szCs w:val="20"/>
        </w:rPr>
        <w:t xml:space="preserve"> foram avaliadas pelo instrumento de entrevista semiestruturado, construído pelos pesquisadores para finalidade da pesqu</w:t>
      </w:r>
      <w:r>
        <w:rPr>
          <w:rFonts w:ascii="Arial" w:eastAsia="Arial" w:hAnsi="Arial" w:cs="Arial"/>
          <w:color w:val="000000"/>
          <w:sz w:val="20"/>
          <w:szCs w:val="20"/>
        </w:rPr>
        <w:t xml:space="preserve">isa, dividido por quatro blocos de identificação das variáveis contendo: dados </w:t>
      </w:r>
      <w:proofErr w:type="spellStart"/>
      <w:r>
        <w:rPr>
          <w:rFonts w:ascii="Arial" w:eastAsia="Arial" w:hAnsi="Arial" w:cs="Arial"/>
          <w:color w:val="000000"/>
          <w:sz w:val="20"/>
          <w:szCs w:val="20"/>
        </w:rPr>
        <w:t>sociodemográficos</w:t>
      </w:r>
      <w:proofErr w:type="spellEnd"/>
      <w:r>
        <w:rPr>
          <w:rFonts w:ascii="Arial" w:eastAsia="Arial" w:hAnsi="Arial" w:cs="Arial"/>
          <w:color w:val="000000"/>
          <w:sz w:val="20"/>
          <w:szCs w:val="20"/>
        </w:rPr>
        <w:t>, condição de vida nas ruas, situação atual, histórico de saúde e de consumo de drogas. Pela característica do estudo, as variáveis foram autodeclaradas pelos p</w:t>
      </w:r>
      <w:r>
        <w:rPr>
          <w:rFonts w:ascii="Arial" w:eastAsia="Arial" w:hAnsi="Arial" w:cs="Arial"/>
          <w:color w:val="000000"/>
          <w:sz w:val="20"/>
          <w:szCs w:val="20"/>
        </w:rPr>
        <w:t>articipantes e categorizadas posteriormente.</w:t>
      </w:r>
    </w:p>
    <w:p w:rsidR="005742C5" w:rsidRDefault="004E56E1">
      <w:pPr>
        <w:spacing w:after="0" w:line="360" w:lineRule="auto"/>
        <w:ind w:firstLine="708"/>
        <w:jc w:val="both"/>
        <w:rPr>
          <w:rFonts w:ascii="Arial" w:eastAsia="Arial" w:hAnsi="Arial" w:cs="Arial"/>
          <w:color w:val="000000"/>
          <w:sz w:val="20"/>
          <w:szCs w:val="20"/>
        </w:rPr>
      </w:pPr>
      <w:r>
        <w:rPr>
          <w:rFonts w:ascii="Arial" w:eastAsia="Arial" w:hAnsi="Arial" w:cs="Arial"/>
          <w:color w:val="000000"/>
          <w:sz w:val="20"/>
          <w:szCs w:val="20"/>
        </w:rPr>
        <w:t xml:space="preserve"> Para avaliar transtornos mentais foi utilizado o instrumento </w:t>
      </w:r>
      <w:proofErr w:type="spellStart"/>
      <w:r>
        <w:rPr>
          <w:rFonts w:ascii="Arial" w:eastAsia="Arial" w:hAnsi="Arial" w:cs="Arial"/>
          <w:i/>
          <w:color w:val="000000"/>
          <w:sz w:val="20"/>
          <w:szCs w:val="20"/>
        </w:rPr>
        <w:t>International</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Neuropsychiatric</w:t>
      </w:r>
      <w:proofErr w:type="spellEnd"/>
      <w:r>
        <w:rPr>
          <w:rFonts w:ascii="Arial" w:eastAsia="Arial" w:hAnsi="Arial" w:cs="Arial"/>
          <w:i/>
          <w:color w:val="000000"/>
          <w:sz w:val="20"/>
          <w:szCs w:val="20"/>
        </w:rPr>
        <w:t xml:space="preserve"> Interview</w:t>
      </w:r>
      <w:r>
        <w:rPr>
          <w:rFonts w:ascii="Arial" w:eastAsia="Arial" w:hAnsi="Arial" w:cs="Arial"/>
          <w:color w:val="000000"/>
          <w:sz w:val="20"/>
          <w:szCs w:val="20"/>
        </w:rPr>
        <w:t xml:space="preserve"> (MINI Plus 5.0.0) para saúde mental. Este instrumento consiste em uma entrevista diagnóstica estruturada que</w:t>
      </w:r>
      <w:r>
        <w:rPr>
          <w:rFonts w:ascii="Arial" w:eastAsia="Arial" w:hAnsi="Arial" w:cs="Arial"/>
          <w:color w:val="000000"/>
          <w:sz w:val="20"/>
          <w:szCs w:val="20"/>
        </w:rPr>
        <w:t xml:space="preserve"> investiga os transtornos mentais do eixo I do</w:t>
      </w: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Diagnostic</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and</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Statistical</w:t>
      </w:r>
      <w:proofErr w:type="spellEnd"/>
      <w:r>
        <w:rPr>
          <w:rFonts w:ascii="Arial" w:eastAsia="Arial" w:hAnsi="Arial" w:cs="Arial"/>
          <w:i/>
          <w:color w:val="000000"/>
          <w:sz w:val="20"/>
          <w:szCs w:val="20"/>
        </w:rPr>
        <w:t xml:space="preserve"> Manual </w:t>
      </w:r>
      <w:proofErr w:type="spellStart"/>
      <w:r>
        <w:rPr>
          <w:rFonts w:ascii="Arial" w:eastAsia="Arial" w:hAnsi="Arial" w:cs="Arial"/>
          <w:i/>
          <w:color w:val="000000"/>
          <w:sz w:val="20"/>
          <w:szCs w:val="20"/>
        </w:rPr>
        <w:t>of</w:t>
      </w:r>
      <w:proofErr w:type="spellEnd"/>
      <w:r>
        <w:rPr>
          <w:rFonts w:ascii="Arial" w:eastAsia="Arial" w:hAnsi="Arial" w:cs="Arial"/>
          <w:i/>
          <w:color w:val="000000"/>
          <w:sz w:val="20"/>
          <w:szCs w:val="20"/>
        </w:rPr>
        <w:t xml:space="preserve"> Mental </w:t>
      </w:r>
      <w:proofErr w:type="spellStart"/>
      <w:r>
        <w:rPr>
          <w:rFonts w:ascii="Arial" w:eastAsia="Arial" w:hAnsi="Arial" w:cs="Arial"/>
          <w:i/>
          <w:color w:val="000000"/>
          <w:sz w:val="20"/>
          <w:szCs w:val="20"/>
        </w:rPr>
        <w:t>Disorders</w:t>
      </w:r>
      <w:proofErr w:type="spellEnd"/>
      <w:r>
        <w:rPr>
          <w:rFonts w:ascii="Arial" w:eastAsia="Arial" w:hAnsi="Arial" w:cs="Arial"/>
          <w:color w:val="000000"/>
          <w:sz w:val="20"/>
          <w:szCs w:val="20"/>
        </w:rPr>
        <w:t xml:space="preserve"> (DSM V) e da Classificação Internacional de Doenças (CID 10) DSM-V-R e da CID-10 (AMORIM, 2000)</w:t>
      </w:r>
      <w:proofErr w:type="gramStart"/>
      <w:r>
        <w:rPr>
          <w:rFonts w:ascii="Arial" w:eastAsia="Arial" w:hAnsi="Arial" w:cs="Arial"/>
          <w:color w:val="000000"/>
          <w:sz w:val="20"/>
          <w:szCs w:val="20"/>
          <w:vertAlign w:val="superscript"/>
        </w:rPr>
        <w:t>9</w:t>
      </w:r>
      <w:proofErr w:type="gramEnd"/>
      <w:r>
        <w:rPr>
          <w:rFonts w:ascii="Arial" w:eastAsia="Arial" w:hAnsi="Arial" w:cs="Arial"/>
          <w:color w:val="000000"/>
          <w:sz w:val="20"/>
          <w:szCs w:val="20"/>
        </w:rPr>
        <w:t xml:space="preserve">. </w:t>
      </w: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color w:val="000000"/>
          <w:sz w:val="20"/>
          <w:szCs w:val="20"/>
        </w:rPr>
        <w:t xml:space="preserve">O teste de triagem para o consumo de </w:t>
      </w:r>
      <w:r>
        <w:rPr>
          <w:rFonts w:ascii="Arial" w:eastAsia="Arial" w:hAnsi="Arial" w:cs="Arial"/>
          <w:sz w:val="20"/>
          <w:szCs w:val="20"/>
        </w:rPr>
        <w:t>Substâncias</w:t>
      </w:r>
      <w:r>
        <w:rPr>
          <w:rFonts w:ascii="Arial" w:eastAsia="Arial" w:hAnsi="Arial" w:cs="Arial"/>
          <w:color w:val="000000"/>
          <w:sz w:val="20"/>
          <w:szCs w:val="20"/>
        </w:rPr>
        <w:t xml:space="preserve"> Psicoat</w:t>
      </w:r>
      <w:r>
        <w:rPr>
          <w:rFonts w:ascii="Arial" w:eastAsia="Arial" w:hAnsi="Arial" w:cs="Arial"/>
          <w:color w:val="000000"/>
          <w:sz w:val="20"/>
          <w:szCs w:val="20"/>
        </w:rPr>
        <w:t xml:space="preserve">ivas (SPA) foi utilizado apenas para os entrevistados que </w:t>
      </w:r>
      <w:r>
        <w:rPr>
          <w:rFonts w:ascii="Arial" w:eastAsia="Arial" w:hAnsi="Arial" w:cs="Arial"/>
          <w:sz w:val="20"/>
          <w:szCs w:val="20"/>
        </w:rPr>
        <w:t>responderam</w:t>
      </w:r>
      <w:r>
        <w:rPr>
          <w:rFonts w:ascii="Arial" w:eastAsia="Arial" w:hAnsi="Arial" w:cs="Arial"/>
          <w:color w:val="000000"/>
          <w:sz w:val="20"/>
          <w:szCs w:val="20"/>
        </w:rPr>
        <w:t xml:space="preserve"> positivamente ao critério de uso abusivo de (SPA). Foi utilizado o </w:t>
      </w:r>
      <w:proofErr w:type="spellStart"/>
      <w:r>
        <w:rPr>
          <w:rFonts w:ascii="Arial" w:eastAsia="Arial" w:hAnsi="Arial" w:cs="Arial"/>
          <w:i/>
          <w:color w:val="000000"/>
          <w:sz w:val="20"/>
          <w:szCs w:val="20"/>
        </w:rPr>
        <w:t>Alcohol</w:t>
      </w:r>
      <w:proofErr w:type="spellEnd"/>
      <w:r>
        <w:rPr>
          <w:rFonts w:ascii="Arial" w:eastAsia="Arial" w:hAnsi="Arial" w:cs="Arial"/>
          <w:i/>
          <w:color w:val="000000"/>
          <w:sz w:val="20"/>
          <w:szCs w:val="20"/>
        </w:rPr>
        <w:t xml:space="preserve">, </w:t>
      </w:r>
      <w:r>
        <w:rPr>
          <w:rFonts w:ascii="Arial" w:eastAsia="Arial" w:hAnsi="Arial" w:cs="Arial"/>
          <w:i/>
          <w:sz w:val="20"/>
          <w:szCs w:val="20"/>
        </w:rPr>
        <w:t xml:space="preserve">Smoking </w:t>
      </w:r>
      <w:proofErr w:type="spellStart"/>
      <w:r>
        <w:rPr>
          <w:rFonts w:ascii="Arial" w:eastAsia="Arial" w:hAnsi="Arial" w:cs="Arial"/>
          <w:i/>
          <w:sz w:val="20"/>
          <w:szCs w:val="20"/>
        </w:rPr>
        <w:t>and</w:t>
      </w:r>
      <w:proofErr w:type="spellEnd"/>
      <w:r>
        <w:rPr>
          <w:rFonts w:ascii="Arial" w:eastAsia="Arial" w:hAnsi="Arial" w:cs="Arial"/>
          <w:i/>
          <w:sz w:val="20"/>
          <w:szCs w:val="20"/>
        </w:rPr>
        <w:t xml:space="preserve"> </w:t>
      </w:r>
      <w:proofErr w:type="spellStart"/>
      <w:r>
        <w:rPr>
          <w:rFonts w:ascii="Arial" w:eastAsia="Arial" w:hAnsi="Arial" w:cs="Arial"/>
          <w:i/>
          <w:sz w:val="20"/>
          <w:szCs w:val="20"/>
        </w:rPr>
        <w:t>Substance</w:t>
      </w:r>
      <w:proofErr w:type="spellEnd"/>
      <w:r>
        <w:rPr>
          <w:rFonts w:ascii="Arial" w:eastAsia="Arial" w:hAnsi="Arial" w:cs="Arial"/>
          <w:i/>
          <w:sz w:val="20"/>
          <w:szCs w:val="20"/>
        </w:rPr>
        <w:t xml:space="preserve"> </w:t>
      </w:r>
      <w:proofErr w:type="spellStart"/>
      <w:r>
        <w:rPr>
          <w:rFonts w:ascii="Arial" w:eastAsia="Arial" w:hAnsi="Arial" w:cs="Arial"/>
          <w:i/>
          <w:sz w:val="20"/>
          <w:szCs w:val="20"/>
        </w:rPr>
        <w:t>Involvement</w:t>
      </w:r>
      <w:proofErr w:type="spellEnd"/>
      <w:r>
        <w:rPr>
          <w:rFonts w:ascii="Arial" w:eastAsia="Arial" w:hAnsi="Arial" w:cs="Arial"/>
          <w:i/>
          <w:sz w:val="20"/>
          <w:szCs w:val="20"/>
        </w:rPr>
        <w:t xml:space="preserve"> </w:t>
      </w:r>
      <w:proofErr w:type="spellStart"/>
      <w:r>
        <w:rPr>
          <w:rFonts w:ascii="Arial" w:eastAsia="Arial" w:hAnsi="Arial" w:cs="Arial"/>
          <w:i/>
          <w:sz w:val="20"/>
          <w:szCs w:val="20"/>
        </w:rPr>
        <w:t>Sreenning</w:t>
      </w:r>
      <w:proofErr w:type="spellEnd"/>
      <w:r>
        <w:rPr>
          <w:rFonts w:ascii="Arial" w:eastAsia="Arial" w:hAnsi="Arial" w:cs="Arial"/>
          <w:i/>
          <w:sz w:val="20"/>
          <w:szCs w:val="20"/>
        </w:rPr>
        <w:t xml:space="preserve"> Test </w:t>
      </w:r>
      <w:r>
        <w:rPr>
          <w:rFonts w:ascii="Arial" w:eastAsia="Arial" w:hAnsi="Arial" w:cs="Arial"/>
          <w:sz w:val="20"/>
          <w:szCs w:val="20"/>
        </w:rPr>
        <w:t>(ASSIST), traduzido e validado para uso no Brasil em 2004. Es</w:t>
      </w:r>
      <w:r>
        <w:rPr>
          <w:rFonts w:ascii="Arial" w:eastAsia="Arial" w:hAnsi="Arial" w:cs="Arial"/>
          <w:sz w:val="20"/>
          <w:szCs w:val="20"/>
        </w:rPr>
        <w:t>te instrumento é formado por um questionário estruturado que investiga nove tipos de drogas. O resultado do ASSIST permite classificar o padrão do uso, facilitando os procedimentos de intervenção. As intervenções indicadas pelo ASSIST são intervenção breve</w:t>
      </w:r>
      <w:r>
        <w:rPr>
          <w:rFonts w:ascii="Arial" w:eastAsia="Arial" w:hAnsi="Arial" w:cs="Arial"/>
          <w:sz w:val="20"/>
          <w:szCs w:val="20"/>
        </w:rPr>
        <w:t xml:space="preserve"> e tratamento intensivo. Na intervenção breve o acompanhamento deve ser realizado pelo menos uma vez por semana, e menos de três dias, já no tratamento intensivo a intervenção é mais aprofundada, necessitando mais do que três dias seguidos</w:t>
      </w:r>
      <w:r>
        <w:rPr>
          <w:rFonts w:ascii="Arial" w:eastAsia="Arial" w:hAnsi="Arial" w:cs="Arial"/>
          <w:sz w:val="20"/>
          <w:szCs w:val="20"/>
          <w:vertAlign w:val="superscript"/>
        </w:rPr>
        <w:t>10</w:t>
      </w:r>
      <w:r>
        <w:rPr>
          <w:rFonts w:ascii="Arial" w:eastAsia="Arial" w:hAnsi="Arial" w:cs="Arial"/>
          <w:sz w:val="20"/>
          <w:szCs w:val="20"/>
        </w:rPr>
        <w:t xml:space="preserve">. </w:t>
      </w:r>
    </w:p>
    <w:p w:rsidR="005742C5" w:rsidRDefault="004E56E1">
      <w:pPr>
        <w:spacing w:after="0" w:line="360" w:lineRule="auto"/>
        <w:ind w:firstLine="708"/>
        <w:jc w:val="both"/>
        <w:rPr>
          <w:rFonts w:ascii="Arial" w:eastAsia="Arial" w:hAnsi="Arial" w:cs="Arial"/>
          <w:color w:val="000000"/>
          <w:sz w:val="20"/>
          <w:szCs w:val="20"/>
        </w:rPr>
      </w:pPr>
      <w:r>
        <w:rPr>
          <w:rFonts w:ascii="Arial" w:eastAsia="Arial" w:hAnsi="Arial" w:cs="Arial"/>
          <w:color w:val="000000"/>
          <w:sz w:val="20"/>
          <w:szCs w:val="20"/>
        </w:rPr>
        <w:t>Os dados for</w:t>
      </w:r>
      <w:r>
        <w:rPr>
          <w:rFonts w:ascii="Arial" w:eastAsia="Arial" w:hAnsi="Arial" w:cs="Arial"/>
          <w:color w:val="000000"/>
          <w:sz w:val="20"/>
          <w:szCs w:val="20"/>
        </w:rPr>
        <w:t xml:space="preserve">am digitados em dupla entrada em planilhas EXCEL®2013 e analisados descritivamente por meio da distribuição de frequências absolutas e relativas por meio do programa </w:t>
      </w:r>
      <w:proofErr w:type="spellStart"/>
      <w:proofErr w:type="gramStart"/>
      <w:r>
        <w:rPr>
          <w:rFonts w:ascii="Arial" w:eastAsia="Arial" w:hAnsi="Arial" w:cs="Arial"/>
          <w:color w:val="000000"/>
          <w:sz w:val="20"/>
          <w:szCs w:val="20"/>
        </w:rPr>
        <w:t>EpiInfo</w:t>
      </w:r>
      <w:proofErr w:type="spellEnd"/>
      <w:proofErr w:type="gramEnd"/>
      <w:r>
        <w:rPr>
          <w:rFonts w:ascii="Arial" w:eastAsia="Arial" w:hAnsi="Arial" w:cs="Arial"/>
          <w:color w:val="000000"/>
          <w:sz w:val="20"/>
          <w:szCs w:val="20"/>
        </w:rPr>
        <w:t>®. A execução deste estudo obedeceu aos preceitos éticos exigidos, em consonância c</w:t>
      </w:r>
      <w:r>
        <w:rPr>
          <w:rFonts w:ascii="Arial" w:eastAsia="Arial" w:hAnsi="Arial" w:cs="Arial"/>
          <w:color w:val="000000"/>
          <w:sz w:val="20"/>
          <w:szCs w:val="20"/>
        </w:rPr>
        <w:t>om as etapas estabelecidas pela Resolução nº466/12 do Conselho Nacional de Saúde que trata sobre os aspectos éticos com pesquisa envolvendo seres humanos. O estudo conta com o parecer de número 1.059.357 do Comitê de Ética em Pesquisa da Universidade Feder</w:t>
      </w:r>
      <w:r>
        <w:rPr>
          <w:rFonts w:ascii="Arial" w:eastAsia="Arial" w:hAnsi="Arial" w:cs="Arial"/>
          <w:color w:val="000000"/>
          <w:sz w:val="20"/>
          <w:szCs w:val="20"/>
        </w:rPr>
        <w:t>al de Pernambuco.</w:t>
      </w:r>
    </w:p>
    <w:p w:rsidR="005742C5" w:rsidRDefault="005742C5">
      <w:pPr>
        <w:tabs>
          <w:tab w:val="left" w:pos="2640"/>
        </w:tabs>
        <w:spacing w:after="0" w:line="360" w:lineRule="auto"/>
        <w:ind w:firstLine="709"/>
        <w:jc w:val="both"/>
        <w:rPr>
          <w:rFonts w:ascii="Arial" w:eastAsia="Arial" w:hAnsi="Arial" w:cs="Arial"/>
          <w:color w:val="000000"/>
          <w:sz w:val="20"/>
          <w:szCs w:val="20"/>
        </w:rPr>
      </w:pPr>
    </w:p>
    <w:p w:rsidR="005742C5" w:rsidRDefault="004E56E1">
      <w:pPr>
        <w:tabs>
          <w:tab w:val="left" w:pos="2640"/>
        </w:tabs>
        <w:spacing w:after="0" w:line="360" w:lineRule="auto"/>
        <w:jc w:val="both"/>
        <w:rPr>
          <w:rFonts w:ascii="Arial" w:eastAsia="Arial" w:hAnsi="Arial" w:cs="Arial"/>
          <w:b/>
          <w:sz w:val="20"/>
          <w:szCs w:val="20"/>
        </w:rPr>
      </w:pPr>
      <w:r>
        <w:rPr>
          <w:rFonts w:ascii="Arial" w:eastAsia="Arial" w:hAnsi="Arial" w:cs="Arial"/>
          <w:b/>
          <w:sz w:val="20"/>
          <w:szCs w:val="20"/>
        </w:rPr>
        <w:t>RESULTADOS</w:t>
      </w:r>
    </w:p>
    <w:p w:rsidR="005742C5" w:rsidRDefault="004E56E1">
      <w:pPr>
        <w:spacing w:line="360" w:lineRule="auto"/>
        <w:ind w:firstLine="709"/>
        <w:jc w:val="both"/>
        <w:rPr>
          <w:rFonts w:ascii="Arial" w:eastAsia="Arial" w:hAnsi="Arial" w:cs="Arial"/>
          <w:sz w:val="20"/>
          <w:szCs w:val="20"/>
        </w:rPr>
      </w:pPr>
      <w:r>
        <w:rPr>
          <w:rFonts w:ascii="Arial" w:eastAsia="Arial" w:hAnsi="Arial" w:cs="Arial"/>
          <w:color w:val="000000"/>
          <w:sz w:val="20"/>
          <w:szCs w:val="20"/>
        </w:rPr>
        <w:t xml:space="preserve">Participaram do estudo 274 pessoas. </w:t>
      </w:r>
      <w:r>
        <w:rPr>
          <w:rFonts w:ascii="Arial" w:eastAsia="Arial" w:hAnsi="Arial" w:cs="Arial"/>
          <w:sz w:val="20"/>
          <w:szCs w:val="20"/>
        </w:rPr>
        <w:t xml:space="preserve">A caracterização do perfil </w:t>
      </w:r>
      <w:proofErr w:type="spellStart"/>
      <w:r>
        <w:rPr>
          <w:rFonts w:ascii="Arial" w:eastAsia="Arial" w:hAnsi="Arial" w:cs="Arial"/>
          <w:sz w:val="20"/>
          <w:szCs w:val="20"/>
        </w:rPr>
        <w:t>sociodemográfico</w:t>
      </w:r>
      <w:proofErr w:type="spellEnd"/>
      <w:r>
        <w:rPr>
          <w:rFonts w:ascii="Arial" w:eastAsia="Arial" w:hAnsi="Arial" w:cs="Arial"/>
          <w:sz w:val="20"/>
          <w:szCs w:val="20"/>
        </w:rPr>
        <w:t xml:space="preserve"> da amostra apresentou predomínio do sexo masculino (52,9%), a faixa etária entre 30 e 39 anos (31,8%), com ensino fundamental incompleto (51,2%), solteiro (60,6%) e sem religião (38,7%). </w:t>
      </w:r>
    </w:p>
    <w:p w:rsidR="005742C5" w:rsidRDefault="004E56E1">
      <w:pPr>
        <w:spacing w:line="360" w:lineRule="auto"/>
        <w:rPr>
          <w:rFonts w:ascii="Arial" w:eastAsia="Arial" w:hAnsi="Arial" w:cs="Arial"/>
          <w:sz w:val="20"/>
          <w:szCs w:val="20"/>
        </w:rPr>
      </w:pPr>
      <w:r>
        <w:rPr>
          <w:rFonts w:ascii="Arial" w:eastAsia="Arial" w:hAnsi="Arial" w:cs="Arial"/>
          <w:b/>
          <w:sz w:val="20"/>
          <w:szCs w:val="20"/>
        </w:rPr>
        <w:t xml:space="preserve">TABELA 1. </w:t>
      </w:r>
      <w:r>
        <w:rPr>
          <w:rFonts w:ascii="Arial" w:eastAsia="Arial" w:hAnsi="Arial" w:cs="Arial"/>
          <w:sz w:val="20"/>
          <w:szCs w:val="20"/>
        </w:rPr>
        <w:t>Distribuição d</w:t>
      </w:r>
      <w:r>
        <w:rPr>
          <w:rFonts w:ascii="Arial" w:eastAsia="Arial" w:hAnsi="Arial" w:cs="Arial"/>
          <w:sz w:val="20"/>
          <w:szCs w:val="20"/>
        </w:rPr>
        <w:t xml:space="preserve">o perfil </w:t>
      </w:r>
      <w:proofErr w:type="spellStart"/>
      <w:r>
        <w:rPr>
          <w:rFonts w:ascii="Arial" w:eastAsia="Arial" w:hAnsi="Arial" w:cs="Arial"/>
          <w:sz w:val="20"/>
          <w:szCs w:val="20"/>
        </w:rPr>
        <w:t>sociodemográfico</w:t>
      </w:r>
      <w:proofErr w:type="spellEnd"/>
      <w:r>
        <w:rPr>
          <w:rFonts w:ascii="Arial" w:eastAsia="Arial" w:hAnsi="Arial" w:cs="Arial"/>
          <w:sz w:val="20"/>
          <w:szCs w:val="20"/>
        </w:rPr>
        <w:t xml:space="preserve"> da população de rua, residentes da cidade do Recife-PE, 2016.</w:t>
      </w:r>
    </w:p>
    <w:tbl>
      <w:tblPr>
        <w:tblStyle w:val="a"/>
        <w:tblW w:w="9129" w:type="dxa"/>
        <w:jc w:val="center"/>
        <w:tblInd w:w="0"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6"/>
        <w:gridCol w:w="1421"/>
        <w:gridCol w:w="3882"/>
      </w:tblGrid>
      <w:tr w:rsidR="005742C5">
        <w:trPr>
          <w:trHeight w:val="643"/>
          <w:jc w:val="center"/>
        </w:trPr>
        <w:tc>
          <w:tcPr>
            <w:tcW w:w="3826" w:type="dxa"/>
            <w:tcBorders>
              <w:right w:val="nil"/>
            </w:tcBorders>
            <w:shd w:val="clear" w:color="auto" w:fill="FFFFFF"/>
            <w:vAlign w:val="center"/>
          </w:tcPr>
          <w:p w:rsidR="005742C5" w:rsidRDefault="004E56E1">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Variáveis</w:t>
            </w:r>
          </w:p>
        </w:tc>
        <w:tc>
          <w:tcPr>
            <w:tcW w:w="1421" w:type="dxa"/>
            <w:tcBorders>
              <w:left w:val="nil"/>
              <w:right w:val="nil"/>
            </w:tcBorders>
            <w:shd w:val="clear" w:color="auto" w:fill="FFFFFF"/>
            <w:vAlign w:val="bottom"/>
          </w:tcPr>
          <w:p w:rsidR="005742C5" w:rsidRDefault="004E56E1">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Frequência</w:t>
            </w:r>
          </w:p>
          <w:p w:rsidR="005742C5" w:rsidRDefault="004E56E1">
            <w:pPr>
              <w:spacing w:line="360" w:lineRule="auto"/>
              <w:jc w:val="center"/>
              <w:rPr>
                <w:rFonts w:ascii="Arial" w:eastAsia="Arial" w:hAnsi="Arial" w:cs="Arial"/>
                <w:b/>
                <w:color w:val="000000"/>
                <w:sz w:val="20"/>
                <w:szCs w:val="20"/>
              </w:rPr>
            </w:pPr>
            <w:proofErr w:type="gramStart"/>
            <w:r>
              <w:rPr>
                <w:rFonts w:ascii="Arial" w:eastAsia="Arial" w:hAnsi="Arial" w:cs="Arial"/>
                <w:b/>
                <w:color w:val="000000"/>
                <w:sz w:val="20"/>
                <w:szCs w:val="20"/>
              </w:rPr>
              <w:t xml:space="preserve">( </w:t>
            </w:r>
            <w:proofErr w:type="gramEnd"/>
            <w:r>
              <w:rPr>
                <w:rFonts w:ascii="Arial" w:eastAsia="Arial" w:hAnsi="Arial" w:cs="Arial"/>
                <w:b/>
                <w:color w:val="000000"/>
                <w:sz w:val="20"/>
                <w:szCs w:val="20"/>
              </w:rPr>
              <w:t>n )</w:t>
            </w:r>
          </w:p>
        </w:tc>
        <w:tc>
          <w:tcPr>
            <w:tcW w:w="3882" w:type="dxa"/>
            <w:tcBorders>
              <w:left w:val="nil"/>
            </w:tcBorders>
            <w:shd w:val="clear" w:color="auto" w:fill="FFFFFF"/>
            <w:vAlign w:val="bottom"/>
          </w:tcPr>
          <w:p w:rsidR="005742C5" w:rsidRDefault="004E56E1">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Percentual</w:t>
            </w:r>
          </w:p>
          <w:p w:rsidR="005742C5" w:rsidRDefault="004E56E1">
            <w:pPr>
              <w:spacing w:line="360" w:lineRule="auto"/>
              <w:jc w:val="center"/>
              <w:rPr>
                <w:rFonts w:ascii="Arial" w:eastAsia="Arial" w:hAnsi="Arial" w:cs="Arial"/>
                <w:b/>
                <w:color w:val="000000"/>
                <w:sz w:val="20"/>
                <w:szCs w:val="20"/>
              </w:rPr>
            </w:pPr>
            <w:proofErr w:type="gramStart"/>
            <w:r>
              <w:rPr>
                <w:rFonts w:ascii="Arial" w:eastAsia="Arial" w:hAnsi="Arial" w:cs="Arial"/>
                <w:b/>
                <w:color w:val="000000"/>
                <w:sz w:val="20"/>
                <w:szCs w:val="20"/>
              </w:rPr>
              <w:t xml:space="preserve">( </w:t>
            </w:r>
            <w:proofErr w:type="gramEnd"/>
            <w:r>
              <w:rPr>
                <w:rFonts w:ascii="Arial" w:eastAsia="Arial" w:hAnsi="Arial" w:cs="Arial"/>
                <w:b/>
                <w:color w:val="000000"/>
                <w:sz w:val="20"/>
                <w:szCs w:val="20"/>
              </w:rPr>
              <w:t>% )</w:t>
            </w:r>
          </w:p>
        </w:tc>
      </w:tr>
      <w:tr w:rsidR="005742C5">
        <w:trPr>
          <w:trHeight w:val="300"/>
          <w:jc w:val="center"/>
        </w:trPr>
        <w:tc>
          <w:tcPr>
            <w:tcW w:w="9129" w:type="dxa"/>
            <w:gridSpan w:val="3"/>
            <w:tcBorders>
              <w:bottom w:val="single" w:sz="4" w:space="0" w:color="000000"/>
            </w:tcBorders>
            <w:shd w:val="clear" w:color="auto" w:fill="FFFFFF"/>
            <w:vAlign w:val="bottom"/>
          </w:tcPr>
          <w:p w:rsidR="005742C5" w:rsidRDefault="004E56E1">
            <w:pPr>
              <w:spacing w:line="360" w:lineRule="auto"/>
              <w:rPr>
                <w:rFonts w:ascii="Arial" w:eastAsia="Arial" w:hAnsi="Arial" w:cs="Arial"/>
                <w:b/>
                <w:color w:val="000000"/>
                <w:sz w:val="20"/>
                <w:szCs w:val="20"/>
              </w:rPr>
            </w:pPr>
            <w:r>
              <w:rPr>
                <w:rFonts w:ascii="Arial" w:eastAsia="Arial" w:hAnsi="Arial" w:cs="Arial"/>
                <w:b/>
                <w:color w:val="000000"/>
                <w:sz w:val="20"/>
                <w:szCs w:val="20"/>
              </w:rPr>
              <w:t>Sexo</w:t>
            </w:r>
          </w:p>
        </w:tc>
      </w:tr>
      <w:tr w:rsidR="005742C5">
        <w:trPr>
          <w:trHeight w:val="300"/>
          <w:jc w:val="center"/>
        </w:trPr>
        <w:tc>
          <w:tcPr>
            <w:tcW w:w="3826" w:type="dxa"/>
            <w:tcBorders>
              <w:bottom w:val="nil"/>
              <w:right w:val="nil"/>
            </w:tcBorders>
            <w:shd w:val="clear" w:color="auto" w:fill="FFFFFF"/>
            <w:vAlign w:val="bottom"/>
          </w:tcPr>
          <w:p w:rsidR="005742C5" w:rsidRDefault="004E56E1">
            <w:pPr>
              <w:spacing w:line="360" w:lineRule="auto"/>
              <w:rPr>
                <w:rFonts w:ascii="Arial" w:eastAsia="Arial" w:hAnsi="Arial" w:cs="Arial"/>
                <w:color w:val="000000"/>
                <w:sz w:val="20"/>
                <w:szCs w:val="20"/>
              </w:rPr>
            </w:pPr>
            <w:r>
              <w:rPr>
                <w:rFonts w:ascii="Arial" w:eastAsia="Arial" w:hAnsi="Arial" w:cs="Arial"/>
                <w:color w:val="000000"/>
                <w:sz w:val="20"/>
                <w:szCs w:val="20"/>
              </w:rPr>
              <w:lastRenderedPageBreak/>
              <w:t>Masculino</w:t>
            </w:r>
          </w:p>
        </w:tc>
        <w:tc>
          <w:tcPr>
            <w:tcW w:w="1421" w:type="dxa"/>
            <w:tcBorders>
              <w:left w:val="nil"/>
              <w:bottom w:val="nil"/>
              <w:right w:val="nil"/>
            </w:tcBorders>
            <w:shd w:val="clear" w:color="auto" w:fill="FFFFFF"/>
            <w:vAlign w:val="bottom"/>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144</w:t>
            </w:r>
          </w:p>
        </w:tc>
        <w:tc>
          <w:tcPr>
            <w:tcW w:w="3882" w:type="dxa"/>
            <w:tcBorders>
              <w:left w:val="nil"/>
              <w:bottom w:val="nil"/>
            </w:tcBorders>
            <w:shd w:val="clear" w:color="auto" w:fill="FFFFFF"/>
            <w:vAlign w:val="bottom"/>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52,9</w:t>
            </w:r>
          </w:p>
        </w:tc>
      </w:tr>
      <w:tr w:rsidR="005742C5">
        <w:trPr>
          <w:trHeight w:val="300"/>
          <w:jc w:val="center"/>
        </w:trPr>
        <w:tc>
          <w:tcPr>
            <w:tcW w:w="3826" w:type="dxa"/>
            <w:tcBorders>
              <w:top w:val="nil"/>
              <w:right w:val="nil"/>
            </w:tcBorders>
            <w:shd w:val="clear" w:color="auto" w:fill="FFFFFF"/>
            <w:vAlign w:val="bottom"/>
          </w:tcPr>
          <w:p w:rsidR="005742C5" w:rsidRDefault="004E56E1">
            <w:pPr>
              <w:spacing w:line="360" w:lineRule="auto"/>
              <w:rPr>
                <w:rFonts w:ascii="Arial" w:eastAsia="Arial" w:hAnsi="Arial" w:cs="Arial"/>
                <w:color w:val="000000"/>
                <w:sz w:val="20"/>
                <w:szCs w:val="20"/>
              </w:rPr>
            </w:pPr>
            <w:r>
              <w:rPr>
                <w:rFonts w:ascii="Arial" w:eastAsia="Arial" w:hAnsi="Arial" w:cs="Arial"/>
                <w:color w:val="000000"/>
                <w:sz w:val="20"/>
                <w:szCs w:val="20"/>
              </w:rPr>
              <w:t>Feminino</w:t>
            </w:r>
          </w:p>
        </w:tc>
        <w:tc>
          <w:tcPr>
            <w:tcW w:w="1421" w:type="dxa"/>
            <w:tcBorders>
              <w:top w:val="nil"/>
              <w:left w:val="nil"/>
              <w:right w:val="nil"/>
            </w:tcBorders>
            <w:shd w:val="clear" w:color="auto" w:fill="FFFFFF"/>
            <w:vAlign w:val="bottom"/>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130</w:t>
            </w:r>
          </w:p>
        </w:tc>
        <w:tc>
          <w:tcPr>
            <w:tcW w:w="3882" w:type="dxa"/>
            <w:tcBorders>
              <w:top w:val="nil"/>
              <w:left w:val="nil"/>
            </w:tcBorders>
            <w:shd w:val="clear" w:color="auto" w:fill="FFFFFF"/>
            <w:vAlign w:val="bottom"/>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47,1</w:t>
            </w:r>
          </w:p>
        </w:tc>
      </w:tr>
      <w:tr w:rsidR="005742C5">
        <w:trPr>
          <w:trHeight w:val="300"/>
          <w:jc w:val="center"/>
        </w:trPr>
        <w:tc>
          <w:tcPr>
            <w:tcW w:w="9129" w:type="dxa"/>
            <w:gridSpan w:val="3"/>
            <w:tcBorders>
              <w:bottom w:val="single" w:sz="4" w:space="0" w:color="000000"/>
            </w:tcBorders>
            <w:shd w:val="clear" w:color="auto" w:fill="FFFFFF"/>
            <w:vAlign w:val="bottom"/>
          </w:tcPr>
          <w:p w:rsidR="005742C5" w:rsidRDefault="004E56E1">
            <w:pPr>
              <w:spacing w:line="360" w:lineRule="auto"/>
              <w:rPr>
                <w:rFonts w:ascii="Arial" w:eastAsia="Arial" w:hAnsi="Arial" w:cs="Arial"/>
                <w:b/>
                <w:color w:val="000000"/>
                <w:sz w:val="20"/>
                <w:szCs w:val="20"/>
              </w:rPr>
            </w:pPr>
            <w:r>
              <w:rPr>
                <w:rFonts w:ascii="Arial" w:eastAsia="Arial" w:hAnsi="Arial" w:cs="Arial"/>
                <w:b/>
                <w:color w:val="000000"/>
                <w:sz w:val="20"/>
                <w:szCs w:val="20"/>
              </w:rPr>
              <w:t>Faixa etária</w:t>
            </w:r>
          </w:p>
        </w:tc>
      </w:tr>
      <w:tr w:rsidR="005742C5">
        <w:trPr>
          <w:trHeight w:val="300"/>
          <w:jc w:val="center"/>
        </w:trPr>
        <w:tc>
          <w:tcPr>
            <w:tcW w:w="3826" w:type="dxa"/>
            <w:tcBorders>
              <w:bottom w:val="nil"/>
              <w:right w:val="nil"/>
            </w:tcBorders>
            <w:shd w:val="clear" w:color="auto" w:fill="FFFFFF"/>
            <w:vAlign w:val="bottom"/>
          </w:tcPr>
          <w:p w:rsidR="005742C5" w:rsidRDefault="004E56E1">
            <w:pPr>
              <w:spacing w:line="360" w:lineRule="auto"/>
              <w:rPr>
                <w:rFonts w:ascii="Arial" w:eastAsia="Arial" w:hAnsi="Arial" w:cs="Arial"/>
                <w:color w:val="000000"/>
                <w:sz w:val="20"/>
                <w:szCs w:val="20"/>
              </w:rPr>
            </w:pPr>
            <w:r>
              <w:rPr>
                <w:rFonts w:ascii="Arial" w:eastAsia="Arial" w:hAnsi="Arial" w:cs="Arial"/>
                <w:color w:val="000000"/>
                <w:sz w:val="20"/>
                <w:szCs w:val="20"/>
              </w:rPr>
              <w:t>18 a 19 anos</w:t>
            </w:r>
          </w:p>
        </w:tc>
        <w:tc>
          <w:tcPr>
            <w:tcW w:w="1421" w:type="dxa"/>
            <w:tcBorders>
              <w:left w:val="nil"/>
              <w:bottom w:val="nil"/>
              <w:right w:val="nil"/>
            </w:tcBorders>
            <w:shd w:val="clear" w:color="auto" w:fill="FFFFFF"/>
            <w:vAlign w:val="bottom"/>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9</w:t>
            </w:r>
            <w:proofErr w:type="gramEnd"/>
          </w:p>
        </w:tc>
        <w:tc>
          <w:tcPr>
            <w:tcW w:w="3882" w:type="dxa"/>
            <w:tcBorders>
              <w:left w:val="nil"/>
              <w:bottom w:val="nil"/>
            </w:tcBorders>
            <w:shd w:val="clear" w:color="auto" w:fill="FFFFFF"/>
            <w:vAlign w:val="bottom"/>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3,6</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color w:val="000000"/>
                <w:sz w:val="20"/>
                <w:szCs w:val="20"/>
              </w:rPr>
            </w:pPr>
            <w:r>
              <w:rPr>
                <w:rFonts w:ascii="Arial" w:eastAsia="Arial" w:hAnsi="Arial" w:cs="Arial"/>
                <w:color w:val="000000"/>
                <w:sz w:val="20"/>
                <w:szCs w:val="20"/>
              </w:rPr>
              <w:t>20 a 29 anos</w:t>
            </w:r>
          </w:p>
        </w:tc>
        <w:tc>
          <w:tcPr>
            <w:tcW w:w="1421" w:type="dxa"/>
            <w:tcBorders>
              <w:top w:val="nil"/>
              <w:left w:val="nil"/>
              <w:bottom w:val="nil"/>
              <w:right w:val="nil"/>
            </w:tcBorders>
            <w:shd w:val="clear" w:color="auto" w:fill="FFFFFF"/>
            <w:vAlign w:val="bottom"/>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57</w:t>
            </w:r>
          </w:p>
        </w:tc>
        <w:tc>
          <w:tcPr>
            <w:tcW w:w="3882" w:type="dxa"/>
            <w:tcBorders>
              <w:top w:val="nil"/>
              <w:left w:val="nil"/>
              <w:bottom w:val="nil"/>
            </w:tcBorders>
            <w:shd w:val="clear" w:color="auto" w:fill="FFFFFF"/>
            <w:vAlign w:val="bottom"/>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20,9</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color w:val="000000"/>
                <w:sz w:val="20"/>
                <w:szCs w:val="20"/>
              </w:rPr>
            </w:pPr>
            <w:r>
              <w:rPr>
                <w:rFonts w:ascii="Arial" w:eastAsia="Arial" w:hAnsi="Arial" w:cs="Arial"/>
                <w:color w:val="000000"/>
                <w:sz w:val="20"/>
                <w:szCs w:val="20"/>
              </w:rPr>
              <w:t>30 a 39 anos</w:t>
            </w:r>
          </w:p>
        </w:tc>
        <w:tc>
          <w:tcPr>
            <w:tcW w:w="1421" w:type="dxa"/>
            <w:tcBorders>
              <w:top w:val="nil"/>
              <w:left w:val="nil"/>
              <w:bottom w:val="nil"/>
              <w:right w:val="nil"/>
            </w:tcBorders>
            <w:shd w:val="clear" w:color="auto" w:fill="FFFFFF"/>
            <w:vAlign w:val="bottom"/>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88</w:t>
            </w:r>
          </w:p>
        </w:tc>
        <w:tc>
          <w:tcPr>
            <w:tcW w:w="3882" w:type="dxa"/>
            <w:tcBorders>
              <w:top w:val="nil"/>
              <w:left w:val="nil"/>
              <w:bottom w:val="nil"/>
            </w:tcBorders>
            <w:shd w:val="clear" w:color="auto" w:fill="FFFFFF"/>
            <w:vAlign w:val="bottom"/>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31,8</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color w:val="000000"/>
                <w:sz w:val="20"/>
                <w:szCs w:val="20"/>
              </w:rPr>
            </w:pPr>
            <w:r>
              <w:rPr>
                <w:rFonts w:ascii="Arial" w:eastAsia="Arial" w:hAnsi="Arial" w:cs="Arial"/>
                <w:color w:val="000000"/>
                <w:sz w:val="20"/>
                <w:szCs w:val="20"/>
              </w:rPr>
              <w:t>40 a 49 anos</w:t>
            </w:r>
          </w:p>
        </w:tc>
        <w:tc>
          <w:tcPr>
            <w:tcW w:w="1421" w:type="dxa"/>
            <w:tcBorders>
              <w:top w:val="nil"/>
              <w:left w:val="nil"/>
              <w:bottom w:val="nil"/>
              <w:right w:val="nil"/>
            </w:tcBorders>
            <w:shd w:val="clear" w:color="auto" w:fill="FFFFFF"/>
            <w:vAlign w:val="bottom"/>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56</w:t>
            </w:r>
          </w:p>
        </w:tc>
        <w:tc>
          <w:tcPr>
            <w:tcW w:w="3882" w:type="dxa"/>
            <w:tcBorders>
              <w:top w:val="nil"/>
              <w:left w:val="nil"/>
              <w:bottom w:val="nil"/>
            </w:tcBorders>
            <w:shd w:val="clear" w:color="auto" w:fill="FFFFFF"/>
            <w:vAlign w:val="bottom"/>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20,4</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color w:val="000000"/>
                <w:sz w:val="20"/>
                <w:szCs w:val="20"/>
              </w:rPr>
            </w:pPr>
            <w:r>
              <w:rPr>
                <w:rFonts w:ascii="Arial" w:eastAsia="Arial" w:hAnsi="Arial" w:cs="Arial"/>
                <w:color w:val="000000"/>
                <w:sz w:val="20"/>
                <w:szCs w:val="20"/>
              </w:rPr>
              <w:t>50 a 59 anos</w:t>
            </w:r>
          </w:p>
        </w:tc>
        <w:tc>
          <w:tcPr>
            <w:tcW w:w="1421" w:type="dxa"/>
            <w:tcBorders>
              <w:top w:val="nil"/>
              <w:left w:val="nil"/>
              <w:bottom w:val="nil"/>
              <w:right w:val="nil"/>
            </w:tcBorders>
            <w:shd w:val="clear" w:color="auto" w:fill="FFFFFF"/>
            <w:vAlign w:val="center"/>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36</w:t>
            </w:r>
          </w:p>
        </w:tc>
        <w:tc>
          <w:tcPr>
            <w:tcW w:w="3882" w:type="dxa"/>
            <w:tcBorders>
              <w:top w:val="nil"/>
              <w:left w:val="nil"/>
              <w:bottom w:val="nil"/>
            </w:tcBorders>
            <w:shd w:val="clear" w:color="auto" w:fill="FFFFFF"/>
            <w:vAlign w:val="center"/>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13,1</w:t>
            </w:r>
          </w:p>
        </w:tc>
      </w:tr>
      <w:tr w:rsidR="005742C5">
        <w:trPr>
          <w:trHeight w:val="300"/>
          <w:jc w:val="center"/>
        </w:trPr>
        <w:tc>
          <w:tcPr>
            <w:tcW w:w="3826" w:type="dxa"/>
            <w:tcBorders>
              <w:top w:val="nil"/>
              <w:right w:val="nil"/>
            </w:tcBorders>
            <w:shd w:val="clear" w:color="auto" w:fill="FFFFFF"/>
            <w:vAlign w:val="bottom"/>
          </w:tcPr>
          <w:p w:rsidR="005742C5" w:rsidRDefault="004E56E1">
            <w:pPr>
              <w:spacing w:line="360" w:lineRule="auto"/>
              <w:rPr>
                <w:rFonts w:ascii="Arial" w:eastAsia="Arial" w:hAnsi="Arial" w:cs="Arial"/>
                <w:color w:val="000000"/>
                <w:sz w:val="20"/>
                <w:szCs w:val="20"/>
              </w:rPr>
            </w:pPr>
            <w:r>
              <w:rPr>
                <w:rFonts w:ascii="Arial" w:eastAsia="Arial" w:hAnsi="Arial" w:cs="Arial"/>
                <w:color w:val="000000"/>
                <w:sz w:val="20"/>
                <w:szCs w:val="20"/>
              </w:rPr>
              <w:t>60 ou mais</w:t>
            </w:r>
          </w:p>
        </w:tc>
        <w:tc>
          <w:tcPr>
            <w:tcW w:w="1421" w:type="dxa"/>
            <w:tcBorders>
              <w:top w:val="nil"/>
              <w:left w:val="nil"/>
              <w:right w:val="nil"/>
            </w:tcBorders>
            <w:shd w:val="clear" w:color="auto" w:fill="FFFFFF"/>
            <w:vAlign w:val="center"/>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28</w:t>
            </w:r>
          </w:p>
        </w:tc>
        <w:tc>
          <w:tcPr>
            <w:tcW w:w="3882" w:type="dxa"/>
            <w:tcBorders>
              <w:top w:val="nil"/>
              <w:left w:val="nil"/>
            </w:tcBorders>
            <w:shd w:val="clear" w:color="auto" w:fill="FFFFFF"/>
            <w:vAlign w:val="center"/>
          </w:tcPr>
          <w:p w:rsidR="005742C5" w:rsidRDefault="004E56E1">
            <w:pPr>
              <w:spacing w:line="360" w:lineRule="auto"/>
              <w:jc w:val="center"/>
              <w:rPr>
                <w:rFonts w:ascii="Arial" w:eastAsia="Arial" w:hAnsi="Arial" w:cs="Arial"/>
                <w:color w:val="000000"/>
                <w:sz w:val="20"/>
                <w:szCs w:val="20"/>
              </w:rPr>
            </w:pPr>
            <w:r>
              <w:rPr>
                <w:rFonts w:ascii="Arial" w:eastAsia="Arial" w:hAnsi="Arial" w:cs="Arial"/>
                <w:color w:val="000000"/>
                <w:sz w:val="20"/>
                <w:szCs w:val="20"/>
              </w:rPr>
              <w:t>10,2</w:t>
            </w:r>
          </w:p>
        </w:tc>
      </w:tr>
      <w:tr w:rsidR="005742C5">
        <w:trPr>
          <w:trHeight w:val="300"/>
          <w:jc w:val="center"/>
        </w:trPr>
        <w:tc>
          <w:tcPr>
            <w:tcW w:w="9129" w:type="dxa"/>
            <w:gridSpan w:val="3"/>
            <w:tcBorders>
              <w:bottom w:val="single" w:sz="4" w:space="0" w:color="000000"/>
            </w:tcBorders>
            <w:shd w:val="clear" w:color="auto" w:fill="FFFFFF"/>
            <w:vAlign w:val="center"/>
          </w:tcPr>
          <w:p w:rsidR="005742C5" w:rsidRDefault="004E56E1">
            <w:pPr>
              <w:spacing w:line="360" w:lineRule="auto"/>
              <w:rPr>
                <w:rFonts w:ascii="Arial" w:eastAsia="Arial" w:hAnsi="Arial" w:cs="Arial"/>
                <w:b/>
                <w:color w:val="FF0000"/>
                <w:sz w:val="20"/>
                <w:szCs w:val="20"/>
              </w:rPr>
            </w:pPr>
            <w:r>
              <w:rPr>
                <w:rFonts w:ascii="Arial" w:eastAsia="Arial" w:hAnsi="Arial" w:cs="Arial"/>
                <w:b/>
                <w:color w:val="000000"/>
                <w:sz w:val="20"/>
                <w:szCs w:val="20"/>
              </w:rPr>
              <w:t>Anos de estudo</w:t>
            </w:r>
          </w:p>
        </w:tc>
      </w:tr>
      <w:tr w:rsidR="005742C5">
        <w:trPr>
          <w:trHeight w:val="300"/>
          <w:jc w:val="center"/>
        </w:trPr>
        <w:tc>
          <w:tcPr>
            <w:tcW w:w="3826" w:type="dxa"/>
            <w:tcBorders>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Não alfabetizado</w:t>
            </w:r>
          </w:p>
        </w:tc>
        <w:tc>
          <w:tcPr>
            <w:tcW w:w="1421" w:type="dxa"/>
            <w:tcBorders>
              <w:left w:val="nil"/>
              <w:bottom w:val="nil"/>
              <w:righ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45</w:t>
            </w:r>
          </w:p>
        </w:tc>
        <w:tc>
          <w:tcPr>
            <w:tcW w:w="3882" w:type="dxa"/>
            <w:tcBorders>
              <w:left w:val="nil"/>
              <w:bottom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16,4</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Fundamental incompleto</w:t>
            </w:r>
          </w:p>
        </w:tc>
        <w:tc>
          <w:tcPr>
            <w:tcW w:w="1421" w:type="dxa"/>
            <w:tcBorders>
              <w:top w:val="nil"/>
              <w:left w:val="nil"/>
              <w:bottom w:val="nil"/>
              <w:righ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140</w:t>
            </w:r>
          </w:p>
        </w:tc>
        <w:tc>
          <w:tcPr>
            <w:tcW w:w="3882" w:type="dxa"/>
            <w:tcBorders>
              <w:top w:val="nil"/>
              <w:left w:val="nil"/>
              <w:bottom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51,2</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Fundamental completo</w:t>
            </w:r>
          </w:p>
        </w:tc>
        <w:tc>
          <w:tcPr>
            <w:tcW w:w="1421" w:type="dxa"/>
            <w:tcBorders>
              <w:top w:val="nil"/>
              <w:left w:val="nil"/>
              <w:bottom w:val="nil"/>
              <w:right w:val="nil"/>
            </w:tcBorders>
            <w:shd w:val="clear" w:color="auto" w:fill="FFFFFF"/>
            <w:vAlign w:val="center"/>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29</w:t>
            </w:r>
          </w:p>
        </w:tc>
        <w:tc>
          <w:tcPr>
            <w:tcW w:w="3882" w:type="dxa"/>
            <w:tcBorders>
              <w:top w:val="nil"/>
              <w:left w:val="nil"/>
              <w:bottom w:val="nil"/>
            </w:tcBorders>
            <w:shd w:val="clear" w:color="auto" w:fill="FFFFFF"/>
            <w:vAlign w:val="center"/>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10,6</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Ensino médio incompleto</w:t>
            </w:r>
          </w:p>
        </w:tc>
        <w:tc>
          <w:tcPr>
            <w:tcW w:w="1421" w:type="dxa"/>
            <w:tcBorders>
              <w:top w:val="nil"/>
              <w:left w:val="nil"/>
              <w:bottom w:val="nil"/>
              <w:righ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28</w:t>
            </w:r>
          </w:p>
        </w:tc>
        <w:tc>
          <w:tcPr>
            <w:tcW w:w="3882" w:type="dxa"/>
            <w:tcBorders>
              <w:top w:val="nil"/>
              <w:left w:val="nil"/>
              <w:bottom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10,2</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Ensino médio completo</w:t>
            </w:r>
          </w:p>
        </w:tc>
        <w:tc>
          <w:tcPr>
            <w:tcW w:w="1421" w:type="dxa"/>
            <w:tcBorders>
              <w:top w:val="nil"/>
              <w:left w:val="nil"/>
              <w:bottom w:val="nil"/>
              <w:right w:val="nil"/>
            </w:tcBorders>
            <w:shd w:val="clear" w:color="auto" w:fill="FFFFFF"/>
            <w:vAlign w:val="center"/>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27</w:t>
            </w:r>
          </w:p>
        </w:tc>
        <w:tc>
          <w:tcPr>
            <w:tcW w:w="3882" w:type="dxa"/>
            <w:tcBorders>
              <w:top w:val="nil"/>
              <w:left w:val="nil"/>
              <w:bottom w:val="nil"/>
            </w:tcBorders>
            <w:shd w:val="clear" w:color="auto" w:fill="FFFFFF"/>
            <w:vAlign w:val="center"/>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9,9</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Superior incompleto</w:t>
            </w:r>
          </w:p>
        </w:tc>
        <w:tc>
          <w:tcPr>
            <w:tcW w:w="1421" w:type="dxa"/>
            <w:tcBorders>
              <w:top w:val="nil"/>
              <w:left w:val="nil"/>
              <w:bottom w:val="nil"/>
              <w:righ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1</w:t>
            </w:r>
            <w:proofErr w:type="gramEnd"/>
          </w:p>
        </w:tc>
        <w:tc>
          <w:tcPr>
            <w:tcW w:w="3882" w:type="dxa"/>
            <w:tcBorders>
              <w:top w:val="nil"/>
              <w:left w:val="nil"/>
              <w:bottom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0,2</w:t>
            </w:r>
          </w:p>
        </w:tc>
      </w:tr>
      <w:tr w:rsidR="005742C5">
        <w:trPr>
          <w:trHeight w:val="300"/>
          <w:jc w:val="center"/>
        </w:trPr>
        <w:tc>
          <w:tcPr>
            <w:tcW w:w="3826" w:type="dxa"/>
            <w:tcBorders>
              <w:top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Superior completo</w:t>
            </w:r>
          </w:p>
        </w:tc>
        <w:tc>
          <w:tcPr>
            <w:tcW w:w="1421" w:type="dxa"/>
            <w:tcBorders>
              <w:top w:val="nil"/>
              <w:left w:val="nil"/>
              <w:righ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4</w:t>
            </w:r>
            <w:proofErr w:type="gramEnd"/>
          </w:p>
        </w:tc>
        <w:tc>
          <w:tcPr>
            <w:tcW w:w="3882" w:type="dxa"/>
            <w:tcBorders>
              <w:top w:val="nil"/>
              <w:lef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1,5</w:t>
            </w:r>
          </w:p>
        </w:tc>
      </w:tr>
      <w:tr w:rsidR="005742C5">
        <w:trPr>
          <w:trHeight w:val="300"/>
          <w:jc w:val="center"/>
        </w:trPr>
        <w:tc>
          <w:tcPr>
            <w:tcW w:w="9129" w:type="dxa"/>
            <w:gridSpan w:val="3"/>
            <w:tcBorders>
              <w:bottom w:val="single" w:sz="4" w:space="0" w:color="000000"/>
            </w:tcBorders>
            <w:shd w:val="clear" w:color="auto" w:fill="FFFFFF"/>
            <w:vAlign w:val="center"/>
          </w:tcPr>
          <w:p w:rsidR="005742C5" w:rsidRDefault="004E56E1">
            <w:pPr>
              <w:spacing w:line="360" w:lineRule="auto"/>
              <w:rPr>
                <w:rFonts w:ascii="Arial" w:eastAsia="Arial" w:hAnsi="Arial" w:cs="Arial"/>
                <w:b/>
                <w:color w:val="FF0000"/>
                <w:sz w:val="20"/>
                <w:szCs w:val="20"/>
              </w:rPr>
            </w:pPr>
            <w:r>
              <w:rPr>
                <w:rFonts w:ascii="Arial" w:eastAsia="Arial" w:hAnsi="Arial" w:cs="Arial"/>
                <w:b/>
                <w:color w:val="000000"/>
                <w:sz w:val="20"/>
                <w:szCs w:val="20"/>
              </w:rPr>
              <w:t>Estado conjugal</w:t>
            </w:r>
          </w:p>
        </w:tc>
      </w:tr>
      <w:tr w:rsidR="005742C5">
        <w:trPr>
          <w:trHeight w:val="300"/>
          <w:jc w:val="center"/>
        </w:trPr>
        <w:tc>
          <w:tcPr>
            <w:tcW w:w="3826" w:type="dxa"/>
            <w:tcBorders>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Solteiro</w:t>
            </w:r>
          </w:p>
        </w:tc>
        <w:tc>
          <w:tcPr>
            <w:tcW w:w="1421" w:type="dxa"/>
            <w:tcBorders>
              <w:left w:val="nil"/>
              <w:bottom w:val="nil"/>
              <w:righ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166</w:t>
            </w:r>
          </w:p>
        </w:tc>
        <w:tc>
          <w:tcPr>
            <w:tcW w:w="3882" w:type="dxa"/>
            <w:tcBorders>
              <w:left w:val="nil"/>
              <w:bottom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60,6</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Casado/União estável</w:t>
            </w:r>
          </w:p>
        </w:tc>
        <w:tc>
          <w:tcPr>
            <w:tcW w:w="1421" w:type="dxa"/>
            <w:tcBorders>
              <w:top w:val="nil"/>
              <w:left w:val="nil"/>
              <w:bottom w:val="nil"/>
              <w:righ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68</w:t>
            </w:r>
          </w:p>
        </w:tc>
        <w:tc>
          <w:tcPr>
            <w:tcW w:w="3882" w:type="dxa"/>
            <w:tcBorders>
              <w:top w:val="nil"/>
              <w:left w:val="nil"/>
              <w:bottom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24,8</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Divorciado/separado</w:t>
            </w:r>
          </w:p>
        </w:tc>
        <w:tc>
          <w:tcPr>
            <w:tcW w:w="1421" w:type="dxa"/>
            <w:tcBorders>
              <w:top w:val="nil"/>
              <w:left w:val="nil"/>
              <w:bottom w:val="nil"/>
              <w:right w:val="nil"/>
            </w:tcBorders>
            <w:shd w:val="clear" w:color="auto" w:fill="FFFFFF"/>
            <w:vAlign w:val="center"/>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14</w:t>
            </w:r>
          </w:p>
        </w:tc>
        <w:tc>
          <w:tcPr>
            <w:tcW w:w="3882" w:type="dxa"/>
            <w:tcBorders>
              <w:top w:val="nil"/>
              <w:left w:val="nil"/>
              <w:bottom w:val="nil"/>
            </w:tcBorders>
            <w:shd w:val="clear" w:color="auto" w:fill="FFFFFF"/>
            <w:vAlign w:val="center"/>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5,1</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Viúvo</w:t>
            </w:r>
          </w:p>
        </w:tc>
        <w:tc>
          <w:tcPr>
            <w:tcW w:w="1421" w:type="dxa"/>
            <w:tcBorders>
              <w:top w:val="nil"/>
              <w:left w:val="nil"/>
              <w:bottom w:val="nil"/>
              <w:right w:val="nil"/>
            </w:tcBorders>
            <w:shd w:val="clear" w:color="auto" w:fill="FFFFFF"/>
            <w:vAlign w:val="center"/>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22</w:t>
            </w:r>
          </w:p>
        </w:tc>
        <w:tc>
          <w:tcPr>
            <w:tcW w:w="3882" w:type="dxa"/>
            <w:tcBorders>
              <w:top w:val="nil"/>
              <w:left w:val="nil"/>
              <w:bottom w:val="nil"/>
            </w:tcBorders>
            <w:shd w:val="clear" w:color="auto" w:fill="FFFFFF"/>
            <w:vAlign w:val="center"/>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8,0</w:t>
            </w:r>
          </w:p>
        </w:tc>
      </w:tr>
      <w:tr w:rsidR="005742C5">
        <w:trPr>
          <w:trHeight w:val="300"/>
          <w:jc w:val="center"/>
        </w:trPr>
        <w:tc>
          <w:tcPr>
            <w:tcW w:w="3826" w:type="dxa"/>
            <w:tcBorders>
              <w:top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Outros</w:t>
            </w:r>
          </w:p>
        </w:tc>
        <w:tc>
          <w:tcPr>
            <w:tcW w:w="1421" w:type="dxa"/>
            <w:tcBorders>
              <w:top w:val="nil"/>
              <w:left w:val="nil"/>
              <w:righ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4</w:t>
            </w:r>
            <w:proofErr w:type="gramEnd"/>
          </w:p>
        </w:tc>
        <w:tc>
          <w:tcPr>
            <w:tcW w:w="3882" w:type="dxa"/>
            <w:tcBorders>
              <w:top w:val="nil"/>
              <w:lef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1,5</w:t>
            </w:r>
          </w:p>
        </w:tc>
      </w:tr>
      <w:tr w:rsidR="005742C5">
        <w:trPr>
          <w:trHeight w:val="300"/>
          <w:jc w:val="center"/>
        </w:trPr>
        <w:tc>
          <w:tcPr>
            <w:tcW w:w="9129" w:type="dxa"/>
            <w:gridSpan w:val="3"/>
            <w:tcBorders>
              <w:bottom w:val="single" w:sz="4" w:space="0" w:color="000000"/>
            </w:tcBorders>
            <w:shd w:val="clear" w:color="auto" w:fill="FFFFFF"/>
            <w:vAlign w:val="center"/>
          </w:tcPr>
          <w:p w:rsidR="005742C5" w:rsidRDefault="004E56E1">
            <w:pPr>
              <w:spacing w:line="360" w:lineRule="auto"/>
              <w:rPr>
                <w:rFonts w:ascii="Arial" w:eastAsia="Arial" w:hAnsi="Arial" w:cs="Arial"/>
                <w:b/>
                <w:color w:val="FF0000"/>
                <w:sz w:val="20"/>
                <w:szCs w:val="20"/>
              </w:rPr>
            </w:pPr>
            <w:r>
              <w:rPr>
                <w:rFonts w:ascii="Arial" w:eastAsia="Arial" w:hAnsi="Arial" w:cs="Arial"/>
                <w:b/>
                <w:color w:val="000000"/>
                <w:sz w:val="20"/>
                <w:szCs w:val="20"/>
              </w:rPr>
              <w:t>Religião</w:t>
            </w:r>
          </w:p>
        </w:tc>
      </w:tr>
      <w:tr w:rsidR="005742C5">
        <w:trPr>
          <w:trHeight w:val="300"/>
          <w:jc w:val="center"/>
        </w:trPr>
        <w:tc>
          <w:tcPr>
            <w:tcW w:w="3826" w:type="dxa"/>
            <w:tcBorders>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 xml:space="preserve">Não possui </w:t>
            </w:r>
          </w:p>
        </w:tc>
        <w:tc>
          <w:tcPr>
            <w:tcW w:w="1421" w:type="dxa"/>
            <w:tcBorders>
              <w:left w:val="nil"/>
              <w:bottom w:val="nil"/>
              <w:righ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106</w:t>
            </w:r>
          </w:p>
        </w:tc>
        <w:tc>
          <w:tcPr>
            <w:tcW w:w="3882" w:type="dxa"/>
            <w:tcBorders>
              <w:left w:val="nil"/>
              <w:bottom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38,7</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lastRenderedPageBreak/>
              <w:t>Católicos</w:t>
            </w:r>
          </w:p>
        </w:tc>
        <w:tc>
          <w:tcPr>
            <w:tcW w:w="1421" w:type="dxa"/>
            <w:tcBorders>
              <w:top w:val="nil"/>
              <w:left w:val="nil"/>
              <w:bottom w:val="nil"/>
              <w:righ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84</w:t>
            </w:r>
          </w:p>
        </w:tc>
        <w:tc>
          <w:tcPr>
            <w:tcW w:w="3882" w:type="dxa"/>
            <w:tcBorders>
              <w:top w:val="nil"/>
              <w:left w:val="nil"/>
              <w:bottom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30,7</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Evangélicos</w:t>
            </w:r>
          </w:p>
        </w:tc>
        <w:tc>
          <w:tcPr>
            <w:tcW w:w="1421" w:type="dxa"/>
            <w:tcBorders>
              <w:top w:val="nil"/>
              <w:left w:val="nil"/>
              <w:bottom w:val="nil"/>
              <w:right w:val="nil"/>
            </w:tcBorders>
            <w:shd w:val="clear" w:color="auto" w:fill="FFFFFF"/>
            <w:vAlign w:val="center"/>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57</w:t>
            </w:r>
          </w:p>
        </w:tc>
        <w:tc>
          <w:tcPr>
            <w:tcW w:w="3882" w:type="dxa"/>
            <w:tcBorders>
              <w:top w:val="nil"/>
              <w:left w:val="nil"/>
              <w:bottom w:val="nil"/>
            </w:tcBorders>
            <w:shd w:val="clear" w:color="auto" w:fill="FFFFFF"/>
            <w:vAlign w:val="center"/>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20,8</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Espíritas</w:t>
            </w:r>
          </w:p>
        </w:tc>
        <w:tc>
          <w:tcPr>
            <w:tcW w:w="1421" w:type="dxa"/>
            <w:tcBorders>
              <w:top w:val="nil"/>
              <w:left w:val="nil"/>
              <w:bottom w:val="nil"/>
              <w:right w:val="nil"/>
            </w:tcBorders>
            <w:shd w:val="clear" w:color="auto" w:fill="FFFFFF"/>
            <w:vAlign w:val="center"/>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17</w:t>
            </w:r>
          </w:p>
        </w:tc>
        <w:tc>
          <w:tcPr>
            <w:tcW w:w="3882" w:type="dxa"/>
            <w:tcBorders>
              <w:top w:val="nil"/>
              <w:left w:val="nil"/>
              <w:bottom w:val="nil"/>
            </w:tcBorders>
            <w:shd w:val="clear" w:color="auto" w:fill="FFFFFF"/>
            <w:vAlign w:val="center"/>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6,2</w:t>
            </w:r>
          </w:p>
        </w:tc>
      </w:tr>
      <w:tr w:rsidR="005742C5">
        <w:trPr>
          <w:trHeight w:val="300"/>
          <w:jc w:val="center"/>
        </w:trPr>
        <w:tc>
          <w:tcPr>
            <w:tcW w:w="3826" w:type="dxa"/>
            <w:tcBorders>
              <w:top w:val="nil"/>
              <w:bottom w:val="nil"/>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Cristãos</w:t>
            </w:r>
          </w:p>
        </w:tc>
        <w:tc>
          <w:tcPr>
            <w:tcW w:w="1421" w:type="dxa"/>
            <w:tcBorders>
              <w:top w:val="nil"/>
              <w:left w:val="nil"/>
              <w:bottom w:val="nil"/>
              <w:righ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8</w:t>
            </w:r>
            <w:proofErr w:type="gramEnd"/>
          </w:p>
        </w:tc>
        <w:tc>
          <w:tcPr>
            <w:tcW w:w="3882" w:type="dxa"/>
            <w:tcBorders>
              <w:top w:val="nil"/>
              <w:left w:val="nil"/>
              <w:bottom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2,9</w:t>
            </w:r>
          </w:p>
        </w:tc>
      </w:tr>
      <w:tr w:rsidR="005742C5">
        <w:trPr>
          <w:trHeight w:val="300"/>
          <w:jc w:val="center"/>
        </w:trPr>
        <w:tc>
          <w:tcPr>
            <w:tcW w:w="3826" w:type="dxa"/>
            <w:tcBorders>
              <w:top w:val="nil"/>
              <w:bottom w:val="single" w:sz="4" w:space="0" w:color="000000"/>
              <w:right w:val="nil"/>
            </w:tcBorders>
            <w:shd w:val="clear" w:color="auto" w:fill="FFFFFF"/>
            <w:vAlign w:val="bottom"/>
          </w:tcPr>
          <w:p w:rsidR="005742C5" w:rsidRDefault="004E56E1">
            <w:pPr>
              <w:spacing w:line="360" w:lineRule="auto"/>
              <w:rPr>
                <w:rFonts w:ascii="Arial" w:eastAsia="Arial" w:hAnsi="Arial" w:cs="Arial"/>
                <w:b/>
                <w:color w:val="FF0000"/>
                <w:sz w:val="20"/>
                <w:szCs w:val="20"/>
              </w:rPr>
            </w:pPr>
            <w:r>
              <w:rPr>
                <w:rFonts w:ascii="Arial" w:eastAsia="Arial" w:hAnsi="Arial" w:cs="Arial"/>
                <w:color w:val="000000"/>
                <w:sz w:val="20"/>
                <w:szCs w:val="20"/>
              </w:rPr>
              <w:t>Umbanda</w:t>
            </w:r>
          </w:p>
        </w:tc>
        <w:tc>
          <w:tcPr>
            <w:tcW w:w="1421" w:type="dxa"/>
            <w:tcBorders>
              <w:top w:val="nil"/>
              <w:left w:val="nil"/>
              <w:bottom w:val="single" w:sz="4" w:space="0" w:color="000000"/>
              <w:right w:val="nil"/>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2</w:t>
            </w:r>
            <w:proofErr w:type="gramEnd"/>
          </w:p>
        </w:tc>
        <w:tc>
          <w:tcPr>
            <w:tcW w:w="3882" w:type="dxa"/>
            <w:tcBorders>
              <w:top w:val="nil"/>
              <w:left w:val="nil"/>
              <w:bottom w:val="single" w:sz="4" w:space="0" w:color="000000"/>
            </w:tcBorders>
            <w:shd w:val="clear" w:color="auto" w:fill="FFFFFF"/>
            <w:vAlign w:val="bottom"/>
          </w:tcPr>
          <w:p w:rsidR="005742C5" w:rsidRDefault="004E56E1">
            <w:pPr>
              <w:spacing w:line="360" w:lineRule="auto"/>
              <w:jc w:val="center"/>
              <w:rPr>
                <w:rFonts w:ascii="Arial" w:eastAsia="Arial" w:hAnsi="Arial" w:cs="Arial"/>
                <w:b/>
                <w:color w:val="FF0000"/>
                <w:sz w:val="20"/>
                <w:szCs w:val="20"/>
              </w:rPr>
            </w:pPr>
            <w:r>
              <w:rPr>
                <w:rFonts w:ascii="Arial" w:eastAsia="Arial" w:hAnsi="Arial" w:cs="Arial"/>
                <w:color w:val="000000"/>
                <w:sz w:val="20"/>
                <w:szCs w:val="20"/>
              </w:rPr>
              <w:t xml:space="preserve">  0,7</w:t>
            </w:r>
          </w:p>
        </w:tc>
      </w:tr>
      <w:tr w:rsidR="005742C5">
        <w:trPr>
          <w:trHeight w:val="300"/>
          <w:jc w:val="center"/>
        </w:trPr>
        <w:tc>
          <w:tcPr>
            <w:tcW w:w="3826" w:type="dxa"/>
            <w:tcBorders>
              <w:right w:val="nil"/>
            </w:tcBorders>
            <w:shd w:val="clear" w:color="auto" w:fill="FFFFFF"/>
            <w:vAlign w:val="bottom"/>
          </w:tcPr>
          <w:p w:rsidR="005742C5" w:rsidRDefault="004E56E1">
            <w:pPr>
              <w:spacing w:line="360" w:lineRule="auto"/>
              <w:rPr>
                <w:rFonts w:ascii="Arial" w:eastAsia="Arial" w:hAnsi="Arial" w:cs="Arial"/>
                <w:b/>
                <w:sz w:val="20"/>
                <w:szCs w:val="20"/>
              </w:rPr>
            </w:pPr>
            <w:r>
              <w:rPr>
                <w:rFonts w:ascii="Arial" w:eastAsia="Arial" w:hAnsi="Arial" w:cs="Arial"/>
                <w:b/>
                <w:sz w:val="20"/>
                <w:szCs w:val="20"/>
              </w:rPr>
              <w:t>Total</w:t>
            </w:r>
          </w:p>
        </w:tc>
        <w:tc>
          <w:tcPr>
            <w:tcW w:w="1421" w:type="dxa"/>
            <w:tcBorders>
              <w:left w:val="nil"/>
              <w:right w:val="nil"/>
            </w:tcBorders>
            <w:shd w:val="clear" w:color="auto" w:fill="FFFFFF"/>
            <w:vAlign w:val="bottom"/>
          </w:tcPr>
          <w:p w:rsidR="005742C5" w:rsidRDefault="004E56E1">
            <w:pPr>
              <w:spacing w:line="360" w:lineRule="auto"/>
              <w:jc w:val="center"/>
              <w:rPr>
                <w:rFonts w:ascii="Arial" w:eastAsia="Arial" w:hAnsi="Arial" w:cs="Arial"/>
                <w:b/>
                <w:sz w:val="20"/>
                <w:szCs w:val="20"/>
              </w:rPr>
            </w:pPr>
            <w:r>
              <w:rPr>
                <w:rFonts w:ascii="Arial" w:eastAsia="Arial" w:hAnsi="Arial" w:cs="Arial"/>
                <w:b/>
                <w:sz w:val="20"/>
                <w:szCs w:val="20"/>
              </w:rPr>
              <w:t>274</w:t>
            </w:r>
          </w:p>
        </w:tc>
        <w:tc>
          <w:tcPr>
            <w:tcW w:w="3882" w:type="dxa"/>
            <w:tcBorders>
              <w:left w:val="nil"/>
            </w:tcBorders>
            <w:shd w:val="clear" w:color="auto" w:fill="FFFFFF"/>
            <w:vAlign w:val="bottom"/>
          </w:tcPr>
          <w:p w:rsidR="005742C5" w:rsidRDefault="004E56E1">
            <w:pPr>
              <w:spacing w:line="360" w:lineRule="auto"/>
              <w:jc w:val="center"/>
              <w:rPr>
                <w:rFonts w:ascii="Arial" w:eastAsia="Arial" w:hAnsi="Arial" w:cs="Arial"/>
                <w:b/>
                <w:sz w:val="20"/>
                <w:szCs w:val="20"/>
              </w:rPr>
            </w:pPr>
            <w:r>
              <w:rPr>
                <w:rFonts w:ascii="Arial" w:eastAsia="Arial" w:hAnsi="Arial" w:cs="Arial"/>
                <w:b/>
                <w:sz w:val="20"/>
                <w:szCs w:val="20"/>
              </w:rPr>
              <w:t>100</w:t>
            </w:r>
          </w:p>
        </w:tc>
      </w:tr>
    </w:tbl>
    <w:p w:rsidR="005742C5" w:rsidRDefault="004E56E1">
      <w:pPr>
        <w:spacing w:line="360" w:lineRule="auto"/>
        <w:rPr>
          <w:rFonts w:ascii="Arial" w:eastAsia="Arial" w:hAnsi="Arial" w:cs="Arial"/>
          <w:sz w:val="20"/>
          <w:szCs w:val="20"/>
        </w:rPr>
      </w:pPr>
      <w:r>
        <w:rPr>
          <w:rFonts w:ascii="Arial" w:eastAsia="Arial" w:hAnsi="Arial" w:cs="Arial"/>
          <w:sz w:val="20"/>
          <w:szCs w:val="20"/>
        </w:rPr>
        <w:t>Fonte: Autoria própria</w:t>
      </w:r>
    </w:p>
    <w:p w:rsidR="005742C5" w:rsidRDefault="004E56E1">
      <w:pPr>
        <w:spacing w:line="360" w:lineRule="auto"/>
        <w:ind w:firstLine="708"/>
        <w:jc w:val="both"/>
        <w:rPr>
          <w:rFonts w:ascii="Arial" w:eastAsia="Arial" w:hAnsi="Arial" w:cs="Arial"/>
          <w:sz w:val="20"/>
          <w:szCs w:val="20"/>
        </w:rPr>
      </w:pPr>
      <w:r>
        <w:rPr>
          <w:rFonts w:ascii="Arial" w:eastAsia="Arial" w:hAnsi="Arial" w:cs="Arial"/>
          <w:sz w:val="20"/>
          <w:szCs w:val="20"/>
        </w:rPr>
        <w:t>A partir da aplicação do ASSIST foi identificado que 175 participantes apresentaram um padrão de uso abusivo de drogas, dos quais (20%) apresentaram indicação de tratamento intensivo para o uso do álcool, seguido de (38,9%) de intervenção breve para esta s</w:t>
      </w:r>
      <w:r>
        <w:rPr>
          <w:rFonts w:ascii="Arial" w:eastAsia="Arial" w:hAnsi="Arial" w:cs="Arial"/>
          <w:sz w:val="20"/>
          <w:szCs w:val="20"/>
        </w:rPr>
        <w:t xml:space="preserve">ubstância. Para o uso do crack o percentual de (16%) dos indivíduos foi indicado para tratamento intensivo e (13,7%) para intervenção breve. A utilização da maconha pelos participantes apresentou o percentual de (12,6%) para o tratamento intensivo e 38,3% </w:t>
      </w:r>
      <w:r>
        <w:rPr>
          <w:rFonts w:ascii="Arial" w:eastAsia="Arial" w:hAnsi="Arial" w:cs="Arial"/>
          <w:sz w:val="20"/>
          <w:szCs w:val="20"/>
        </w:rPr>
        <w:t xml:space="preserve">para intervenção breve. </w:t>
      </w:r>
    </w:p>
    <w:p w:rsidR="005742C5" w:rsidRDefault="005742C5">
      <w:pPr>
        <w:spacing w:line="360" w:lineRule="auto"/>
        <w:ind w:firstLine="420"/>
        <w:jc w:val="both"/>
        <w:rPr>
          <w:rFonts w:ascii="Arial" w:eastAsia="Arial" w:hAnsi="Arial" w:cs="Arial"/>
          <w:sz w:val="20"/>
          <w:szCs w:val="20"/>
        </w:rPr>
      </w:pPr>
    </w:p>
    <w:p w:rsidR="005742C5" w:rsidRDefault="004E56E1">
      <w:pPr>
        <w:spacing w:line="360" w:lineRule="auto"/>
        <w:jc w:val="both"/>
        <w:rPr>
          <w:rFonts w:ascii="Arial" w:eastAsia="Arial" w:hAnsi="Arial" w:cs="Arial"/>
          <w:sz w:val="20"/>
          <w:szCs w:val="20"/>
        </w:rPr>
      </w:pPr>
      <w:r>
        <w:rPr>
          <w:rFonts w:ascii="Arial" w:eastAsia="Arial" w:hAnsi="Arial" w:cs="Arial"/>
          <w:b/>
          <w:sz w:val="20"/>
          <w:szCs w:val="20"/>
        </w:rPr>
        <w:t xml:space="preserve">TABELA 2. </w:t>
      </w:r>
      <w:r>
        <w:rPr>
          <w:rFonts w:ascii="Arial" w:eastAsia="Arial" w:hAnsi="Arial" w:cs="Arial"/>
          <w:sz w:val="20"/>
          <w:szCs w:val="20"/>
        </w:rPr>
        <w:t>Avaliação do ASSIST para uso de drogas pela população de rua da cidade do Recife-PE, 2016. n=175</w:t>
      </w:r>
    </w:p>
    <w:tbl>
      <w:tblPr>
        <w:tblStyle w:val="a0"/>
        <w:tblW w:w="9210" w:type="dxa"/>
        <w:tblInd w:w="0" w:type="dxa"/>
        <w:tblBorders>
          <w:top w:val="single" w:sz="4" w:space="0" w:color="000000"/>
          <w:bottom w:val="single" w:sz="4" w:space="0" w:color="000000"/>
        </w:tblBorders>
        <w:tblLayout w:type="fixed"/>
        <w:tblLook w:val="0400" w:firstRow="0" w:lastRow="0" w:firstColumn="0" w:lastColumn="0" w:noHBand="0" w:noVBand="1"/>
      </w:tblPr>
      <w:tblGrid>
        <w:gridCol w:w="2464"/>
        <w:gridCol w:w="1216"/>
        <w:gridCol w:w="1131"/>
        <w:gridCol w:w="1057"/>
        <w:gridCol w:w="1041"/>
        <w:gridCol w:w="1111"/>
        <w:gridCol w:w="1190"/>
      </w:tblGrid>
      <w:tr w:rsidR="005742C5">
        <w:trPr>
          <w:trHeight w:val="620"/>
        </w:trPr>
        <w:tc>
          <w:tcPr>
            <w:tcW w:w="2464" w:type="dxa"/>
            <w:vMerge w:val="restart"/>
            <w:tcBorders>
              <w:top w:val="single" w:sz="4" w:space="0" w:color="000000"/>
              <w:bottom w:val="nil"/>
            </w:tcBorders>
            <w:shd w:val="clear" w:color="auto" w:fill="auto"/>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 </w:t>
            </w:r>
          </w:p>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Drogas</w:t>
            </w:r>
          </w:p>
          <w:p w:rsidR="005742C5" w:rsidRDefault="004E56E1">
            <w:pPr>
              <w:spacing w:after="0" w:line="360" w:lineRule="auto"/>
              <w:rPr>
                <w:rFonts w:ascii="Arial" w:eastAsia="Arial" w:hAnsi="Arial" w:cs="Arial"/>
                <w:color w:val="000000"/>
                <w:sz w:val="20"/>
                <w:szCs w:val="20"/>
              </w:rPr>
            </w:pPr>
            <w:r>
              <w:rPr>
                <w:rFonts w:ascii="Arial" w:eastAsia="Arial" w:hAnsi="Arial" w:cs="Arial"/>
                <w:b/>
                <w:color w:val="000000"/>
                <w:sz w:val="20"/>
                <w:szCs w:val="20"/>
              </w:rPr>
              <w:t> </w:t>
            </w:r>
          </w:p>
        </w:tc>
        <w:tc>
          <w:tcPr>
            <w:tcW w:w="2347" w:type="dxa"/>
            <w:gridSpan w:val="2"/>
            <w:tcBorders>
              <w:top w:val="single" w:sz="4" w:space="0" w:color="000000"/>
              <w:bottom w:val="nil"/>
            </w:tcBorders>
            <w:shd w:val="clear" w:color="auto" w:fill="auto"/>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Nenhuma intervenção</w:t>
            </w:r>
          </w:p>
        </w:tc>
        <w:tc>
          <w:tcPr>
            <w:tcW w:w="2098" w:type="dxa"/>
            <w:gridSpan w:val="2"/>
            <w:tcBorders>
              <w:top w:val="single" w:sz="4" w:space="0" w:color="000000"/>
              <w:bottom w:val="nil"/>
            </w:tcBorders>
            <w:shd w:val="clear" w:color="auto" w:fill="auto"/>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Intervenção breve</w:t>
            </w:r>
          </w:p>
        </w:tc>
        <w:tc>
          <w:tcPr>
            <w:tcW w:w="2301" w:type="dxa"/>
            <w:gridSpan w:val="2"/>
            <w:tcBorders>
              <w:top w:val="single" w:sz="4" w:space="0" w:color="000000"/>
              <w:bottom w:val="nil"/>
            </w:tcBorders>
            <w:shd w:val="clear" w:color="auto" w:fill="auto"/>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Tratamento intensivo</w:t>
            </w:r>
          </w:p>
        </w:tc>
      </w:tr>
      <w:tr w:rsidR="005742C5">
        <w:trPr>
          <w:trHeight w:val="315"/>
        </w:trPr>
        <w:tc>
          <w:tcPr>
            <w:tcW w:w="2464" w:type="dxa"/>
            <w:vMerge/>
            <w:tcBorders>
              <w:top w:val="single" w:sz="4" w:space="0" w:color="000000"/>
              <w:bottom w:val="nil"/>
            </w:tcBorders>
            <w:shd w:val="clear" w:color="auto" w:fill="auto"/>
          </w:tcPr>
          <w:p w:rsidR="005742C5" w:rsidRDefault="005742C5">
            <w:pPr>
              <w:widowControl w:val="0"/>
              <w:pBdr>
                <w:top w:val="nil"/>
                <w:left w:val="nil"/>
                <w:bottom w:val="nil"/>
                <w:right w:val="nil"/>
                <w:between w:val="nil"/>
              </w:pBdr>
              <w:spacing w:after="0"/>
              <w:rPr>
                <w:rFonts w:ascii="Arial" w:eastAsia="Arial" w:hAnsi="Arial" w:cs="Arial"/>
                <w:b/>
                <w:color w:val="000000"/>
                <w:sz w:val="20"/>
                <w:szCs w:val="20"/>
              </w:rPr>
            </w:pPr>
          </w:p>
        </w:tc>
        <w:tc>
          <w:tcPr>
            <w:tcW w:w="1216" w:type="dxa"/>
            <w:tcBorders>
              <w:top w:val="nil"/>
              <w:bottom w:val="single" w:sz="4" w:space="0" w:color="000000"/>
            </w:tcBorders>
            <w:shd w:val="clear" w:color="auto" w:fill="auto"/>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N</w:t>
            </w:r>
          </w:p>
        </w:tc>
        <w:tc>
          <w:tcPr>
            <w:tcW w:w="1131" w:type="dxa"/>
            <w:tcBorders>
              <w:top w:val="nil"/>
              <w:bottom w:val="single" w:sz="4" w:space="0" w:color="000000"/>
            </w:tcBorders>
            <w:shd w:val="clear" w:color="auto" w:fill="auto"/>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w:t>
            </w:r>
          </w:p>
        </w:tc>
        <w:tc>
          <w:tcPr>
            <w:tcW w:w="1057" w:type="dxa"/>
            <w:tcBorders>
              <w:top w:val="nil"/>
              <w:bottom w:val="single" w:sz="4" w:space="0" w:color="000000"/>
            </w:tcBorders>
            <w:shd w:val="clear" w:color="auto" w:fill="auto"/>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N</w:t>
            </w:r>
          </w:p>
        </w:tc>
        <w:tc>
          <w:tcPr>
            <w:tcW w:w="1041" w:type="dxa"/>
            <w:tcBorders>
              <w:top w:val="nil"/>
              <w:bottom w:val="single" w:sz="4" w:space="0" w:color="000000"/>
            </w:tcBorders>
            <w:shd w:val="clear" w:color="auto" w:fill="auto"/>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w:t>
            </w:r>
          </w:p>
        </w:tc>
        <w:tc>
          <w:tcPr>
            <w:tcW w:w="1111" w:type="dxa"/>
            <w:tcBorders>
              <w:top w:val="nil"/>
              <w:bottom w:val="single" w:sz="4" w:space="0" w:color="000000"/>
            </w:tcBorders>
            <w:shd w:val="clear" w:color="auto" w:fill="auto"/>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n</w:t>
            </w:r>
          </w:p>
        </w:tc>
        <w:tc>
          <w:tcPr>
            <w:tcW w:w="1190" w:type="dxa"/>
            <w:tcBorders>
              <w:top w:val="nil"/>
              <w:bottom w:val="single" w:sz="4" w:space="0" w:color="000000"/>
            </w:tcBorders>
            <w:shd w:val="clear" w:color="auto" w:fill="auto"/>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w:t>
            </w:r>
          </w:p>
        </w:tc>
      </w:tr>
      <w:tr w:rsidR="005742C5">
        <w:trPr>
          <w:trHeight w:val="300"/>
        </w:trPr>
        <w:tc>
          <w:tcPr>
            <w:tcW w:w="2464" w:type="dxa"/>
            <w:tcBorders>
              <w:top w:val="single" w:sz="4" w:space="0" w:color="000000"/>
            </w:tcBorders>
            <w:shd w:val="clear" w:color="auto" w:fill="auto"/>
          </w:tcPr>
          <w:p w:rsidR="005742C5" w:rsidRDefault="004E56E1">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Tabaco</w:t>
            </w:r>
          </w:p>
        </w:tc>
        <w:tc>
          <w:tcPr>
            <w:tcW w:w="1216" w:type="dxa"/>
            <w:tcBorders>
              <w:top w:val="single" w:sz="4" w:space="0" w:color="000000"/>
            </w:tcBorders>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89</w:t>
            </w:r>
          </w:p>
        </w:tc>
        <w:tc>
          <w:tcPr>
            <w:tcW w:w="1131" w:type="dxa"/>
            <w:tcBorders>
              <w:top w:val="single" w:sz="4" w:space="0" w:color="000000"/>
            </w:tcBorders>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50,9</w:t>
            </w:r>
          </w:p>
        </w:tc>
        <w:tc>
          <w:tcPr>
            <w:tcW w:w="1057" w:type="dxa"/>
            <w:tcBorders>
              <w:top w:val="single" w:sz="4" w:space="0" w:color="000000"/>
            </w:tcBorders>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68</w:t>
            </w:r>
          </w:p>
        </w:tc>
        <w:tc>
          <w:tcPr>
            <w:tcW w:w="1041" w:type="dxa"/>
            <w:tcBorders>
              <w:top w:val="single" w:sz="4" w:space="0" w:color="000000"/>
            </w:tcBorders>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38,9</w:t>
            </w:r>
          </w:p>
        </w:tc>
        <w:tc>
          <w:tcPr>
            <w:tcW w:w="1111" w:type="dxa"/>
            <w:tcBorders>
              <w:top w:val="single" w:sz="4" w:space="0" w:color="000000"/>
            </w:tcBorders>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18</w:t>
            </w:r>
          </w:p>
        </w:tc>
        <w:tc>
          <w:tcPr>
            <w:tcW w:w="1190" w:type="dxa"/>
            <w:tcBorders>
              <w:top w:val="single" w:sz="4" w:space="0" w:color="000000"/>
            </w:tcBorders>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10,3</w:t>
            </w:r>
          </w:p>
        </w:tc>
      </w:tr>
      <w:tr w:rsidR="005742C5">
        <w:trPr>
          <w:trHeight w:val="300"/>
        </w:trPr>
        <w:tc>
          <w:tcPr>
            <w:tcW w:w="2464" w:type="dxa"/>
            <w:shd w:val="clear" w:color="auto" w:fill="auto"/>
          </w:tcPr>
          <w:p w:rsidR="005742C5" w:rsidRDefault="004E56E1">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Álcool</w:t>
            </w:r>
          </w:p>
        </w:tc>
        <w:tc>
          <w:tcPr>
            <w:tcW w:w="1216"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79</w:t>
            </w:r>
          </w:p>
        </w:tc>
        <w:tc>
          <w:tcPr>
            <w:tcW w:w="113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45,1</w:t>
            </w:r>
          </w:p>
        </w:tc>
        <w:tc>
          <w:tcPr>
            <w:tcW w:w="1057"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60</w:t>
            </w:r>
          </w:p>
        </w:tc>
        <w:tc>
          <w:tcPr>
            <w:tcW w:w="104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34,3</w:t>
            </w:r>
          </w:p>
        </w:tc>
        <w:tc>
          <w:tcPr>
            <w:tcW w:w="111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35</w:t>
            </w:r>
          </w:p>
        </w:tc>
        <w:tc>
          <w:tcPr>
            <w:tcW w:w="1190"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20,0</w:t>
            </w:r>
          </w:p>
        </w:tc>
      </w:tr>
      <w:tr w:rsidR="005742C5">
        <w:trPr>
          <w:trHeight w:val="300"/>
        </w:trPr>
        <w:tc>
          <w:tcPr>
            <w:tcW w:w="2464" w:type="dxa"/>
            <w:shd w:val="clear" w:color="auto" w:fill="auto"/>
          </w:tcPr>
          <w:p w:rsidR="005742C5" w:rsidRDefault="004E56E1">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Maconha</w:t>
            </w:r>
          </w:p>
        </w:tc>
        <w:tc>
          <w:tcPr>
            <w:tcW w:w="1216"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86</w:t>
            </w:r>
          </w:p>
        </w:tc>
        <w:tc>
          <w:tcPr>
            <w:tcW w:w="113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49,1</w:t>
            </w:r>
          </w:p>
        </w:tc>
        <w:tc>
          <w:tcPr>
            <w:tcW w:w="1057"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67</w:t>
            </w:r>
          </w:p>
        </w:tc>
        <w:tc>
          <w:tcPr>
            <w:tcW w:w="104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38,3</w:t>
            </w:r>
          </w:p>
        </w:tc>
        <w:tc>
          <w:tcPr>
            <w:tcW w:w="111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22</w:t>
            </w:r>
          </w:p>
        </w:tc>
        <w:tc>
          <w:tcPr>
            <w:tcW w:w="1190"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12,6</w:t>
            </w:r>
          </w:p>
        </w:tc>
      </w:tr>
      <w:tr w:rsidR="005742C5">
        <w:trPr>
          <w:trHeight w:val="300"/>
        </w:trPr>
        <w:tc>
          <w:tcPr>
            <w:tcW w:w="2464" w:type="dxa"/>
            <w:shd w:val="clear" w:color="auto" w:fill="auto"/>
          </w:tcPr>
          <w:p w:rsidR="005742C5" w:rsidRDefault="004E56E1">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Anfetaminas</w:t>
            </w:r>
          </w:p>
        </w:tc>
        <w:tc>
          <w:tcPr>
            <w:tcW w:w="1216"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175</w:t>
            </w:r>
          </w:p>
        </w:tc>
        <w:tc>
          <w:tcPr>
            <w:tcW w:w="113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100,0</w:t>
            </w:r>
          </w:p>
        </w:tc>
        <w:tc>
          <w:tcPr>
            <w:tcW w:w="1057"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104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111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1190"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r>
      <w:tr w:rsidR="005742C5">
        <w:trPr>
          <w:trHeight w:val="300"/>
        </w:trPr>
        <w:tc>
          <w:tcPr>
            <w:tcW w:w="2464" w:type="dxa"/>
            <w:shd w:val="clear" w:color="auto" w:fill="auto"/>
          </w:tcPr>
          <w:p w:rsidR="005742C5" w:rsidRDefault="004E56E1">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Inalantes</w:t>
            </w:r>
          </w:p>
        </w:tc>
        <w:tc>
          <w:tcPr>
            <w:tcW w:w="1216"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146</w:t>
            </w:r>
          </w:p>
        </w:tc>
        <w:tc>
          <w:tcPr>
            <w:tcW w:w="113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83,4</w:t>
            </w:r>
          </w:p>
        </w:tc>
        <w:tc>
          <w:tcPr>
            <w:tcW w:w="1057"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11</w:t>
            </w:r>
          </w:p>
        </w:tc>
        <w:tc>
          <w:tcPr>
            <w:tcW w:w="104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6,3</w:t>
            </w:r>
          </w:p>
        </w:tc>
        <w:tc>
          <w:tcPr>
            <w:tcW w:w="111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18</w:t>
            </w:r>
          </w:p>
        </w:tc>
        <w:tc>
          <w:tcPr>
            <w:tcW w:w="1190"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10,3</w:t>
            </w:r>
          </w:p>
        </w:tc>
      </w:tr>
      <w:tr w:rsidR="005742C5">
        <w:trPr>
          <w:trHeight w:val="300"/>
        </w:trPr>
        <w:tc>
          <w:tcPr>
            <w:tcW w:w="2464" w:type="dxa"/>
            <w:shd w:val="clear" w:color="auto" w:fill="auto"/>
          </w:tcPr>
          <w:p w:rsidR="005742C5" w:rsidRDefault="004E56E1">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Cocaína</w:t>
            </w:r>
          </w:p>
        </w:tc>
        <w:tc>
          <w:tcPr>
            <w:tcW w:w="1216"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164</w:t>
            </w:r>
          </w:p>
        </w:tc>
        <w:tc>
          <w:tcPr>
            <w:tcW w:w="113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93,7</w:t>
            </w:r>
          </w:p>
        </w:tc>
        <w:tc>
          <w:tcPr>
            <w:tcW w:w="1057"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8</w:t>
            </w:r>
            <w:proofErr w:type="gramEnd"/>
          </w:p>
        </w:tc>
        <w:tc>
          <w:tcPr>
            <w:tcW w:w="104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4,6</w:t>
            </w:r>
          </w:p>
        </w:tc>
        <w:tc>
          <w:tcPr>
            <w:tcW w:w="111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3</w:t>
            </w:r>
            <w:proofErr w:type="gramEnd"/>
          </w:p>
        </w:tc>
        <w:tc>
          <w:tcPr>
            <w:tcW w:w="1190"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1,7</w:t>
            </w:r>
          </w:p>
        </w:tc>
      </w:tr>
      <w:tr w:rsidR="005742C5">
        <w:trPr>
          <w:trHeight w:val="300"/>
        </w:trPr>
        <w:tc>
          <w:tcPr>
            <w:tcW w:w="2464" w:type="dxa"/>
            <w:shd w:val="clear" w:color="auto" w:fill="auto"/>
          </w:tcPr>
          <w:p w:rsidR="005742C5" w:rsidRDefault="004E56E1">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Hipnóticos/sedativos</w:t>
            </w:r>
          </w:p>
        </w:tc>
        <w:tc>
          <w:tcPr>
            <w:tcW w:w="1216"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175</w:t>
            </w:r>
          </w:p>
        </w:tc>
        <w:tc>
          <w:tcPr>
            <w:tcW w:w="113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100,0</w:t>
            </w:r>
          </w:p>
        </w:tc>
        <w:tc>
          <w:tcPr>
            <w:tcW w:w="1057"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104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111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1190"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r>
      <w:tr w:rsidR="005742C5">
        <w:trPr>
          <w:trHeight w:val="300"/>
        </w:trPr>
        <w:tc>
          <w:tcPr>
            <w:tcW w:w="2464" w:type="dxa"/>
            <w:shd w:val="clear" w:color="auto" w:fill="auto"/>
          </w:tcPr>
          <w:p w:rsidR="005742C5" w:rsidRDefault="004E56E1">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Alucinógenos</w:t>
            </w:r>
          </w:p>
        </w:tc>
        <w:tc>
          <w:tcPr>
            <w:tcW w:w="1216"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174</w:t>
            </w:r>
          </w:p>
        </w:tc>
        <w:tc>
          <w:tcPr>
            <w:tcW w:w="113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99,4</w:t>
            </w:r>
          </w:p>
        </w:tc>
        <w:tc>
          <w:tcPr>
            <w:tcW w:w="1057"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104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111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1190"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r>
      <w:tr w:rsidR="005742C5">
        <w:trPr>
          <w:trHeight w:val="300"/>
        </w:trPr>
        <w:tc>
          <w:tcPr>
            <w:tcW w:w="2464" w:type="dxa"/>
            <w:shd w:val="clear" w:color="auto" w:fill="auto"/>
          </w:tcPr>
          <w:p w:rsidR="005742C5" w:rsidRDefault="004E56E1">
            <w:pPr>
              <w:spacing w:after="0" w:line="360"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Opioides</w:t>
            </w:r>
            <w:proofErr w:type="spellEnd"/>
          </w:p>
        </w:tc>
        <w:tc>
          <w:tcPr>
            <w:tcW w:w="1216"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175</w:t>
            </w:r>
          </w:p>
        </w:tc>
        <w:tc>
          <w:tcPr>
            <w:tcW w:w="113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100,0</w:t>
            </w:r>
          </w:p>
        </w:tc>
        <w:tc>
          <w:tcPr>
            <w:tcW w:w="1057"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104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111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1190"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w:t>
            </w:r>
          </w:p>
        </w:tc>
      </w:tr>
      <w:tr w:rsidR="005742C5">
        <w:trPr>
          <w:trHeight w:val="300"/>
        </w:trPr>
        <w:tc>
          <w:tcPr>
            <w:tcW w:w="2464" w:type="dxa"/>
            <w:shd w:val="clear" w:color="auto" w:fill="auto"/>
          </w:tcPr>
          <w:p w:rsidR="005742C5" w:rsidRDefault="004E56E1">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Crack</w:t>
            </w:r>
          </w:p>
        </w:tc>
        <w:tc>
          <w:tcPr>
            <w:tcW w:w="1216"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125</w:t>
            </w:r>
          </w:p>
        </w:tc>
        <w:tc>
          <w:tcPr>
            <w:tcW w:w="113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71,4</w:t>
            </w:r>
          </w:p>
        </w:tc>
        <w:tc>
          <w:tcPr>
            <w:tcW w:w="1057"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24</w:t>
            </w:r>
          </w:p>
        </w:tc>
        <w:tc>
          <w:tcPr>
            <w:tcW w:w="104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13,7</w:t>
            </w:r>
          </w:p>
        </w:tc>
        <w:tc>
          <w:tcPr>
            <w:tcW w:w="111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28</w:t>
            </w:r>
          </w:p>
        </w:tc>
        <w:tc>
          <w:tcPr>
            <w:tcW w:w="1190"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16,0</w:t>
            </w:r>
          </w:p>
        </w:tc>
      </w:tr>
      <w:tr w:rsidR="005742C5">
        <w:trPr>
          <w:trHeight w:val="315"/>
        </w:trPr>
        <w:tc>
          <w:tcPr>
            <w:tcW w:w="2464" w:type="dxa"/>
            <w:shd w:val="clear" w:color="auto" w:fill="auto"/>
          </w:tcPr>
          <w:p w:rsidR="005742C5" w:rsidRDefault="004E56E1">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Calmante</w:t>
            </w:r>
          </w:p>
        </w:tc>
        <w:tc>
          <w:tcPr>
            <w:tcW w:w="1216"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170</w:t>
            </w:r>
          </w:p>
        </w:tc>
        <w:tc>
          <w:tcPr>
            <w:tcW w:w="113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97,1</w:t>
            </w:r>
          </w:p>
        </w:tc>
        <w:tc>
          <w:tcPr>
            <w:tcW w:w="1057"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2</w:t>
            </w:r>
            <w:proofErr w:type="gramEnd"/>
          </w:p>
        </w:tc>
        <w:tc>
          <w:tcPr>
            <w:tcW w:w="104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1,1</w:t>
            </w:r>
          </w:p>
        </w:tc>
        <w:tc>
          <w:tcPr>
            <w:tcW w:w="1111"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3</w:t>
            </w:r>
            <w:proofErr w:type="gramEnd"/>
          </w:p>
        </w:tc>
        <w:tc>
          <w:tcPr>
            <w:tcW w:w="1190" w:type="dxa"/>
            <w:shd w:val="clear" w:color="auto" w:fill="auto"/>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1,7</w:t>
            </w:r>
          </w:p>
        </w:tc>
      </w:tr>
    </w:tbl>
    <w:p w:rsidR="005742C5" w:rsidRDefault="004E56E1">
      <w:pPr>
        <w:spacing w:after="0" w:line="360" w:lineRule="auto"/>
        <w:jc w:val="both"/>
        <w:rPr>
          <w:rFonts w:ascii="Arial" w:eastAsia="Arial" w:hAnsi="Arial" w:cs="Arial"/>
          <w:b/>
          <w:sz w:val="20"/>
          <w:szCs w:val="20"/>
        </w:rPr>
      </w:pPr>
      <w:r>
        <w:rPr>
          <w:rFonts w:ascii="Arial" w:eastAsia="Arial" w:hAnsi="Arial" w:cs="Arial"/>
          <w:b/>
          <w:sz w:val="20"/>
          <w:szCs w:val="20"/>
        </w:rPr>
        <w:t>Fonte</w:t>
      </w:r>
      <w:r>
        <w:rPr>
          <w:rFonts w:ascii="Arial" w:eastAsia="Arial" w:hAnsi="Arial" w:cs="Arial"/>
          <w:sz w:val="20"/>
          <w:szCs w:val="20"/>
        </w:rPr>
        <w:t>: Autoria própria, 2016.</w:t>
      </w:r>
    </w:p>
    <w:p w:rsidR="005742C5" w:rsidRDefault="005742C5">
      <w:pPr>
        <w:spacing w:after="0" w:line="360" w:lineRule="auto"/>
        <w:jc w:val="both"/>
        <w:rPr>
          <w:rFonts w:ascii="Arial" w:eastAsia="Arial" w:hAnsi="Arial" w:cs="Arial"/>
          <w:sz w:val="20"/>
          <w:szCs w:val="20"/>
        </w:rPr>
      </w:pP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A tabela três apresenta os resultados relacionados à aplicação do MINI em todos os entrevistados. A dependência/abuso de substância não alcoólica apresentou prevalência em (40,9%), </w:t>
      </w:r>
      <w:r>
        <w:rPr>
          <w:rFonts w:ascii="Arial" w:eastAsia="Arial" w:hAnsi="Arial" w:cs="Arial"/>
          <w:sz w:val="20"/>
          <w:szCs w:val="20"/>
        </w:rPr>
        <w:lastRenderedPageBreak/>
        <w:t>seguido do transtorno de personalidade (24,8%) e do episódio depressivo mai</w:t>
      </w:r>
      <w:r>
        <w:rPr>
          <w:rFonts w:ascii="Arial" w:eastAsia="Arial" w:hAnsi="Arial" w:cs="Arial"/>
          <w:sz w:val="20"/>
          <w:szCs w:val="20"/>
        </w:rPr>
        <w:t xml:space="preserve">or (22,6%). O transtorno de estresse pós-traumático se apresentou em (5,1%) da população, seguido do transtorno de ansiedade generalizada (2,9%) e da </w:t>
      </w:r>
      <w:proofErr w:type="spellStart"/>
      <w:r>
        <w:rPr>
          <w:rFonts w:ascii="Arial" w:eastAsia="Arial" w:hAnsi="Arial" w:cs="Arial"/>
          <w:sz w:val="20"/>
          <w:szCs w:val="20"/>
        </w:rPr>
        <w:t>distimia</w:t>
      </w:r>
      <w:proofErr w:type="spellEnd"/>
      <w:r>
        <w:rPr>
          <w:rFonts w:ascii="Arial" w:eastAsia="Arial" w:hAnsi="Arial" w:cs="Arial"/>
          <w:sz w:val="20"/>
          <w:szCs w:val="20"/>
        </w:rPr>
        <w:t xml:space="preserve"> (1,8%). O risco de suicídio atual foi evidenciado em (38,3%) dos entrevistados.</w:t>
      </w:r>
    </w:p>
    <w:p w:rsidR="005742C5" w:rsidRDefault="005742C5">
      <w:pPr>
        <w:spacing w:after="0" w:line="360" w:lineRule="auto"/>
        <w:jc w:val="both"/>
        <w:rPr>
          <w:rFonts w:ascii="Arial" w:eastAsia="Arial" w:hAnsi="Arial" w:cs="Arial"/>
          <w:sz w:val="20"/>
          <w:szCs w:val="20"/>
        </w:rPr>
      </w:pPr>
    </w:p>
    <w:p w:rsidR="005742C5" w:rsidRDefault="004E56E1">
      <w:pPr>
        <w:spacing w:line="360" w:lineRule="auto"/>
        <w:rPr>
          <w:rFonts w:ascii="Arial" w:eastAsia="Arial" w:hAnsi="Arial" w:cs="Arial"/>
          <w:sz w:val="20"/>
          <w:szCs w:val="20"/>
        </w:rPr>
      </w:pPr>
      <w:r>
        <w:rPr>
          <w:rFonts w:ascii="Arial" w:eastAsia="Arial" w:hAnsi="Arial" w:cs="Arial"/>
          <w:b/>
          <w:sz w:val="20"/>
          <w:szCs w:val="20"/>
        </w:rPr>
        <w:t>TABELA 3.</w:t>
      </w:r>
      <w:r>
        <w:rPr>
          <w:rFonts w:ascii="Arial" w:eastAsia="Arial" w:hAnsi="Arial" w:cs="Arial"/>
          <w:sz w:val="20"/>
          <w:szCs w:val="20"/>
        </w:rPr>
        <w:t xml:space="preserve"> </w:t>
      </w:r>
      <w:r>
        <w:rPr>
          <w:rFonts w:ascii="Arial" w:eastAsia="Arial" w:hAnsi="Arial" w:cs="Arial"/>
          <w:b/>
          <w:sz w:val="20"/>
          <w:szCs w:val="20"/>
        </w:rPr>
        <w:t xml:space="preserve"> </w:t>
      </w:r>
      <w:r>
        <w:rPr>
          <w:rFonts w:ascii="Arial" w:eastAsia="Arial" w:hAnsi="Arial" w:cs="Arial"/>
          <w:sz w:val="20"/>
          <w:szCs w:val="20"/>
        </w:rPr>
        <w:t xml:space="preserve">Resultado da aplicação do </w:t>
      </w:r>
      <w:proofErr w:type="gramStart"/>
      <w:r>
        <w:rPr>
          <w:rFonts w:ascii="Arial" w:eastAsia="Arial" w:hAnsi="Arial" w:cs="Arial"/>
          <w:sz w:val="20"/>
          <w:szCs w:val="20"/>
        </w:rPr>
        <w:t>MINI aplicado</w:t>
      </w:r>
      <w:proofErr w:type="gramEnd"/>
      <w:r>
        <w:rPr>
          <w:rFonts w:ascii="Arial" w:eastAsia="Arial" w:hAnsi="Arial" w:cs="Arial"/>
          <w:sz w:val="20"/>
          <w:szCs w:val="20"/>
        </w:rPr>
        <w:t xml:space="preserve"> na população de rua, residentes da cidade do Recife-PE, 2016.</w:t>
      </w:r>
    </w:p>
    <w:tbl>
      <w:tblPr>
        <w:tblStyle w:val="a1"/>
        <w:tblW w:w="9210" w:type="dxa"/>
        <w:tblInd w:w="0" w:type="dxa"/>
        <w:tblBorders>
          <w:top w:val="single" w:sz="4" w:space="0" w:color="000000"/>
          <w:bottom w:val="single" w:sz="4" w:space="0" w:color="000000"/>
        </w:tblBorders>
        <w:tblLayout w:type="fixed"/>
        <w:tblLook w:val="0400" w:firstRow="0" w:lastRow="0" w:firstColumn="0" w:lastColumn="0" w:noHBand="0" w:noVBand="1"/>
      </w:tblPr>
      <w:tblGrid>
        <w:gridCol w:w="5911"/>
        <w:gridCol w:w="1757"/>
        <w:gridCol w:w="1542"/>
      </w:tblGrid>
      <w:tr w:rsidR="005742C5">
        <w:trPr>
          <w:trHeight w:val="300"/>
        </w:trPr>
        <w:tc>
          <w:tcPr>
            <w:tcW w:w="5911"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Resultados do MINI</w:t>
            </w:r>
          </w:p>
        </w:tc>
        <w:tc>
          <w:tcPr>
            <w:tcW w:w="1757" w:type="dxa"/>
            <w:tcBorders>
              <w:top w:val="single" w:sz="4" w:space="0" w:color="000000"/>
              <w:bottom w:val="single" w:sz="4" w:space="0" w:color="000000"/>
            </w:tcBorders>
            <w:shd w:val="clear" w:color="auto" w:fill="auto"/>
            <w:vAlign w:val="bottom"/>
          </w:tcPr>
          <w:p w:rsidR="005742C5" w:rsidRDefault="004E56E1">
            <w:pPr>
              <w:spacing w:after="0" w:line="360" w:lineRule="auto"/>
              <w:rPr>
                <w:rFonts w:ascii="Arial" w:eastAsia="Arial" w:hAnsi="Arial" w:cs="Arial"/>
                <w:b/>
                <w:color w:val="000000"/>
                <w:sz w:val="20"/>
                <w:szCs w:val="20"/>
              </w:rPr>
            </w:pPr>
            <w:r>
              <w:rPr>
                <w:rFonts w:ascii="Arial" w:eastAsia="Arial" w:hAnsi="Arial" w:cs="Arial"/>
                <w:b/>
                <w:color w:val="000000"/>
                <w:sz w:val="20"/>
                <w:szCs w:val="20"/>
              </w:rPr>
              <w:t>Frequência</w:t>
            </w:r>
          </w:p>
        </w:tc>
        <w:tc>
          <w:tcPr>
            <w:tcW w:w="1542" w:type="dxa"/>
            <w:tcBorders>
              <w:top w:val="single" w:sz="4" w:space="0" w:color="000000"/>
              <w:bottom w:val="single" w:sz="4" w:space="0" w:color="000000"/>
            </w:tcBorders>
            <w:shd w:val="clear" w:color="auto" w:fill="auto"/>
            <w:vAlign w:val="bottom"/>
          </w:tcPr>
          <w:p w:rsidR="005742C5" w:rsidRDefault="004E56E1">
            <w:pPr>
              <w:spacing w:after="0" w:line="360" w:lineRule="auto"/>
              <w:rPr>
                <w:rFonts w:ascii="Arial" w:eastAsia="Arial" w:hAnsi="Arial" w:cs="Arial"/>
                <w:b/>
                <w:color w:val="000000"/>
                <w:sz w:val="20"/>
                <w:szCs w:val="20"/>
              </w:rPr>
            </w:pPr>
            <w:r>
              <w:rPr>
                <w:rFonts w:ascii="Arial" w:eastAsia="Arial" w:hAnsi="Arial" w:cs="Arial"/>
                <w:b/>
                <w:color w:val="000000"/>
                <w:sz w:val="20"/>
                <w:szCs w:val="20"/>
              </w:rPr>
              <w:t>Percentual</w:t>
            </w:r>
          </w:p>
        </w:tc>
      </w:tr>
      <w:tr w:rsidR="005742C5">
        <w:trPr>
          <w:trHeight w:val="300"/>
        </w:trPr>
        <w:tc>
          <w:tcPr>
            <w:tcW w:w="5911"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Variável</w:t>
            </w:r>
          </w:p>
        </w:tc>
        <w:tc>
          <w:tcPr>
            <w:tcW w:w="1757"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n</w:t>
            </w:r>
          </w:p>
        </w:tc>
        <w:tc>
          <w:tcPr>
            <w:tcW w:w="1542"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w:t>
            </w:r>
          </w:p>
        </w:tc>
      </w:tr>
      <w:tr w:rsidR="005742C5">
        <w:trPr>
          <w:trHeight w:val="300"/>
        </w:trPr>
        <w:tc>
          <w:tcPr>
            <w:tcW w:w="5911" w:type="dxa"/>
            <w:tcBorders>
              <w:top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Episódio depressivo maior</w:t>
            </w:r>
          </w:p>
        </w:tc>
        <w:tc>
          <w:tcPr>
            <w:tcW w:w="1757"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62</w:t>
            </w:r>
          </w:p>
        </w:tc>
        <w:tc>
          <w:tcPr>
            <w:tcW w:w="1542"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22,6</w:t>
            </w:r>
          </w:p>
        </w:tc>
      </w:tr>
      <w:tr w:rsidR="005742C5">
        <w:trPr>
          <w:trHeight w:val="300"/>
        </w:trPr>
        <w:tc>
          <w:tcPr>
            <w:tcW w:w="5911" w:type="dxa"/>
            <w:shd w:val="clear" w:color="auto" w:fill="auto"/>
            <w:vAlign w:val="bottom"/>
          </w:tcPr>
          <w:p w:rsidR="005742C5" w:rsidRDefault="004E56E1">
            <w:pPr>
              <w:spacing w:after="0" w:line="360" w:lineRule="auto"/>
              <w:rPr>
                <w:rFonts w:ascii="Arial" w:eastAsia="Arial" w:hAnsi="Arial" w:cs="Arial"/>
                <w:color w:val="000000"/>
                <w:sz w:val="20"/>
                <w:szCs w:val="20"/>
              </w:rPr>
            </w:pPr>
            <w:proofErr w:type="spellStart"/>
            <w:r>
              <w:rPr>
                <w:rFonts w:ascii="Arial" w:eastAsia="Arial" w:hAnsi="Arial" w:cs="Arial"/>
                <w:color w:val="000000"/>
                <w:sz w:val="20"/>
                <w:szCs w:val="20"/>
              </w:rPr>
              <w:t>Distimia</w:t>
            </w:r>
            <w:proofErr w:type="spellEnd"/>
          </w:p>
        </w:tc>
        <w:tc>
          <w:tcPr>
            <w:tcW w:w="1757"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5</w:t>
            </w:r>
            <w:proofErr w:type="gramEnd"/>
          </w:p>
        </w:tc>
        <w:tc>
          <w:tcPr>
            <w:tcW w:w="1542"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1,8</w:t>
            </w:r>
          </w:p>
        </w:tc>
      </w:tr>
      <w:tr w:rsidR="005742C5">
        <w:trPr>
          <w:trHeight w:val="300"/>
        </w:trPr>
        <w:tc>
          <w:tcPr>
            <w:tcW w:w="5911"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Risco de suicídio atual</w:t>
            </w:r>
          </w:p>
        </w:tc>
        <w:tc>
          <w:tcPr>
            <w:tcW w:w="1757"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105</w:t>
            </w:r>
          </w:p>
        </w:tc>
        <w:tc>
          <w:tcPr>
            <w:tcW w:w="1542"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38,3</w:t>
            </w:r>
          </w:p>
        </w:tc>
      </w:tr>
      <w:tr w:rsidR="005742C5">
        <w:trPr>
          <w:trHeight w:val="300"/>
        </w:trPr>
        <w:tc>
          <w:tcPr>
            <w:tcW w:w="5911"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Transtorno de estresse pós-traumático</w:t>
            </w:r>
          </w:p>
        </w:tc>
        <w:tc>
          <w:tcPr>
            <w:tcW w:w="1757"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14</w:t>
            </w:r>
          </w:p>
        </w:tc>
        <w:tc>
          <w:tcPr>
            <w:tcW w:w="1542"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5,1</w:t>
            </w:r>
          </w:p>
        </w:tc>
      </w:tr>
      <w:tr w:rsidR="005742C5">
        <w:trPr>
          <w:trHeight w:val="300"/>
        </w:trPr>
        <w:tc>
          <w:tcPr>
            <w:tcW w:w="5911"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Dependência / Abuso substância não alcoólica</w:t>
            </w:r>
          </w:p>
        </w:tc>
        <w:tc>
          <w:tcPr>
            <w:tcW w:w="1757"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112</w:t>
            </w:r>
          </w:p>
        </w:tc>
        <w:tc>
          <w:tcPr>
            <w:tcW w:w="1542"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40,9</w:t>
            </w:r>
          </w:p>
        </w:tc>
      </w:tr>
      <w:tr w:rsidR="005742C5">
        <w:trPr>
          <w:trHeight w:val="300"/>
        </w:trPr>
        <w:tc>
          <w:tcPr>
            <w:tcW w:w="5911"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Transtorno de ansiedade generalizada</w:t>
            </w:r>
          </w:p>
        </w:tc>
        <w:tc>
          <w:tcPr>
            <w:tcW w:w="1757"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8</w:t>
            </w:r>
            <w:proofErr w:type="gramEnd"/>
          </w:p>
        </w:tc>
        <w:tc>
          <w:tcPr>
            <w:tcW w:w="1542"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2,9</w:t>
            </w:r>
          </w:p>
        </w:tc>
      </w:tr>
      <w:tr w:rsidR="005742C5">
        <w:trPr>
          <w:trHeight w:val="300"/>
        </w:trPr>
        <w:tc>
          <w:tcPr>
            <w:tcW w:w="5911"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Transtorno de personalidade generalizada</w:t>
            </w:r>
          </w:p>
        </w:tc>
        <w:tc>
          <w:tcPr>
            <w:tcW w:w="1757"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68</w:t>
            </w:r>
          </w:p>
        </w:tc>
        <w:tc>
          <w:tcPr>
            <w:tcW w:w="1542"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24,8</w:t>
            </w:r>
          </w:p>
        </w:tc>
      </w:tr>
    </w:tbl>
    <w:p w:rsidR="005742C5" w:rsidRDefault="004E56E1">
      <w:pPr>
        <w:spacing w:after="0" w:line="360" w:lineRule="auto"/>
        <w:jc w:val="both"/>
        <w:rPr>
          <w:rFonts w:ascii="Arial" w:eastAsia="Arial" w:hAnsi="Arial" w:cs="Arial"/>
          <w:sz w:val="20"/>
          <w:szCs w:val="20"/>
        </w:rPr>
      </w:pPr>
      <w:r>
        <w:rPr>
          <w:rFonts w:ascii="Arial" w:eastAsia="Arial" w:hAnsi="Arial" w:cs="Arial"/>
          <w:b/>
          <w:sz w:val="20"/>
          <w:szCs w:val="20"/>
        </w:rPr>
        <w:t>Fonte</w:t>
      </w:r>
      <w:r>
        <w:rPr>
          <w:rFonts w:ascii="Arial" w:eastAsia="Arial" w:hAnsi="Arial" w:cs="Arial"/>
          <w:sz w:val="20"/>
          <w:szCs w:val="20"/>
        </w:rPr>
        <w:t>: Autoria própria, 2016.</w:t>
      </w:r>
    </w:p>
    <w:p w:rsidR="005742C5" w:rsidRDefault="005742C5">
      <w:pPr>
        <w:spacing w:after="0" w:line="360" w:lineRule="auto"/>
        <w:ind w:firstLine="708"/>
        <w:jc w:val="both"/>
        <w:rPr>
          <w:rFonts w:ascii="Arial" w:eastAsia="Arial" w:hAnsi="Arial" w:cs="Arial"/>
          <w:sz w:val="20"/>
          <w:szCs w:val="20"/>
        </w:rPr>
      </w:pP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t>Na tabela 4 que avalia o comportamento e vulnerabilidade da população em situação de rua, foi verificado que a maior parte dos entrevistados referiu ausência de transtornos mentais na família (43,1%). Mais da metade da população entrevistada afirmou ter al</w:t>
      </w:r>
      <w:r>
        <w:rPr>
          <w:rFonts w:ascii="Arial" w:eastAsia="Arial" w:hAnsi="Arial" w:cs="Arial"/>
          <w:sz w:val="20"/>
          <w:szCs w:val="20"/>
        </w:rPr>
        <w:t>gum problema de saúde com prevalência para os problemas psicológicos, mentais ou neurológicos (39,6). Durante o período de um ano, (66,4%) da população referiu que raramente ou nunca buscaram atendimento na RAPS. A maioria dos participantes afirmou ter sof</w:t>
      </w:r>
      <w:r>
        <w:rPr>
          <w:rFonts w:ascii="Arial" w:eastAsia="Arial" w:hAnsi="Arial" w:cs="Arial"/>
          <w:sz w:val="20"/>
          <w:szCs w:val="20"/>
        </w:rPr>
        <w:t>rido algum tipo de violência, sendo a agressão física a causa mais prevalente (42,4%).</w:t>
      </w:r>
    </w:p>
    <w:p w:rsidR="005742C5" w:rsidRDefault="005742C5">
      <w:pPr>
        <w:spacing w:after="0" w:line="360" w:lineRule="auto"/>
        <w:ind w:firstLine="708"/>
        <w:jc w:val="both"/>
        <w:rPr>
          <w:rFonts w:ascii="Arial" w:eastAsia="Arial" w:hAnsi="Arial" w:cs="Arial"/>
          <w:sz w:val="20"/>
          <w:szCs w:val="20"/>
        </w:rPr>
      </w:pPr>
    </w:p>
    <w:p w:rsidR="005742C5" w:rsidRDefault="004E56E1">
      <w:pPr>
        <w:spacing w:line="360" w:lineRule="auto"/>
        <w:rPr>
          <w:rFonts w:ascii="Arial" w:eastAsia="Arial" w:hAnsi="Arial" w:cs="Arial"/>
          <w:sz w:val="20"/>
          <w:szCs w:val="20"/>
        </w:rPr>
      </w:pPr>
      <w:r>
        <w:rPr>
          <w:rFonts w:ascii="Arial" w:eastAsia="Arial" w:hAnsi="Arial" w:cs="Arial"/>
          <w:b/>
          <w:sz w:val="20"/>
          <w:szCs w:val="20"/>
        </w:rPr>
        <w:t>TABELA 4.</w:t>
      </w:r>
      <w:r>
        <w:rPr>
          <w:rFonts w:ascii="Arial" w:eastAsia="Arial" w:hAnsi="Arial" w:cs="Arial"/>
          <w:sz w:val="20"/>
          <w:szCs w:val="20"/>
        </w:rPr>
        <w:t xml:space="preserve"> Informações sobre o comportamento e vulnerabilidades em saúde da população de rua, residentes da cidade do Recife-PE, 2016.</w:t>
      </w:r>
    </w:p>
    <w:tbl>
      <w:tblPr>
        <w:tblStyle w:val="a2"/>
        <w:tblW w:w="9209" w:type="dxa"/>
        <w:jc w:val="center"/>
        <w:tblInd w:w="0" w:type="dxa"/>
        <w:tblLayout w:type="fixed"/>
        <w:tblLook w:val="0400" w:firstRow="0" w:lastRow="0" w:firstColumn="0" w:lastColumn="0" w:noHBand="0" w:noVBand="1"/>
      </w:tblPr>
      <w:tblGrid>
        <w:gridCol w:w="5567"/>
        <w:gridCol w:w="1813"/>
        <w:gridCol w:w="1829"/>
      </w:tblGrid>
      <w:tr w:rsidR="005742C5">
        <w:trPr>
          <w:trHeight w:val="276"/>
          <w:jc w:val="center"/>
        </w:trPr>
        <w:tc>
          <w:tcPr>
            <w:tcW w:w="9210" w:type="dxa"/>
            <w:gridSpan w:val="3"/>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sz w:val="20"/>
                <w:szCs w:val="20"/>
              </w:rPr>
              <w:t>COMPORTAMENTO E VULNERABILIDADES EM SAÚDE NAS RUAS</w:t>
            </w:r>
          </w:p>
        </w:tc>
      </w:tr>
      <w:tr w:rsidR="005742C5">
        <w:trPr>
          <w:trHeight w:val="276"/>
          <w:jc w:val="center"/>
        </w:trPr>
        <w:tc>
          <w:tcPr>
            <w:tcW w:w="5568"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Realiza higiene diária</w:t>
            </w:r>
          </w:p>
        </w:tc>
        <w:tc>
          <w:tcPr>
            <w:tcW w:w="1813"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Frequência (n)</w:t>
            </w:r>
          </w:p>
        </w:tc>
        <w:tc>
          <w:tcPr>
            <w:tcW w:w="1829"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Percentual (%)</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b/>
                <w:color w:val="000000"/>
                <w:sz w:val="20"/>
                <w:szCs w:val="20"/>
              </w:rPr>
            </w:pPr>
            <w:r>
              <w:rPr>
                <w:rFonts w:ascii="Arial" w:eastAsia="Arial" w:hAnsi="Arial" w:cs="Arial"/>
                <w:color w:val="000000"/>
                <w:sz w:val="20"/>
                <w:szCs w:val="20"/>
              </w:rPr>
              <w:t>Sim</w:t>
            </w:r>
          </w:p>
        </w:tc>
        <w:tc>
          <w:tcPr>
            <w:tcW w:w="1813" w:type="dxa"/>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color w:val="000000"/>
                <w:sz w:val="20"/>
                <w:szCs w:val="20"/>
              </w:rPr>
              <w:t>228</w:t>
            </w:r>
          </w:p>
        </w:tc>
        <w:tc>
          <w:tcPr>
            <w:tcW w:w="1829" w:type="dxa"/>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color w:val="000000"/>
                <w:sz w:val="20"/>
                <w:szCs w:val="20"/>
              </w:rPr>
              <w:t>83,2</w:t>
            </w:r>
          </w:p>
        </w:tc>
      </w:tr>
      <w:tr w:rsidR="005742C5">
        <w:trPr>
          <w:trHeight w:val="276"/>
          <w:jc w:val="center"/>
        </w:trPr>
        <w:tc>
          <w:tcPr>
            <w:tcW w:w="5568" w:type="dxa"/>
            <w:tcBorders>
              <w:bottom w:val="single" w:sz="4" w:space="0" w:color="000000"/>
            </w:tcBorders>
            <w:shd w:val="clear" w:color="auto" w:fill="auto"/>
            <w:vAlign w:val="bottom"/>
          </w:tcPr>
          <w:p w:rsidR="005742C5" w:rsidRDefault="004E56E1">
            <w:pPr>
              <w:spacing w:after="0" w:line="360" w:lineRule="auto"/>
              <w:rPr>
                <w:rFonts w:ascii="Arial" w:eastAsia="Arial" w:hAnsi="Arial" w:cs="Arial"/>
                <w:b/>
                <w:color w:val="000000"/>
                <w:sz w:val="20"/>
                <w:szCs w:val="20"/>
              </w:rPr>
            </w:pPr>
            <w:r>
              <w:rPr>
                <w:rFonts w:ascii="Arial" w:eastAsia="Arial" w:hAnsi="Arial" w:cs="Arial"/>
                <w:color w:val="000000"/>
                <w:sz w:val="20"/>
                <w:szCs w:val="20"/>
              </w:rPr>
              <w:t>Não</w:t>
            </w:r>
          </w:p>
        </w:tc>
        <w:tc>
          <w:tcPr>
            <w:tcW w:w="1813"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color w:val="000000"/>
                <w:sz w:val="20"/>
                <w:szCs w:val="20"/>
              </w:rPr>
              <w:t xml:space="preserve">  46</w:t>
            </w:r>
          </w:p>
        </w:tc>
        <w:tc>
          <w:tcPr>
            <w:tcW w:w="1829"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color w:val="000000"/>
                <w:sz w:val="20"/>
                <w:szCs w:val="20"/>
              </w:rPr>
              <w:t>16,8</w:t>
            </w:r>
          </w:p>
        </w:tc>
      </w:tr>
      <w:tr w:rsidR="005742C5">
        <w:trPr>
          <w:trHeight w:val="177"/>
          <w:jc w:val="center"/>
        </w:trPr>
        <w:tc>
          <w:tcPr>
            <w:tcW w:w="5568" w:type="dxa"/>
            <w:tcBorders>
              <w:top w:val="single" w:sz="4" w:space="0" w:color="000000"/>
              <w:bottom w:val="single" w:sz="4" w:space="0" w:color="000000"/>
            </w:tcBorders>
            <w:shd w:val="clear" w:color="auto" w:fill="auto"/>
            <w:vAlign w:val="bottom"/>
          </w:tcPr>
          <w:p w:rsidR="005742C5" w:rsidRDefault="004E56E1">
            <w:pPr>
              <w:spacing w:after="0" w:line="360" w:lineRule="auto"/>
              <w:rPr>
                <w:rFonts w:ascii="Arial" w:eastAsia="Arial" w:hAnsi="Arial" w:cs="Arial"/>
                <w:b/>
                <w:color w:val="000000"/>
                <w:sz w:val="20"/>
                <w:szCs w:val="20"/>
              </w:rPr>
            </w:pPr>
            <w:r>
              <w:rPr>
                <w:rFonts w:ascii="Arial" w:eastAsia="Arial" w:hAnsi="Arial" w:cs="Arial"/>
                <w:b/>
                <w:color w:val="000000"/>
                <w:sz w:val="20"/>
                <w:szCs w:val="20"/>
              </w:rPr>
              <w:t>Total</w:t>
            </w:r>
          </w:p>
        </w:tc>
        <w:tc>
          <w:tcPr>
            <w:tcW w:w="1813"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274</w:t>
            </w:r>
          </w:p>
        </w:tc>
        <w:tc>
          <w:tcPr>
            <w:tcW w:w="1829"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100</w:t>
            </w:r>
          </w:p>
        </w:tc>
      </w:tr>
      <w:tr w:rsidR="005742C5">
        <w:trPr>
          <w:trHeight w:val="276"/>
          <w:jc w:val="center"/>
        </w:trPr>
        <w:tc>
          <w:tcPr>
            <w:tcW w:w="5568"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Doença mental na família</w:t>
            </w:r>
          </w:p>
        </w:tc>
        <w:tc>
          <w:tcPr>
            <w:tcW w:w="1813"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Frequência (n)</w:t>
            </w:r>
          </w:p>
        </w:tc>
        <w:tc>
          <w:tcPr>
            <w:tcW w:w="1829"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Percentual (%)</w:t>
            </w:r>
          </w:p>
        </w:tc>
      </w:tr>
      <w:tr w:rsidR="005742C5">
        <w:trPr>
          <w:trHeight w:val="276"/>
          <w:jc w:val="center"/>
        </w:trPr>
        <w:tc>
          <w:tcPr>
            <w:tcW w:w="5568" w:type="dxa"/>
            <w:tcBorders>
              <w:top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Sim</w:t>
            </w:r>
          </w:p>
        </w:tc>
        <w:tc>
          <w:tcPr>
            <w:tcW w:w="1813"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108</w:t>
            </w:r>
          </w:p>
        </w:tc>
        <w:tc>
          <w:tcPr>
            <w:tcW w:w="1829"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39,4</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Não</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118</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43,1</w:t>
            </w:r>
          </w:p>
        </w:tc>
      </w:tr>
      <w:tr w:rsidR="005742C5">
        <w:trPr>
          <w:trHeight w:val="276"/>
          <w:jc w:val="center"/>
        </w:trPr>
        <w:tc>
          <w:tcPr>
            <w:tcW w:w="5568" w:type="dxa"/>
            <w:tcBorders>
              <w:bottom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Não sabe</w:t>
            </w:r>
          </w:p>
        </w:tc>
        <w:tc>
          <w:tcPr>
            <w:tcW w:w="1813"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48</w:t>
            </w:r>
          </w:p>
        </w:tc>
        <w:tc>
          <w:tcPr>
            <w:tcW w:w="1829"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17,5</w:t>
            </w:r>
          </w:p>
        </w:tc>
      </w:tr>
      <w:tr w:rsidR="005742C5">
        <w:trPr>
          <w:trHeight w:val="276"/>
          <w:jc w:val="center"/>
        </w:trPr>
        <w:tc>
          <w:tcPr>
            <w:tcW w:w="5568" w:type="dxa"/>
            <w:tcBorders>
              <w:top w:val="single" w:sz="4" w:space="0" w:color="000000"/>
              <w:bottom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b/>
                <w:color w:val="000000"/>
                <w:sz w:val="20"/>
                <w:szCs w:val="20"/>
              </w:rPr>
              <w:t>Total</w:t>
            </w:r>
          </w:p>
        </w:tc>
        <w:tc>
          <w:tcPr>
            <w:tcW w:w="1813"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274</w:t>
            </w:r>
          </w:p>
        </w:tc>
        <w:tc>
          <w:tcPr>
            <w:tcW w:w="1829"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100</w:t>
            </w:r>
          </w:p>
        </w:tc>
      </w:tr>
      <w:tr w:rsidR="005742C5">
        <w:trPr>
          <w:trHeight w:val="276"/>
          <w:jc w:val="center"/>
        </w:trPr>
        <w:tc>
          <w:tcPr>
            <w:tcW w:w="5568"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Problemas de saúde referidos</w:t>
            </w:r>
          </w:p>
        </w:tc>
        <w:tc>
          <w:tcPr>
            <w:tcW w:w="1813"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Frequência (n)</w:t>
            </w:r>
          </w:p>
        </w:tc>
        <w:tc>
          <w:tcPr>
            <w:tcW w:w="1829"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Percentual (%)</w:t>
            </w:r>
          </w:p>
        </w:tc>
      </w:tr>
      <w:tr w:rsidR="005742C5">
        <w:trPr>
          <w:trHeight w:val="276"/>
          <w:jc w:val="center"/>
        </w:trPr>
        <w:tc>
          <w:tcPr>
            <w:tcW w:w="5568" w:type="dxa"/>
            <w:tcBorders>
              <w:top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lastRenderedPageBreak/>
              <w:t xml:space="preserve">Psicológicos, mentais ou </w:t>
            </w:r>
            <w:proofErr w:type="gramStart"/>
            <w:r>
              <w:rPr>
                <w:rFonts w:ascii="Arial" w:eastAsia="Arial" w:hAnsi="Arial" w:cs="Arial"/>
                <w:color w:val="000000"/>
                <w:sz w:val="20"/>
                <w:szCs w:val="20"/>
              </w:rPr>
              <w:t>neurológicos</w:t>
            </w:r>
            <w:proofErr w:type="gramEnd"/>
          </w:p>
        </w:tc>
        <w:tc>
          <w:tcPr>
            <w:tcW w:w="1813"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61</w:t>
            </w:r>
          </w:p>
        </w:tc>
        <w:tc>
          <w:tcPr>
            <w:tcW w:w="1829"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39,6</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proofErr w:type="spellStart"/>
            <w:r>
              <w:rPr>
                <w:rFonts w:ascii="Arial" w:eastAsia="Arial" w:hAnsi="Arial" w:cs="Arial"/>
                <w:color w:val="000000"/>
                <w:sz w:val="20"/>
                <w:szCs w:val="20"/>
              </w:rPr>
              <w:t>IST's</w:t>
            </w:r>
            <w:proofErr w:type="spellEnd"/>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36</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23,4</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Respiratório</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27</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17,5</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HAS</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21</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13,6</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Diabetes</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15</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9,7</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Pele</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18</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11,7</w:t>
            </w:r>
          </w:p>
        </w:tc>
      </w:tr>
      <w:tr w:rsidR="005742C5">
        <w:trPr>
          <w:trHeight w:val="276"/>
          <w:jc w:val="center"/>
        </w:trPr>
        <w:tc>
          <w:tcPr>
            <w:tcW w:w="5568" w:type="dxa"/>
            <w:tcBorders>
              <w:bottom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Outro</w:t>
            </w:r>
          </w:p>
        </w:tc>
        <w:tc>
          <w:tcPr>
            <w:tcW w:w="1813"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46</w:t>
            </w:r>
          </w:p>
        </w:tc>
        <w:tc>
          <w:tcPr>
            <w:tcW w:w="1829"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29,9</w:t>
            </w:r>
          </w:p>
        </w:tc>
      </w:tr>
      <w:tr w:rsidR="005742C5">
        <w:trPr>
          <w:trHeight w:val="276"/>
          <w:jc w:val="center"/>
        </w:trPr>
        <w:tc>
          <w:tcPr>
            <w:tcW w:w="5568" w:type="dxa"/>
            <w:tcBorders>
              <w:top w:val="single" w:sz="4" w:space="0" w:color="000000"/>
              <w:bottom w:val="single" w:sz="4" w:space="0" w:color="000000"/>
            </w:tcBorders>
            <w:shd w:val="clear" w:color="auto" w:fill="auto"/>
            <w:vAlign w:val="bottom"/>
          </w:tcPr>
          <w:p w:rsidR="005742C5" w:rsidRDefault="004E56E1">
            <w:pPr>
              <w:spacing w:after="0" w:line="360" w:lineRule="auto"/>
              <w:rPr>
                <w:rFonts w:ascii="Arial" w:eastAsia="Arial" w:hAnsi="Arial" w:cs="Arial"/>
                <w:b/>
                <w:color w:val="000000"/>
                <w:sz w:val="20"/>
                <w:szCs w:val="20"/>
              </w:rPr>
            </w:pPr>
            <w:r>
              <w:rPr>
                <w:rFonts w:ascii="Arial" w:eastAsia="Arial" w:hAnsi="Arial" w:cs="Arial"/>
                <w:b/>
                <w:color w:val="000000"/>
                <w:sz w:val="20"/>
                <w:szCs w:val="20"/>
              </w:rPr>
              <w:t>Total</w:t>
            </w:r>
          </w:p>
        </w:tc>
        <w:tc>
          <w:tcPr>
            <w:tcW w:w="1813"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154</w:t>
            </w:r>
          </w:p>
        </w:tc>
        <w:tc>
          <w:tcPr>
            <w:tcW w:w="1829"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w:t>
            </w:r>
          </w:p>
        </w:tc>
      </w:tr>
      <w:tr w:rsidR="005742C5">
        <w:trPr>
          <w:trHeight w:val="276"/>
          <w:jc w:val="center"/>
        </w:trPr>
        <w:tc>
          <w:tcPr>
            <w:tcW w:w="5568" w:type="dxa"/>
            <w:tcBorders>
              <w:top w:val="single" w:sz="4" w:space="0" w:color="000000"/>
              <w:bottom w:val="single" w:sz="4" w:space="0" w:color="000000"/>
            </w:tcBorders>
            <w:shd w:val="clear" w:color="auto" w:fill="auto"/>
            <w:vAlign w:val="bottom"/>
          </w:tcPr>
          <w:p w:rsidR="005742C5" w:rsidRDefault="004E56E1">
            <w:pPr>
              <w:spacing w:after="0" w:line="360" w:lineRule="auto"/>
              <w:rPr>
                <w:rFonts w:ascii="Arial" w:eastAsia="Arial" w:hAnsi="Arial" w:cs="Arial"/>
                <w:b/>
                <w:color w:val="000000"/>
                <w:sz w:val="20"/>
                <w:szCs w:val="20"/>
              </w:rPr>
            </w:pPr>
            <w:r>
              <w:rPr>
                <w:rFonts w:ascii="Arial" w:eastAsia="Arial" w:hAnsi="Arial" w:cs="Arial"/>
                <w:b/>
                <w:color w:val="000000"/>
                <w:sz w:val="20"/>
                <w:szCs w:val="20"/>
              </w:rPr>
              <w:t>Frequência da Procura de atendimento de saúde por ano</w:t>
            </w:r>
          </w:p>
        </w:tc>
        <w:tc>
          <w:tcPr>
            <w:tcW w:w="1813"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Frequência (n)</w:t>
            </w:r>
          </w:p>
        </w:tc>
        <w:tc>
          <w:tcPr>
            <w:tcW w:w="1829"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Percentual (%)</w:t>
            </w:r>
          </w:p>
        </w:tc>
      </w:tr>
      <w:tr w:rsidR="005742C5">
        <w:trPr>
          <w:trHeight w:val="276"/>
          <w:jc w:val="center"/>
        </w:trPr>
        <w:tc>
          <w:tcPr>
            <w:tcW w:w="5568" w:type="dxa"/>
            <w:tcBorders>
              <w:top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Raramente / Nunca</w:t>
            </w:r>
          </w:p>
        </w:tc>
        <w:tc>
          <w:tcPr>
            <w:tcW w:w="1813"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182</w:t>
            </w:r>
          </w:p>
        </w:tc>
        <w:tc>
          <w:tcPr>
            <w:tcW w:w="1829"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66,4</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 xml:space="preserve">1 a 3 vezes </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36</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25,2</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 xml:space="preserve">Mais de </w:t>
            </w:r>
            <w:proofErr w:type="gramStart"/>
            <w:r>
              <w:rPr>
                <w:rFonts w:ascii="Arial" w:eastAsia="Arial" w:hAnsi="Arial" w:cs="Arial"/>
                <w:color w:val="000000"/>
                <w:sz w:val="20"/>
                <w:szCs w:val="20"/>
              </w:rPr>
              <w:t>3</w:t>
            </w:r>
            <w:proofErr w:type="gramEnd"/>
            <w:r>
              <w:rPr>
                <w:rFonts w:ascii="Arial" w:eastAsia="Arial" w:hAnsi="Arial" w:cs="Arial"/>
                <w:color w:val="000000"/>
                <w:sz w:val="20"/>
                <w:szCs w:val="20"/>
              </w:rPr>
              <w:t xml:space="preserve"> vezes</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21</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7,7</w:t>
            </w:r>
          </w:p>
        </w:tc>
      </w:tr>
      <w:tr w:rsidR="005742C5">
        <w:trPr>
          <w:trHeight w:val="276"/>
          <w:jc w:val="center"/>
        </w:trPr>
        <w:tc>
          <w:tcPr>
            <w:tcW w:w="5568" w:type="dxa"/>
            <w:tcBorders>
              <w:bottom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Não informado</w:t>
            </w:r>
          </w:p>
        </w:tc>
        <w:tc>
          <w:tcPr>
            <w:tcW w:w="1813"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02</w:t>
            </w:r>
          </w:p>
        </w:tc>
        <w:tc>
          <w:tcPr>
            <w:tcW w:w="1829"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0,7</w:t>
            </w:r>
          </w:p>
        </w:tc>
      </w:tr>
      <w:tr w:rsidR="005742C5">
        <w:trPr>
          <w:trHeight w:val="276"/>
          <w:jc w:val="center"/>
        </w:trPr>
        <w:tc>
          <w:tcPr>
            <w:tcW w:w="5568"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b/>
                <w:color w:val="000000"/>
                <w:sz w:val="20"/>
                <w:szCs w:val="20"/>
              </w:rPr>
              <w:t>Local de atendimento</w:t>
            </w:r>
          </w:p>
        </w:tc>
        <w:tc>
          <w:tcPr>
            <w:tcW w:w="1813" w:type="dxa"/>
            <w:tcBorders>
              <w:bottom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b/>
                <w:color w:val="000000"/>
                <w:sz w:val="20"/>
                <w:szCs w:val="20"/>
              </w:rPr>
              <w:t>Frequência (n)</w:t>
            </w:r>
          </w:p>
        </w:tc>
        <w:tc>
          <w:tcPr>
            <w:tcW w:w="1829" w:type="dxa"/>
            <w:tcBorders>
              <w:bottom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b/>
                <w:color w:val="000000"/>
                <w:sz w:val="20"/>
                <w:szCs w:val="20"/>
              </w:rPr>
              <w:t>Percentual (%)</w:t>
            </w:r>
          </w:p>
        </w:tc>
      </w:tr>
      <w:tr w:rsidR="005742C5">
        <w:trPr>
          <w:trHeight w:val="276"/>
          <w:jc w:val="center"/>
        </w:trPr>
        <w:tc>
          <w:tcPr>
            <w:tcW w:w="5568" w:type="dxa"/>
            <w:tcBorders>
              <w:top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ESF</w:t>
            </w:r>
          </w:p>
        </w:tc>
        <w:tc>
          <w:tcPr>
            <w:tcW w:w="1813"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45</w:t>
            </w:r>
          </w:p>
        </w:tc>
        <w:tc>
          <w:tcPr>
            <w:tcW w:w="1829"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16,4</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UPAS</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36</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13,1</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Policlínicas</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27</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9,9</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proofErr w:type="spellStart"/>
            <w:proofErr w:type="gramStart"/>
            <w:r>
              <w:rPr>
                <w:rFonts w:ascii="Arial" w:eastAsia="Arial" w:hAnsi="Arial" w:cs="Arial"/>
                <w:color w:val="000000"/>
                <w:sz w:val="20"/>
                <w:szCs w:val="20"/>
              </w:rPr>
              <w:t>CnaR</w:t>
            </w:r>
            <w:proofErr w:type="spellEnd"/>
            <w:proofErr w:type="gramEnd"/>
            <w:r>
              <w:rPr>
                <w:rFonts w:ascii="Arial" w:eastAsia="Arial" w:hAnsi="Arial" w:cs="Arial"/>
                <w:color w:val="000000"/>
                <w:sz w:val="20"/>
                <w:szCs w:val="20"/>
              </w:rPr>
              <w:t xml:space="preserve"> e CR</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20</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7,3</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CAPS</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8</w:t>
            </w:r>
            <w:proofErr w:type="gramEnd"/>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2,9</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Outros</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17</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6,2</w:t>
            </w:r>
          </w:p>
        </w:tc>
      </w:tr>
      <w:tr w:rsidR="005742C5">
        <w:trPr>
          <w:trHeight w:val="276"/>
          <w:jc w:val="center"/>
        </w:trPr>
        <w:tc>
          <w:tcPr>
            <w:tcW w:w="5568" w:type="dxa"/>
            <w:tcBorders>
              <w:bottom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Não informado</w:t>
            </w:r>
          </w:p>
        </w:tc>
        <w:tc>
          <w:tcPr>
            <w:tcW w:w="1813"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121</w:t>
            </w:r>
          </w:p>
        </w:tc>
        <w:tc>
          <w:tcPr>
            <w:tcW w:w="1829"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44,2</w:t>
            </w:r>
          </w:p>
        </w:tc>
      </w:tr>
      <w:tr w:rsidR="005742C5">
        <w:trPr>
          <w:trHeight w:val="276"/>
          <w:jc w:val="center"/>
        </w:trPr>
        <w:tc>
          <w:tcPr>
            <w:tcW w:w="5568" w:type="dxa"/>
            <w:tcBorders>
              <w:bottom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b/>
                <w:color w:val="000000"/>
                <w:sz w:val="20"/>
                <w:szCs w:val="20"/>
              </w:rPr>
              <w:t>Total</w:t>
            </w:r>
          </w:p>
        </w:tc>
        <w:tc>
          <w:tcPr>
            <w:tcW w:w="1813"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b/>
                <w:color w:val="000000"/>
                <w:sz w:val="20"/>
                <w:szCs w:val="20"/>
              </w:rPr>
              <w:t>274</w:t>
            </w:r>
          </w:p>
        </w:tc>
        <w:tc>
          <w:tcPr>
            <w:tcW w:w="1829"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b/>
                <w:color w:val="000000"/>
                <w:sz w:val="20"/>
                <w:szCs w:val="20"/>
              </w:rPr>
              <w:t>100</w:t>
            </w:r>
          </w:p>
        </w:tc>
      </w:tr>
      <w:tr w:rsidR="005742C5">
        <w:trPr>
          <w:trHeight w:val="276"/>
          <w:jc w:val="center"/>
        </w:trPr>
        <w:tc>
          <w:tcPr>
            <w:tcW w:w="5568"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b/>
                <w:color w:val="000000"/>
                <w:sz w:val="20"/>
                <w:szCs w:val="20"/>
              </w:rPr>
              <w:t>Violência nas ruas</w:t>
            </w:r>
          </w:p>
        </w:tc>
        <w:tc>
          <w:tcPr>
            <w:tcW w:w="1813"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b/>
                <w:color w:val="000000"/>
                <w:sz w:val="20"/>
                <w:szCs w:val="20"/>
              </w:rPr>
              <w:t>Frequência (n)</w:t>
            </w:r>
          </w:p>
        </w:tc>
        <w:tc>
          <w:tcPr>
            <w:tcW w:w="1829"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b/>
                <w:color w:val="000000"/>
                <w:sz w:val="20"/>
                <w:szCs w:val="20"/>
              </w:rPr>
              <w:t>Percentual (%)</w:t>
            </w:r>
          </w:p>
        </w:tc>
      </w:tr>
      <w:tr w:rsidR="005742C5">
        <w:trPr>
          <w:trHeight w:val="276"/>
          <w:jc w:val="center"/>
        </w:trPr>
        <w:tc>
          <w:tcPr>
            <w:tcW w:w="5568" w:type="dxa"/>
            <w:tcBorders>
              <w:top w:val="single" w:sz="4" w:space="0" w:color="000000"/>
            </w:tcBorders>
            <w:shd w:val="clear" w:color="auto" w:fill="auto"/>
            <w:vAlign w:val="bottom"/>
          </w:tcPr>
          <w:p w:rsidR="005742C5" w:rsidRDefault="004E56E1">
            <w:pPr>
              <w:spacing w:after="0" w:line="360" w:lineRule="auto"/>
              <w:rPr>
                <w:rFonts w:ascii="Arial" w:eastAsia="Arial" w:hAnsi="Arial" w:cs="Arial"/>
                <w:b/>
                <w:color w:val="000000"/>
                <w:sz w:val="20"/>
                <w:szCs w:val="20"/>
              </w:rPr>
            </w:pPr>
            <w:r>
              <w:rPr>
                <w:rFonts w:ascii="Arial" w:eastAsia="Arial" w:hAnsi="Arial" w:cs="Arial"/>
                <w:color w:val="000000"/>
                <w:sz w:val="20"/>
                <w:szCs w:val="20"/>
              </w:rPr>
              <w:t>Agressão física</w:t>
            </w:r>
          </w:p>
        </w:tc>
        <w:tc>
          <w:tcPr>
            <w:tcW w:w="1813"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color w:val="000000"/>
                <w:sz w:val="20"/>
                <w:szCs w:val="20"/>
              </w:rPr>
              <w:t>116</w:t>
            </w:r>
          </w:p>
        </w:tc>
        <w:tc>
          <w:tcPr>
            <w:tcW w:w="1829" w:type="dxa"/>
            <w:tcBorders>
              <w:top w:val="single" w:sz="4" w:space="0" w:color="000000"/>
            </w:tcBorders>
            <w:shd w:val="clear" w:color="auto" w:fill="auto"/>
            <w:vAlign w:val="bottom"/>
          </w:tcPr>
          <w:p w:rsidR="005742C5" w:rsidRDefault="004E56E1">
            <w:pPr>
              <w:spacing w:after="0" w:line="360" w:lineRule="auto"/>
              <w:jc w:val="center"/>
              <w:rPr>
                <w:rFonts w:ascii="Arial" w:eastAsia="Arial" w:hAnsi="Arial" w:cs="Arial"/>
                <w:b/>
                <w:color w:val="000000"/>
                <w:sz w:val="20"/>
                <w:szCs w:val="20"/>
              </w:rPr>
            </w:pPr>
            <w:r>
              <w:rPr>
                <w:rFonts w:ascii="Arial" w:eastAsia="Arial" w:hAnsi="Arial" w:cs="Arial"/>
                <w:color w:val="000000"/>
                <w:sz w:val="20"/>
                <w:szCs w:val="20"/>
              </w:rPr>
              <w:t>42,4</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Não sofreu</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96</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35,0</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Violência sexual</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34</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12,3</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Agressão verbal</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18</w:t>
            </w:r>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6,6</w:t>
            </w:r>
          </w:p>
        </w:tc>
      </w:tr>
      <w:tr w:rsidR="005742C5">
        <w:trPr>
          <w:trHeight w:val="276"/>
          <w:jc w:val="center"/>
        </w:trPr>
        <w:tc>
          <w:tcPr>
            <w:tcW w:w="5568" w:type="dxa"/>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Roubo</w:t>
            </w:r>
          </w:p>
        </w:tc>
        <w:tc>
          <w:tcPr>
            <w:tcW w:w="1813"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6</w:t>
            </w:r>
            <w:proofErr w:type="gramEnd"/>
          </w:p>
        </w:tc>
        <w:tc>
          <w:tcPr>
            <w:tcW w:w="1829" w:type="dxa"/>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2,2</w:t>
            </w:r>
          </w:p>
        </w:tc>
      </w:tr>
      <w:tr w:rsidR="005742C5">
        <w:trPr>
          <w:trHeight w:val="276"/>
          <w:jc w:val="center"/>
        </w:trPr>
        <w:tc>
          <w:tcPr>
            <w:tcW w:w="5568" w:type="dxa"/>
            <w:tcBorders>
              <w:bottom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color w:val="000000"/>
                <w:sz w:val="20"/>
                <w:szCs w:val="20"/>
              </w:rPr>
              <w:t>Maus tratos</w:t>
            </w:r>
          </w:p>
        </w:tc>
        <w:tc>
          <w:tcPr>
            <w:tcW w:w="1813"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4</w:t>
            </w:r>
            <w:proofErr w:type="gramEnd"/>
          </w:p>
        </w:tc>
        <w:tc>
          <w:tcPr>
            <w:tcW w:w="1829" w:type="dxa"/>
            <w:tcBorders>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1,5</w:t>
            </w:r>
          </w:p>
        </w:tc>
      </w:tr>
      <w:tr w:rsidR="005742C5">
        <w:trPr>
          <w:trHeight w:val="276"/>
          <w:jc w:val="center"/>
        </w:trPr>
        <w:tc>
          <w:tcPr>
            <w:tcW w:w="5568" w:type="dxa"/>
            <w:tcBorders>
              <w:top w:val="single" w:sz="4" w:space="0" w:color="000000"/>
              <w:bottom w:val="single" w:sz="4" w:space="0" w:color="000000"/>
            </w:tcBorders>
            <w:shd w:val="clear" w:color="auto" w:fill="auto"/>
            <w:vAlign w:val="bottom"/>
          </w:tcPr>
          <w:p w:rsidR="005742C5" w:rsidRDefault="004E56E1">
            <w:pPr>
              <w:spacing w:after="0" w:line="360" w:lineRule="auto"/>
              <w:rPr>
                <w:rFonts w:ascii="Arial" w:eastAsia="Arial" w:hAnsi="Arial" w:cs="Arial"/>
                <w:color w:val="000000"/>
                <w:sz w:val="20"/>
                <w:szCs w:val="20"/>
              </w:rPr>
            </w:pPr>
            <w:r>
              <w:rPr>
                <w:rFonts w:ascii="Arial" w:eastAsia="Arial" w:hAnsi="Arial" w:cs="Arial"/>
                <w:b/>
                <w:color w:val="000000"/>
                <w:sz w:val="20"/>
                <w:szCs w:val="20"/>
              </w:rPr>
              <w:t>Total</w:t>
            </w:r>
          </w:p>
        </w:tc>
        <w:tc>
          <w:tcPr>
            <w:tcW w:w="1813"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b/>
                <w:color w:val="000000"/>
                <w:sz w:val="20"/>
                <w:szCs w:val="20"/>
              </w:rPr>
              <w:t>274</w:t>
            </w:r>
          </w:p>
        </w:tc>
        <w:tc>
          <w:tcPr>
            <w:tcW w:w="1829" w:type="dxa"/>
            <w:tcBorders>
              <w:top w:val="single" w:sz="4" w:space="0" w:color="000000"/>
              <w:bottom w:val="single" w:sz="4" w:space="0" w:color="000000"/>
            </w:tcBorders>
            <w:shd w:val="clear" w:color="auto" w:fill="auto"/>
            <w:vAlign w:val="bottom"/>
          </w:tcPr>
          <w:p w:rsidR="005742C5" w:rsidRDefault="004E56E1">
            <w:pPr>
              <w:spacing w:after="0" w:line="360" w:lineRule="auto"/>
              <w:jc w:val="center"/>
              <w:rPr>
                <w:rFonts w:ascii="Arial" w:eastAsia="Arial" w:hAnsi="Arial" w:cs="Arial"/>
                <w:color w:val="000000"/>
                <w:sz w:val="20"/>
                <w:szCs w:val="20"/>
              </w:rPr>
            </w:pPr>
            <w:r>
              <w:rPr>
                <w:rFonts w:ascii="Arial" w:eastAsia="Arial" w:hAnsi="Arial" w:cs="Arial"/>
                <w:b/>
                <w:color w:val="000000"/>
                <w:sz w:val="20"/>
                <w:szCs w:val="20"/>
              </w:rPr>
              <w:t>100</w:t>
            </w:r>
          </w:p>
        </w:tc>
      </w:tr>
    </w:tbl>
    <w:p w:rsidR="005742C5" w:rsidRDefault="004E56E1">
      <w:pPr>
        <w:spacing w:after="0" w:line="360" w:lineRule="auto"/>
        <w:jc w:val="both"/>
        <w:rPr>
          <w:rFonts w:ascii="Arial" w:eastAsia="Arial" w:hAnsi="Arial" w:cs="Arial"/>
          <w:sz w:val="20"/>
          <w:szCs w:val="20"/>
        </w:rPr>
      </w:pPr>
      <w:r>
        <w:rPr>
          <w:rFonts w:ascii="Arial" w:eastAsia="Arial" w:hAnsi="Arial" w:cs="Arial"/>
          <w:b/>
          <w:sz w:val="20"/>
          <w:szCs w:val="20"/>
        </w:rPr>
        <w:t>Fonte</w:t>
      </w:r>
      <w:r>
        <w:rPr>
          <w:rFonts w:ascii="Arial" w:eastAsia="Arial" w:hAnsi="Arial" w:cs="Arial"/>
          <w:sz w:val="20"/>
          <w:szCs w:val="20"/>
        </w:rPr>
        <w:t>: Autoria própria, 2016.</w:t>
      </w:r>
    </w:p>
    <w:p w:rsidR="005742C5" w:rsidRDefault="005742C5">
      <w:pPr>
        <w:spacing w:after="0" w:line="360" w:lineRule="auto"/>
        <w:jc w:val="both"/>
        <w:rPr>
          <w:rFonts w:ascii="Arial" w:eastAsia="Arial" w:hAnsi="Arial" w:cs="Arial"/>
          <w:b/>
          <w:color w:val="222222"/>
          <w:sz w:val="20"/>
          <w:szCs w:val="20"/>
          <w:highlight w:val="white"/>
        </w:rPr>
      </w:pPr>
    </w:p>
    <w:p w:rsidR="005742C5" w:rsidRDefault="004E56E1">
      <w:pPr>
        <w:spacing w:after="0" w:line="360" w:lineRule="auto"/>
        <w:jc w:val="both"/>
        <w:rPr>
          <w:rFonts w:ascii="Arial" w:eastAsia="Arial" w:hAnsi="Arial" w:cs="Arial"/>
          <w:b/>
          <w:color w:val="222222"/>
          <w:sz w:val="20"/>
          <w:szCs w:val="20"/>
          <w:highlight w:val="white"/>
        </w:rPr>
      </w:pPr>
      <w:r>
        <w:rPr>
          <w:rFonts w:ascii="Arial" w:eastAsia="Arial" w:hAnsi="Arial" w:cs="Arial"/>
          <w:b/>
          <w:color w:val="222222"/>
          <w:sz w:val="20"/>
          <w:szCs w:val="20"/>
          <w:highlight w:val="white"/>
        </w:rPr>
        <w:t>DISCUSSÃO</w:t>
      </w:r>
    </w:p>
    <w:p w:rsidR="005742C5" w:rsidRDefault="004E56E1">
      <w:pPr>
        <w:spacing w:after="0" w:line="360" w:lineRule="auto"/>
        <w:ind w:firstLine="697"/>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Pesquisas realizadas com a população em situação de rua descrevem predomínio do sexo masculino entre esses indivíduos</w:t>
      </w:r>
      <w:r>
        <w:rPr>
          <w:rFonts w:ascii="Arial" w:eastAsia="Arial" w:hAnsi="Arial" w:cs="Arial"/>
          <w:color w:val="000000"/>
          <w:sz w:val="20"/>
          <w:szCs w:val="20"/>
          <w:highlight w:val="white"/>
          <w:vertAlign w:val="superscript"/>
        </w:rPr>
        <w:t xml:space="preserve">11-14. </w:t>
      </w:r>
      <w:r>
        <w:rPr>
          <w:rFonts w:ascii="Arial" w:eastAsia="Arial" w:hAnsi="Arial" w:cs="Arial"/>
          <w:color w:val="000000"/>
          <w:sz w:val="20"/>
          <w:szCs w:val="20"/>
          <w:highlight w:val="white"/>
        </w:rPr>
        <w:t xml:space="preserve">Entretanto, nesse estudo, verificaram-se proporções semelhantes em relação ao sexo. De modo geral, as mulheres são mais receptivas e abertas ao diálogo, o que pode ter contribuído para a homogeneidade apresentada </w:t>
      </w:r>
      <w:r>
        <w:rPr>
          <w:rFonts w:ascii="Arial" w:eastAsia="Arial" w:hAnsi="Arial" w:cs="Arial"/>
          <w:sz w:val="20"/>
          <w:szCs w:val="20"/>
          <w:highlight w:val="white"/>
        </w:rPr>
        <w:t>nesta</w:t>
      </w:r>
      <w:r>
        <w:rPr>
          <w:rFonts w:ascii="Arial" w:eastAsia="Arial" w:hAnsi="Arial" w:cs="Arial"/>
          <w:color w:val="000000"/>
          <w:sz w:val="20"/>
          <w:szCs w:val="20"/>
          <w:highlight w:val="white"/>
        </w:rPr>
        <w:t xml:space="preserve"> variável, uma vez que as entrevistas </w:t>
      </w:r>
      <w:r>
        <w:rPr>
          <w:rFonts w:ascii="Arial" w:eastAsia="Arial" w:hAnsi="Arial" w:cs="Arial"/>
          <w:color w:val="000000"/>
          <w:sz w:val="20"/>
          <w:szCs w:val="20"/>
          <w:highlight w:val="white"/>
        </w:rPr>
        <w:t xml:space="preserve">neste estudo foram realizadas </w:t>
      </w:r>
      <w:r>
        <w:rPr>
          <w:rFonts w:ascii="Arial" w:eastAsia="Arial" w:hAnsi="Arial" w:cs="Arial"/>
          <w:sz w:val="20"/>
          <w:szCs w:val="20"/>
          <w:highlight w:val="white"/>
        </w:rPr>
        <w:t>in loco.</w:t>
      </w:r>
      <w:r>
        <w:rPr>
          <w:rFonts w:ascii="Arial" w:eastAsia="Arial" w:hAnsi="Arial" w:cs="Arial"/>
          <w:color w:val="000000"/>
          <w:sz w:val="20"/>
          <w:szCs w:val="20"/>
          <w:highlight w:val="white"/>
        </w:rPr>
        <w:t xml:space="preserve">  </w:t>
      </w:r>
    </w:p>
    <w:p w:rsidR="005742C5" w:rsidRDefault="004E56E1">
      <w:pPr>
        <w:spacing w:after="0" w:line="360" w:lineRule="auto"/>
        <w:ind w:firstLine="697"/>
        <w:jc w:val="both"/>
        <w:rPr>
          <w:rFonts w:ascii="Arial" w:eastAsia="Arial" w:hAnsi="Arial" w:cs="Arial"/>
          <w:color w:val="000000"/>
          <w:sz w:val="20"/>
          <w:szCs w:val="20"/>
          <w:highlight w:val="white"/>
          <w:vertAlign w:val="superscript"/>
        </w:rPr>
      </w:pPr>
      <w:r>
        <w:rPr>
          <w:rFonts w:ascii="Arial" w:eastAsia="Arial" w:hAnsi="Arial" w:cs="Arial"/>
          <w:color w:val="000000"/>
          <w:sz w:val="20"/>
          <w:szCs w:val="20"/>
          <w:highlight w:val="white"/>
        </w:rPr>
        <w:t xml:space="preserve">No tocante à faixa etária, achados semelhantes foram verificados em pesquisa realizada nas cidades de Ottawa, Toronto e Vancouver, em que os entrevistados apresentaram idade entre 30 e 39 </w:t>
      </w:r>
      <w:r>
        <w:rPr>
          <w:rFonts w:ascii="Arial" w:eastAsia="Arial" w:hAnsi="Arial" w:cs="Arial"/>
          <w:color w:val="000000"/>
          <w:sz w:val="20"/>
          <w:szCs w:val="20"/>
          <w:highlight w:val="white"/>
        </w:rPr>
        <w:lastRenderedPageBreak/>
        <w:t>anos. Os resultados revelam</w:t>
      </w:r>
      <w:r>
        <w:rPr>
          <w:rFonts w:ascii="Arial" w:eastAsia="Arial" w:hAnsi="Arial" w:cs="Arial"/>
          <w:color w:val="000000"/>
          <w:sz w:val="20"/>
          <w:szCs w:val="20"/>
          <w:highlight w:val="white"/>
        </w:rPr>
        <w:t xml:space="preserve"> que a maioria das pessoas que moram nas ruas encontra-se em idade </w:t>
      </w:r>
      <w:proofErr w:type="gramStart"/>
      <w:r>
        <w:rPr>
          <w:rFonts w:ascii="Arial" w:eastAsia="Arial" w:hAnsi="Arial" w:cs="Arial"/>
          <w:color w:val="000000"/>
          <w:sz w:val="20"/>
          <w:szCs w:val="20"/>
          <w:highlight w:val="white"/>
        </w:rPr>
        <w:t>produtiva</w:t>
      </w:r>
      <w:r>
        <w:rPr>
          <w:rFonts w:ascii="Arial" w:eastAsia="Arial" w:hAnsi="Arial" w:cs="Arial"/>
          <w:color w:val="000000"/>
          <w:sz w:val="20"/>
          <w:szCs w:val="20"/>
          <w:highlight w:val="white"/>
          <w:vertAlign w:val="superscript"/>
        </w:rPr>
        <w:t>12</w:t>
      </w:r>
      <w:r>
        <w:rPr>
          <w:rFonts w:ascii="Arial" w:eastAsia="Arial" w:hAnsi="Arial" w:cs="Arial"/>
          <w:sz w:val="20"/>
          <w:szCs w:val="20"/>
          <w:highlight w:val="white"/>
          <w:vertAlign w:val="superscript"/>
        </w:rPr>
        <w:t>,</w:t>
      </w:r>
      <w:proofErr w:type="gramEnd"/>
      <w:r>
        <w:rPr>
          <w:rFonts w:ascii="Arial" w:eastAsia="Arial" w:hAnsi="Arial" w:cs="Arial"/>
          <w:color w:val="000000"/>
          <w:sz w:val="20"/>
          <w:szCs w:val="20"/>
          <w:highlight w:val="white"/>
          <w:vertAlign w:val="superscript"/>
        </w:rPr>
        <w:t>14</w:t>
      </w:r>
      <w:r>
        <w:rPr>
          <w:rFonts w:ascii="Arial" w:eastAsia="Arial" w:hAnsi="Arial" w:cs="Arial"/>
          <w:sz w:val="20"/>
          <w:szCs w:val="20"/>
          <w:highlight w:val="white"/>
          <w:vertAlign w:val="superscript"/>
        </w:rPr>
        <w:t>,</w:t>
      </w:r>
      <w:r>
        <w:rPr>
          <w:rFonts w:ascii="Arial" w:eastAsia="Arial" w:hAnsi="Arial" w:cs="Arial"/>
          <w:color w:val="000000"/>
          <w:sz w:val="20"/>
          <w:szCs w:val="20"/>
          <w:highlight w:val="white"/>
          <w:vertAlign w:val="superscript"/>
        </w:rPr>
        <w:t>15.</w:t>
      </w:r>
    </w:p>
    <w:p w:rsidR="005742C5" w:rsidRDefault="004E56E1">
      <w:pPr>
        <w:pBdr>
          <w:top w:val="nil"/>
          <w:left w:val="nil"/>
          <w:bottom w:val="nil"/>
          <w:right w:val="nil"/>
          <w:between w:val="nil"/>
        </w:pBdr>
        <w:spacing w:after="0" w:line="360" w:lineRule="auto"/>
        <w:ind w:firstLine="72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Apesar de que grande parte declarou estar solteira e sem companheiros fixos, vivem em companhia de colegas de rua ou com entes familiares. Estes dados corroboram com pesq</w:t>
      </w:r>
      <w:r>
        <w:rPr>
          <w:rFonts w:ascii="Arial" w:eastAsia="Arial" w:hAnsi="Arial" w:cs="Arial"/>
          <w:color w:val="000000"/>
          <w:sz w:val="20"/>
          <w:szCs w:val="20"/>
          <w:highlight w:val="white"/>
        </w:rPr>
        <w:t>uisa realizada na zona central de uma capital do nordeste brasileiro, em que 84% dos pesquisados se declararam solteiros</w:t>
      </w:r>
      <w:r>
        <w:rPr>
          <w:rFonts w:ascii="Arial" w:eastAsia="Arial" w:hAnsi="Arial" w:cs="Arial"/>
          <w:color w:val="000000"/>
          <w:sz w:val="20"/>
          <w:szCs w:val="20"/>
          <w:highlight w:val="white"/>
          <w:vertAlign w:val="superscript"/>
        </w:rPr>
        <w:t>16</w:t>
      </w:r>
      <w:r>
        <w:rPr>
          <w:rFonts w:ascii="Arial" w:eastAsia="Arial" w:hAnsi="Arial" w:cs="Arial"/>
          <w:color w:val="000000"/>
          <w:sz w:val="20"/>
          <w:szCs w:val="20"/>
          <w:highlight w:val="white"/>
        </w:rPr>
        <w:t>. Apesar disso, observa-se que, independente de relações conjugais, vínculos afetivos são estabelecidos nestes cenários, e mesmo que a</w:t>
      </w:r>
      <w:r>
        <w:rPr>
          <w:rFonts w:ascii="Arial" w:eastAsia="Arial" w:hAnsi="Arial" w:cs="Arial"/>
          <w:color w:val="000000"/>
          <w:sz w:val="20"/>
          <w:szCs w:val="20"/>
          <w:highlight w:val="white"/>
        </w:rPr>
        <w:t>inda inconstantes, podem ser considerados como rede de proteção e apoio para o enfrentamento da vida nas ruas</w:t>
      </w:r>
      <w:r>
        <w:rPr>
          <w:rFonts w:ascii="Arial" w:eastAsia="Arial" w:hAnsi="Arial" w:cs="Arial"/>
          <w:color w:val="000000"/>
          <w:sz w:val="20"/>
          <w:szCs w:val="20"/>
          <w:vertAlign w:val="superscript"/>
        </w:rPr>
        <w:t>17</w:t>
      </w:r>
      <w:r>
        <w:rPr>
          <w:rFonts w:ascii="Arial" w:eastAsia="Arial" w:hAnsi="Arial" w:cs="Arial"/>
          <w:color w:val="000000"/>
          <w:sz w:val="20"/>
          <w:szCs w:val="20"/>
        </w:rPr>
        <w:t>.</w:t>
      </w:r>
    </w:p>
    <w:p w:rsidR="005742C5" w:rsidRDefault="004E56E1">
      <w:pPr>
        <w:pBdr>
          <w:top w:val="nil"/>
          <w:left w:val="nil"/>
          <w:bottom w:val="nil"/>
          <w:right w:val="nil"/>
          <w:between w:val="nil"/>
        </w:pBdr>
        <w:spacing w:after="0" w:line="360" w:lineRule="auto"/>
        <w:ind w:firstLine="72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A baixa escolaridade verificada nesta população pode possuir forte relação com as escassas oportunidades dessas pessoas devido ao seu histórico de extrema pobreza e negligência social</w:t>
      </w:r>
      <w:r>
        <w:rPr>
          <w:rFonts w:ascii="Arial" w:eastAsia="Arial" w:hAnsi="Arial" w:cs="Arial"/>
          <w:color w:val="000000"/>
          <w:sz w:val="20"/>
          <w:szCs w:val="20"/>
          <w:highlight w:val="white"/>
          <w:vertAlign w:val="superscript"/>
        </w:rPr>
        <w:t>16</w:t>
      </w:r>
      <w:r>
        <w:rPr>
          <w:rFonts w:ascii="Arial" w:eastAsia="Arial" w:hAnsi="Arial" w:cs="Arial"/>
          <w:color w:val="000000"/>
          <w:sz w:val="20"/>
          <w:szCs w:val="20"/>
          <w:highlight w:val="white"/>
        </w:rPr>
        <w:t>. A menor quantidade de anos estudados se reflete também no acesso e pr</w:t>
      </w:r>
      <w:r>
        <w:rPr>
          <w:rFonts w:ascii="Arial" w:eastAsia="Arial" w:hAnsi="Arial" w:cs="Arial"/>
          <w:color w:val="000000"/>
          <w:sz w:val="20"/>
          <w:szCs w:val="20"/>
          <w:highlight w:val="white"/>
        </w:rPr>
        <w:t xml:space="preserve">ocura aos serviços de saúde, uma vez que pode influenciar o seu conhecimento e percepção sobre o próprio cuidado. </w:t>
      </w:r>
    </w:p>
    <w:p w:rsidR="005742C5" w:rsidRDefault="004E56E1">
      <w:pPr>
        <w:spacing w:after="0" w:line="360" w:lineRule="auto"/>
        <w:ind w:firstLine="708"/>
        <w:jc w:val="both"/>
        <w:rPr>
          <w:rFonts w:ascii="Arial" w:eastAsia="Arial" w:hAnsi="Arial" w:cs="Arial"/>
          <w:color w:val="FF0000"/>
          <w:sz w:val="20"/>
          <w:szCs w:val="20"/>
        </w:rPr>
      </w:pPr>
      <w:bookmarkStart w:id="2" w:name="_heading=h.30j0zll" w:colFirst="0" w:colLast="0"/>
      <w:bookmarkEnd w:id="2"/>
      <w:r>
        <w:rPr>
          <w:rFonts w:ascii="Arial" w:eastAsia="Arial" w:hAnsi="Arial" w:cs="Arial"/>
          <w:sz w:val="20"/>
          <w:szCs w:val="20"/>
          <w:highlight w:val="white"/>
        </w:rPr>
        <w:t>O consumo de drogas se apresenta como um fenômeno presente neste modo de vida que inclui processos adaptativos e relações sociais neste meio</w:t>
      </w:r>
      <w:proofErr w:type="gramStart"/>
      <w:r>
        <w:rPr>
          <w:rFonts w:ascii="Arial" w:eastAsia="Arial" w:hAnsi="Arial" w:cs="Arial"/>
          <w:sz w:val="20"/>
          <w:szCs w:val="20"/>
          <w:highlight w:val="white"/>
        </w:rPr>
        <w:t>,</w:t>
      </w:r>
      <w:r>
        <w:rPr>
          <w:rFonts w:ascii="Arial" w:eastAsia="Arial" w:hAnsi="Arial" w:cs="Arial"/>
          <w:sz w:val="20"/>
          <w:szCs w:val="20"/>
          <w:highlight w:val="white"/>
        </w:rPr>
        <w:t xml:space="preserve"> quer</w:t>
      </w:r>
      <w:proofErr w:type="gramEnd"/>
      <w:r>
        <w:rPr>
          <w:rFonts w:ascii="Arial" w:eastAsia="Arial" w:hAnsi="Arial" w:cs="Arial"/>
          <w:sz w:val="20"/>
          <w:szCs w:val="20"/>
          <w:highlight w:val="white"/>
        </w:rPr>
        <w:t xml:space="preserve"> seja pelo uso individual, ou em grupos, no sentido de que muitas vezes buscam aliviar as adversidades ocasionadas pela vida nas ruas. </w:t>
      </w:r>
      <w:r>
        <w:rPr>
          <w:rFonts w:ascii="Arial" w:eastAsia="Arial" w:hAnsi="Arial" w:cs="Arial"/>
          <w:color w:val="000000"/>
          <w:sz w:val="20"/>
          <w:szCs w:val="20"/>
          <w:highlight w:val="white"/>
        </w:rPr>
        <w:t xml:space="preserve">Corroborando </w:t>
      </w:r>
      <w:r>
        <w:rPr>
          <w:rFonts w:ascii="Arial" w:eastAsia="Arial" w:hAnsi="Arial" w:cs="Arial"/>
          <w:sz w:val="20"/>
          <w:szCs w:val="20"/>
          <w:highlight w:val="white"/>
        </w:rPr>
        <w:t>com esta linha de pensamento, pesquisadores avaliam que existe uma funcionalidade relacionada ao uso do</w:t>
      </w:r>
      <w:r>
        <w:rPr>
          <w:rFonts w:ascii="Arial" w:eastAsia="Arial" w:hAnsi="Arial" w:cs="Arial"/>
          <w:sz w:val="20"/>
          <w:szCs w:val="20"/>
          <w:highlight w:val="white"/>
        </w:rPr>
        <w:t xml:space="preserve"> álcool, pelo favorecimento de encontros coletivos, além de anestesiar o sofrimento causado por viver em situação de </w:t>
      </w:r>
      <w:proofErr w:type="gramStart"/>
      <w:r>
        <w:rPr>
          <w:rFonts w:ascii="Arial" w:eastAsia="Arial" w:hAnsi="Arial" w:cs="Arial"/>
          <w:sz w:val="20"/>
          <w:szCs w:val="20"/>
          <w:highlight w:val="white"/>
        </w:rPr>
        <w:t>rua</w:t>
      </w:r>
      <w:r>
        <w:rPr>
          <w:rFonts w:ascii="Arial" w:eastAsia="Arial" w:hAnsi="Arial" w:cs="Arial"/>
          <w:sz w:val="20"/>
          <w:szCs w:val="20"/>
          <w:highlight w:val="white"/>
          <w:vertAlign w:val="superscript"/>
        </w:rPr>
        <w:t>18,</w:t>
      </w:r>
      <w:proofErr w:type="gramEnd"/>
      <w:r>
        <w:rPr>
          <w:rFonts w:ascii="Arial" w:eastAsia="Arial" w:hAnsi="Arial" w:cs="Arial"/>
          <w:sz w:val="20"/>
          <w:szCs w:val="20"/>
          <w:highlight w:val="white"/>
          <w:vertAlign w:val="superscript"/>
        </w:rPr>
        <w:t>19</w:t>
      </w:r>
      <w:r>
        <w:rPr>
          <w:rFonts w:ascii="Arial" w:eastAsia="Arial" w:hAnsi="Arial" w:cs="Arial"/>
          <w:sz w:val="20"/>
          <w:szCs w:val="20"/>
          <w:highlight w:val="white"/>
        </w:rPr>
        <w:t>.</w:t>
      </w:r>
      <w:r>
        <w:rPr>
          <w:rFonts w:ascii="Arial" w:eastAsia="Arial" w:hAnsi="Arial" w:cs="Arial"/>
          <w:sz w:val="20"/>
          <w:szCs w:val="20"/>
        </w:rPr>
        <w:t xml:space="preserve"> </w:t>
      </w:r>
      <w:r>
        <w:rPr>
          <w:rFonts w:ascii="Arial" w:eastAsia="Arial" w:hAnsi="Arial" w:cs="Arial"/>
          <w:sz w:val="20"/>
          <w:szCs w:val="20"/>
          <w:highlight w:val="white"/>
        </w:rPr>
        <w:t>Outro estudo realizado em Pernambuco revelou que moradores de rua muitas vezes utilizam o álcool como terapia, além da busca de inserção neste modo de vida</w:t>
      </w:r>
      <w:r>
        <w:rPr>
          <w:rFonts w:ascii="Arial" w:eastAsia="Arial" w:hAnsi="Arial" w:cs="Arial"/>
          <w:sz w:val="20"/>
          <w:szCs w:val="20"/>
          <w:highlight w:val="white"/>
          <w:vertAlign w:val="superscript"/>
        </w:rPr>
        <w:t>20</w:t>
      </w:r>
      <w:r>
        <w:rPr>
          <w:rFonts w:ascii="Arial" w:eastAsia="Arial" w:hAnsi="Arial" w:cs="Arial"/>
          <w:sz w:val="20"/>
          <w:szCs w:val="20"/>
          <w:highlight w:val="white"/>
        </w:rPr>
        <w:t>.</w:t>
      </w:r>
      <w:r>
        <w:rPr>
          <w:rFonts w:ascii="Arial" w:eastAsia="Arial" w:hAnsi="Arial" w:cs="Arial"/>
          <w:color w:val="FF0000"/>
          <w:sz w:val="20"/>
          <w:szCs w:val="20"/>
        </w:rPr>
        <w:t xml:space="preserve"> </w:t>
      </w: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t>Problemas legais relacionados ao uso de drogas foram relatados, podendo estar diretamente associ</w:t>
      </w:r>
      <w:r>
        <w:rPr>
          <w:rFonts w:ascii="Arial" w:eastAsia="Arial" w:hAnsi="Arial" w:cs="Arial"/>
          <w:sz w:val="20"/>
          <w:szCs w:val="20"/>
        </w:rPr>
        <w:t>ados ao envolvimento em atos ilícitos motivados pelo uso destas substâncias, que por outro lado, podem ser produtores de violência, envolvendo agressões, ações policiais, ou até mesmo prisões. Estudo multicêntrico realizado em seis capitais brasileiras rel</w:t>
      </w:r>
      <w:r>
        <w:rPr>
          <w:rFonts w:ascii="Arial" w:eastAsia="Arial" w:hAnsi="Arial" w:cs="Arial"/>
          <w:sz w:val="20"/>
          <w:szCs w:val="20"/>
        </w:rPr>
        <w:t>atou que existe um grande envolvimento relacionando questões legais com o uso do </w:t>
      </w:r>
      <w:r>
        <w:rPr>
          <w:rFonts w:ascii="Arial" w:eastAsia="Arial" w:hAnsi="Arial" w:cs="Arial"/>
          <w:i/>
          <w:sz w:val="20"/>
          <w:szCs w:val="20"/>
        </w:rPr>
        <w:t xml:space="preserve">crack, </w:t>
      </w:r>
      <w:r>
        <w:rPr>
          <w:rFonts w:ascii="Arial" w:eastAsia="Arial" w:hAnsi="Arial" w:cs="Arial"/>
          <w:sz w:val="20"/>
          <w:szCs w:val="20"/>
        </w:rPr>
        <w:t>por esta droga ter uma intrínseca relação com a violência</w:t>
      </w:r>
      <w:r>
        <w:rPr>
          <w:rFonts w:ascii="Arial" w:eastAsia="Arial" w:hAnsi="Arial" w:cs="Arial"/>
          <w:sz w:val="20"/>
          <w:szCs w:val="20"/>
          <w:vertAlign w:val="superscript"/>
        </w:rPr>
        <w:t>21</w:t>
      </w:r>
      <w:r>
        <w:rPr>
          <w:rFonts w:ascii="Arial" w:eastAsia="Arial" w:hAnsi="Arial" w:cs="Arial"/>
          <w:sz w:val="20"/>
          <w:szCs w:val="20"/>
        </w:rPr>
        <w:t xml:space="preserve">. </w:t>
      </w: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t>A maior parte dos entrevistados referiu consumo frequente de drogas, destacando-se o uso de álcool entre a</w:t>
      </w:r>
      <w:r>
        <w:rPr>
          <w:rFonts w:ascii="Arial" w:eastAsia="Arial" w:hAnsi="Arial" w:cs="Arial"/>
          <w:sz w:val="20"/>
          <w:szCs w:val="20"/>
        </w:rPr>
        <w:t xml:space="preserve">s outras drogas. Muitos referiram o uso antes mesmo de irem para as ruas, e outros passaram a fazê-lo depois. Logo, se compreende que existem questões relativas à realidade de cada indivíduo e sua relação com as drogas, bem como o viver nas ruas. Pesquisa </w:t>
      </w:r>
      <w:r>
        <w:rPr>
          <w:rFonts w:ascii="Arial" w:eastAsia="Arial" w:hAnsi="Arial" w:cs="Arial"/>
          <w:sz w:val="20"/>
          <w:szCs w:val="20"/>
        </w:rPr>
        <w:t xml:space="preserve">realizada em Madrid, na Espanha, também mostrou que o álcool é a droga de maior prevalência na análise dos padrões de consumo da população de rua no </w:t>
      </w:r>
      <w:proofErr w:type="gramStart"/>
      <w:r>
        <w:rPr>
          <w:rFonts w:ascii="Arial" w:eastAsia="Arial" w:hAnsi="Arial" w:cs="Arial"/>
          <w:sz w:val="20"/>
          <w:szCs w:val="20"/>
        </w:rPr>
        <w:t>país</w:t>
      </w:r>
      <w:r>
        <w:rPr>
          <w:rFonts w:ascii="Arial" w:eastAsia="Arial" w:hAnsi="Arial" w:cs="Arial"/>
          <w:sz w:val="20"/>
          <w:szCs w:val="20"/>
          <w:vertAlign w:val="superscript"/>
        </w:rPr>
        <w:t>21,</w:t>
      </w:r>
      <w:proofErr w:type="gramEnd"/>
      <w:r>
        <w:rPr>
          <w:rFonts w:ascii="Arial" w:eastAsia="Arial" w:hAnsi="Arial" w:cs="Arial"/>
          <w:sz w:val="20"/>
          <w:szCs w:val="20"/>
          <w:vertAlign w:val="superscript"/>
        </w:rPr>
        <w:t>22</w:t>
      </w:r>
      <w:r>
        <w:rPr>
          <w:rFonts w:ascii="Arial" w:eastAsia="Arial" w:hAnsi="Arial" w:cs="Arial"/>
          <w:sz w:val="20"/>
          <w:szCs w:val="20"/>
        </w:rPr>
        <w:t xml:space="preserve">. </w:t>
      </w:r>
    </w:p>
    <w:p w:rsidR="005742C5" w:rsidRDefault="004E56E1">
      <w:pPr>
        <w:spacing w:after="0" w:line="360" w:lineRule="auto"/>
        <w:ind w:firstLine="709"/>
        <w:jc w:val="both"/>
        <w:rPr>
          <w:rFonts w:ascii="Arial" w:eastAsia="Arial" w:hAnsi="Arial" w:cs="Arial"/>
          <w:sz w:val="20"/>
          <w:szCs w:val="20"/>
        </w:rPr>
      </w:pPr>
      <w:r>
        <w:rPr>
          <w:rFonts w:ascii="Arial" w:eastAsia="Arial" w:hAnsi="Arial" w:cs="Arial"/>
          <w:sz w:val="20"/>
          <w:szCs w:val="20"/>
        </w:rPr>
        <w:t>O consumo do crack com padrão de uso diário foi referido por pouco mais da metade dos entrevist</w:t>
      </w:r>
      <w:r>
        <w:rPr>
          <w:rFonts w:ascii="Arial" w:eastAsia="Arial" w:hAnsi="Arial" w:cs="Arial"/>
          <w:sz w:val="20"/>
          <w:szCs w:val="20"/>
        </w:rPr>
        <w:t>ados neste estudo. Apesar de o crack ser uma droga relativamente recente, observa-se que a utilização desta droga vem crescendo entre a população de rua</w:t>
      </w:r>
      <w:r>
        <w:rPr>
          <w:rFonts w:ascii="Arial" w:eastAsia="Arial" w:hAnsi="Arial" w:cs="Arial"/>
          <w:sz w:val="20"/>
          <w:szCs w:val="20"/>
          <w:vertAlign w:val="superscript"/>
        </w:rPr>
        <w:t>22</w:t>
      </w:r>
      <w:r>
        <w:rPr>
          <w:rFonts w:ascii="Arial" w:eastAsia="Arial" w:hAnsi="Arial" w:cs="Arial"/>
          <w:sz w:val="20"/>
          <w:szCs w:val="20"/>
        </w:rPr>
        <w:t>. Este aspecto chama à atenção para o fato de que o crack tenha uma inserção maior nessas populações c</w:t>
      </w:r>
      <w:r>
        <w:rPr>
          <w:rFonts w:ascii="Arial" w:eastAsia="Arial" w:hAnsi="Arial" w:cs="Arial"/>
          <w:sz w:val="20"/>
          <w:szCs w:val="20"/>
        </w:rPr>
        <w:t>om maior vulnerabilidade social, provavelmente pelo baixo custo da droga e o intenso e rápido efeito que ela proporciona</w:t>
      </w:r>
      <w:r>
        <w:rPr>
          <w:rFonts w:ascii="Arial" w:eastAsia="Arial" w:hAnsi="Arial" w:cs="Arial"/>
          <w:sz w:val="20"/>
          <w:szCs w:val="20"/>
          <w:vertAlign w:val="superscript"/>
        </w:rPr>
        <w:t>23</w:t>
      </w:r>
      <w:r>
        <w:rPr>
          <w:rFonts w:ascii="Arial" w:eastAsia="Arial" w:hAnsi="Arial" w:cs="Arial"/>
          <w:sz w:val="20"/>
          <w:szCs w:val="20"/>
        </w:rPr>
        <w:t xml:space="preserve">. </w:t>
      </w: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t>Outro dado relevante com relação a essa droga é uma maior prevalência de sintomas depressivos encontrados nos usuários moradores de</w:t>
      </w:r>
      <w:r>
        <w:rPr>
          <w:rFonts w:ascii="Arial" w:eastAsia="Arial" w:hAnsi="Arial" w:cs="Arial"/>
          <w:sz w:val="20"/>
          <w:szCs w:val="20"/>
        </w:rPr>
        <w:t xml:space="preserve"> rua, somada a um maior risco de cometer suicídio</w:t>
      </w:r>
      <w:r>
        <w:rPr>
          <w:rFonts w:ascii="Arial" w:eastAsia="Arial" w:hAnsi="Arial" w:cs="Arial"/>
          <w:sz w:val="20"/>
          <w:szCs w:val="20"/>
          <w:vertAlign w:val="superscript"/>
        </w:rPr>
        <w:t>24</w:t>
      </w:r>
      <w:r>
        <w:rPr>
          <w:rFonts w:ascii="Arial" w:eastAsia="Arial" w:hAnsi="Arial" w:cs="Arial"/>
          <w:sz w:val="20"/>
          <w:szCs w:val="20"/>
        </w:rPr>
        <w:t xml:space="preserve">. Neste estudo, verificou-se ocorrência de episódio depressivo nos participantes com </w:t>
      </w:r>
      <w:r>
        <w:rPr>
          <w:rFonts w:ascii="Arial" w:eastAsia="Arial" w:hAnsi="Arial" w:cs="Arial"/>
          <w:sz w:val="20"/>
          <w:szCs w:val="20"/>
        </w:rPr>
        <w:lastRenderedPageBreak/>
        <w:t xml:space="preserve">associação ao consumo mais elevado de crack. Um estudo </w:t>
      </w:r>
      <w:proofErr w:type="spellStart"/>
      <w:r>
        <w:rPr>
          <w:rFonts w:ascii="Arial" w:eastAsia="Arial" w:hAnsi="Arial" w:cs="Arial"/>
          <w:sz w:val="20"/>
          <w:szCs w:val="20"/>
        </w:rPr>
        <w:t>sociodemográfico</w:t>
      </w:r>
      <w:proofErr w:type="spellEnd"/>
      <w:r>
        <w:rPr>
          <w:rFonts w:ascii="Arial" w:eastAsia="Arial" w:hAnsi="Arial" w:cs="Arial"/>
          <w:sz w:val="20"/>
          <w:szCs w:val="20"/>
        </w:rPr>
        <w:t xml:space="preserve"> sobre usuários de crack em Minas Gerais verifico</w:t>
      </w:r>
      <w:r>
        <w:rPr>
          <w:rFonts w:ascii="Arial" w:eastAsia="Arial" w:hAnsi="Arial" w:cs="Arial"/>
          <w:sz w:val="20"/>
          <w:szCs w:val="20"/>
        </w:rPr>
        <w:t xml:space="preserve">u que 37,5% apresentaram transtornos mentais e comportamentais associados ao uso de outras drogas, enquanto 62,5% apresentaram </w:t>
      </w:r>
      <w:proofErr w:type="spellStart"/>
      <w:r>
        <w:rPr>
          <w:rFonts w:ascii="Arial" w:eastAsia="Arial" w:hAnsi="Arial" w:cs="Arial"/>
          <w:sz w:val="20"/>
          <w:szCs w:val="20"/>
        </w:rPr>
        <w:t>comorbidades</w:t>
      </w:r>
      <w:proofErr w:type="spellEnd"/>
      <w:r>
        <w:rPr>
          <w:rFonts w:ascii="Arial" w:eastAsia="Arial" w:hAnsi="Arial" w:cs="Arial"/>
          <w:sz w:val="20"/>
          <w:szCs w:val="20"/>
        </w:rPr>
        <w:t xml:space="preserve"> psiquiátricas</w:t>
      </w:r>
      <w:r>
        <w:rPr>
          <w:rFonts w:ascii="Arial" w:eastAsia="Arial" w:hAnsi="Arial" w:cs="Arial"/>
          <w:sz w:val="20"/>
          <w:szCs w:val="20"/>
          <w:vertAlign w:val="superscript"/>
        </w:rPr>
        <w:t>18</w:t>
      </w:r>
      <w:r>
        <w:rPr>
          <w:rFonts w:ascii="Arial" w:eastAsia="Arial" w:hAnsi="Arial" w:cs="Arial"/>
          <w:sz w:val="20"/>
          <w:szCs w:val="20"/>
        </w:rPr>
        <w:t>.</w:t>
      </w: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t>O abuso de drogas não foi reconhecido como um problema de saúde pela maioria dos participantes, ent</w:t>
      </w:r>
      <w:r>
        <w:rPr>
          <w:rFonts w:ascii="Arial" w:eastAsia="Arial" w:hAnsi="Arial" w:cs="Arial"/>
          <w:sz w:val="20"/>
          <w:szCs w:val="20"/>
        </w:rPr>
        <w:t xml:space="preserve">retanto o resultado do </w:t>
      </w:r>
      <w:proofErr w:type="gramStart"/>
      <w:r>
        <w:rPr>
          <w:rFonts w:ascii="Arial" w:eastAsia="Arial" w:hAnsi="Arial" w:cs="Arial"/>
          <w:sz w:val="20"/>
          <w:szCs w:val="20"/>
        </w:rPr>
        <w:t>MINI apontou</w:t>
      </w:r>
      <w:proofErr w:type="gramEnd"/>
      <w:r>
        <w:rPr>
          <w:rFonts w:ascii="Arial" w:eastAsia="Arial" w:hAnsi="Arial" w:cs="Arial"/>
          <w:sz w:val="20"/>
          <w:szCs w:val="20"/>
        </w:rPr>
        <w:t xml:space="preserve"> que quase metade destes apresentaram dependência ou abuso de substância não alcoólica, que se enquadram nos transtornos relacionados às substâncias pelo DSM V</w:t>
      </w:r>
      <w:r>
        <w:rPr>
          <w:rFonts w:ascii="Arial" w:eastAsia="Arial" w:hAnsi="Arial" w:cs="Arial"/>
          <w:sz w:val="20"/>
          <w:szCs w:val="20"/>
          <w:vertAlign w:val="superscript"/>
        </w:rPr>
        <w:t>9</w:t>
      </w:r>
      <w:r>
        <w:rPr>
          <w:rFonts w:ascii="Arial" w:eastAsia="Arial" w:hAnsi="Arial" w:cs="Arial"/>
          <w:sz w:val="20"/>
          <w:szCs w:val="20"/>
        </w:rPr>
        <w:t>. O ASSIST, por sua vez, apontou necessidade de tratamento in</w:t>
      </w:r>
      <w:r>
        <w:rPr>
          <w:rFonts w:ascii="Arial" w:eastAsia="Arial" w:hAnsi="Arial" w:cs="Arial"/>
          <w:sz w:val="20"/>
          <w:szCs w:val="20"/>
        </w:rPr>
        <w:t>tensivo para abusadores de álcool, crack, maconha, tabaco e inalantes (DSM V, 2013)</w:t>
      </w:r>
      <w:r>
        <w:rPr>
          <w:rFonts w:ascii="Arial" w:eastAsia="Arial" w:hAnsi="Arial" w:cs="Arial"/>
          <w:sz w:val="20"/>
          <w:szCs w:val="20"/>
          <w:vertAlign w:val="superscript"/>
        </w:rPr>
        <w:t>10</w:t>
      </w:r>
      <w:r>
        <w:rPr>
          <w:rFonts w:ascii="Arial" w:eastAsia="Arial" w:hAnsi="Arial" w:cs="Arial"/>
          <w:sz w:val="20"/>
          <w:szCs w:val="20"/>
        </w:rPr>
        <w:t>. Pela análise psicossocial, esse fenômeno pode ser explicado diante do reconhecimento das causas que os levaram a usar drogas, pois muitos relatam ser um meio de refúgio,</w:t>
      </w:r>
      <w:r>
        <w:rPr>
          <w:rFonts w:ascii="Arial" w:eastAsia="Arial" w:hAnsi="Arial" w:cs="Arial"/>
          <w:sz w:val="20"/>
          <w:szCs w:val="20"/>
        </w:rPr>
        <w:t xml:space="preserve"> bem como uma manobra de enfrentamento, valendo salientar que alguns as consideram imprescindíveis em seu cotidiano nas ruas</w:t>
      </w:r>
      <w:r>
        <w:rPr>
          <w:rFonts w:ascii="Arial" w:eastAsia="Arial" w:hAnsi="Arial" w:cs="Arial"/>
          <w:sz w:val="20"/>
          <w:szCs w:val="20"/>
          <w:vertAlign w:val="superscript"/>
        </w:rPr>
        <w:t>24</w:t>
      </w:r>
      <w:r>
        <w:rPr>
          <w:rFonts w:ascii="Arial" w:eastAsia="Arial" w:hAnsi="Arial" w:cs="Arial"/>
          <w:sz w:val="20"/>
          <w:szCs w:val="20"/>
        </w:rPr>
        <w:t>.</w:t>
      </w: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 Estas questões, apesar de dificultarem a adesão ao tratamento, necessitam também serem analisadas considerando a subjetividade </w:t>
      </w:r>
      <w:r>
        <w:rPr>
          <w:rFonts w:ascii="Arial" w:eastAsia="Arial" w:hAnsi="Arial" w:cs="Arial"/>
          <w:sz w:val="20"/>
          <w:szCs w:val="20"/>
        </w:rPr>
        <w:t xml:space="preserve">destas pessoas que apresentam diferentes sistemas de crenças, valores e experiências que validam a compreensão do seu processo saúde-doença e o lugar da droga no seu modo de </w:t>
      </w:r>
      <w:proofErr w:type="gramStart"/>
      <w:r>
        <w:rPr>
          <w:rFonts w:ascii="Arial" w:eastAsia="Arial" w:hAnsi="Arial" w:cs="Arial"/>
          <w:sz w:val="20"/>
          <w:szCs w:val="20"/>
        </w:rPr>
        <w:t>vida</w:t>
      </w:r>
      <w:r>
        <w:rPr>
          <w:rFonts w:ascii="Arial" w:eastAsia="Arial" w:hAnsi="Arial" w:cs="Arial"/>
          <w:sz w:val="20"/>
          <w:szCs w:val="20"/>
          <w:vertAlign w:val="superscript"/>
        </w:rPr>
        <w:t>25,</w:t>
      </w:r>
      <w:proofErr w:type="gramEnd"/>
      <w:r>
        <w:rPr>
          <w:rFonts w:ascii="Arial" w:eastAsia="Arial" w:hAnsi="Arial" w:cs="Arial"/>
          <w:sz w:val="20"/>
          <w:szCs w:val="20"/>
          <w:vertAlign w:val="superscript"/>
        </w:rPr>
        <w:t>26</w:t>
      </w:r>
      <w:r>
        <w:rPr>
          <w:rFonts w:ascii="Arial" w:eastAsia="Arial" w:hAnsi="Arial" w:cs="Arial"/>
          <w:sz w:val="20"/>
          <w:szCs w:val="20"/>
        </w:rPr>
        <w:t xml:space="preserve">. </w:t>
      </w: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t>Dentre os diagnósticos identificados pelo MINI, foi constatado que o t</w:t>
      </w:r>
      <w:r>
        <w:rPr>
          <w:rFonts w:ascii="Arial" w:eastAsia="Arial" w:hAnsi="Arial" w:cs="Arial"/>
          <w:sz w:val="20"/>
          <w:szCs w:val="20"/>
        </w:rPr>
        <w:t>ranstorno de personalidade generalizada é um dado significativo na população de rua, podendo estar relacionado ao uso de drogas, e ou o envolvimento com atos ilícitos, bem como outras formas de violação de direitos. Os transtornos de personalidade sofrem i</w:t>
      </w:r>
      <w:r>
        <w:rPr>
          <w:rFonts w:ascii="Arial" w:eastAsia="Arial" w:hAnsi="Arial" w:cs="Arial"/>
          <w:sz w:val="20"/>
          <w:szCs w:val="20"/>
        </w:rPr>
        <w:t>nfluências, tanto biológicas como do ambiente, portanto algumas pessoas adquirem hábitos e atitudes caracterizadas por falta de resiliência, que se vão transformando a experiência de vida dessas pessoas</w:t>
      </w:r>
      <w:r>
        <w:rPr>
          <w:rFonts w:ascii="Arial" w:eastAsia="Arial" w:hAnsi="Arial" w:cs="Arial"/>
          <w:sz w:val="20"/>
          <w:szCs w:val="20"/>
          <w:vertAlign w:val="superscript"/>
        </w:rPr>
        <w:t>27</w:t>
      </w:r>
      <w:r>
        <w:rPr>
          <w:rFonts w:ascii="Arial" w:eastAsia="Arial" w:hAnsi="Arial" w:cs="Arial"/>
          <w:sz w:val="20"/>
          <w:szCs w:val="20"/>
        </w:rPr>
        <w:t>.</w:t>
      </w: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Pesquisa realizada em Belo Horizonte destacou que </w:t>
      </w:r>
      <w:r>
        <w:rPr>
          <w:rFonts w:ascii="Arial" w:eastAsia="Arial" w:hAnsi="Arial" w:cs="Arial"/>
          <w:sz w:val="20"/>
          <w:szCs w:val="20"/>
        </w:rPr>
        <w:t>existe carência de estudos no Brasil que se aprofundem acerca dos transtornos de personalidade em moradores de rua. Assim, os resultados desta pesquisa indicaram que o problema mental relacionado a desvios de personalidade pode ser mais proeminente em mora</w:t>
      </w:r>
      <w:r>
        <w:rPr>
          <w:rFonts w:ascii="Arial" w:eastAsia="Arial" w:hAnsi="Arial" w:cs="Arial"/>
          <w:sz w:val="20"/>
          <w:szCs w:val="20"/>
        </w:rPr>
        <w:t>dores de rua, demandando uma maior atenção e cuidado com a saúde mental desse público</w:t>
      </w:r>
      <w:r>
        <w:rPr>
          <w:rFonts w:ascii="Arial" w:eastAsia="Arial" w:hAnsi="Arial" w:cs="Arial"/>
          <w:sz w:val="20"/>
          <w:szCs w:val="20"/>
          <w:vertAlign w:val="superscript"/>
        </w:rPr>
        <w:t>28</w:t>
      </w:r>
      <w:r>
        <w:rPr>
          <w:rFonts w:ascii="Arial" w:eastAsia="Arial" w:hAnsi="Arial" w:cs="Arial"/>
          <w:sz w:val="20"/>
          <w:szCs w:val="20"/>
        </w:rPr>
        <w:t>.</w:t>
      </w:r>
    </w:p>
    <w:p w:rsidR="005742C5" w:rsidRDefault="004E56E1">
      <w:pPr>
        <w:pBdr>
          <w:top w:val="nil"/>
          <w:left w:val="nil"/>
          <w:bottom w:val="nil"/>
          <w:right w:val="nil"/>
          <w:between w:val="nil"/>
        </w:pBdr>
        <w:spacing w:after="0" w:line="360" w:lineRule="auto"/>
        <w:ind w:firstLine="720"/>
        <w:jc w:val="both"/>
        <w:rPr>
          <w:rFonts w:ascii="Arial" w:eastAsia="Arial" w:hAnsi="Arial" w:cs="Arial"/>
          <w:color w:val="000000"/>
          <w:sz w:val="20"/>
          <w:szCs w:val="20"/>
        </w:rPr>
      </w:pPr>
      <w:r>
        <w:rPr>
          <w:rFonts w:ascii="Arial" w:eastAsia="Arial" w:hAnsi="Arial" w:cs="Arial"/>
          <w:color w:val="000000"/>
          <w:sz w:val="20"/>
          <w:szCs w:val="20"/>
        </w:rPr>
        <w:t xml:space="preserve">A ocorrência da doença depressiva avaliada </w:t>
      </w:r>
      <w:r>
        <w:rPr>
          <w:rFonts w:ascii="Arial" w:eastAsia="Arial" w:hAnsi="Arial" w:cs="Arial"/>
          <w:sz w:val="20"/>
          <w:szCs w:val="20"/>
        </w:rPr>
        <w:t>neste</w:t>
      </w:r>
      <w:r>
        <w:rPr>
          <w:rFonts w:ascii="Arial" w:eastAsia="Arial" w:hAnsi="Arial" w:cs="Arial"/>
          <w:color w:val="000000"/>
          <w:sz w:val="20"/>
          <w:szCs w:val="20"/>
        </w:rPr>
        <w:t xml:space="preserve"> estudo apresentou menor prevalência do que uma pesquisa anterior realizada no Brasil, que detectou o percentual de </w:t>
      </w:r>
      <w:r>
        <w:rPr>
          <w:rFonts w:ascii="Arial" w:eastAsia="Arial" w:hAnsi="Arial" w:cs="Arial"/>
          <w:sz w:val="20"/>
          <w:szCs w:val="20"/>
        </w:rPr>
        <w:t>56,3% de</w:t>
      </w:r>
      <w:r>
        <w:rPr>
          <w:rFonts w:ascii="Arial" w:eastAsia="Arial" w:hAnsi="Arial" w:cs="Arial"/>
          <w:color w:val="000000"/>
          <w:sz w:val="20"/>
          <w:szCs w:val="20"/>
        </w:rPr>
        <w:t xml:space="preserve"> depressão maior em homens moradores de rua</w:t>
      </w:r>
      <w:r>
        <w:rPr>
          <w:rFonts w:ascii="Arial" w:eastAsia="Arial" w:hAnsi="Arial" w:cs="Arial"/>
          <w:color w:val="000000"/>
          <w:sz w:val="20"/>
          <w:szCs w:val="20"/>
          <w:vertAlign w:val="superscript"/>
        </w:rPr>
        <w:t>29</w:t>
      </w:r>
      <w:r>
        <w:rPr>
          <w:rFonts w:ascii="Arial" w:eastAsia="Arial" w:hAnsi="Arial" w:cs="Arial"/>
          <w:color w:val="000000"/>
          <w:sz w:val="20"/>
          <w:szCs w:val="20"/>
        </w:rPr>
        <w:t>.  Os sintomas depressivos envolvem diversas alterações cognitivas, motoras e somáticas que interferem no funcionamento do indivíduo em diversas áreas, e ainda podem ser agravadas por características evi</w:t>
      </w:r>
      <w:r>
        <w:rPr>
          <w:rFonts w:ascii="Arial" w:eastAsia="Arial" w:hAnsi="Arial" w:cs="Arial"/>
          <w:color w:val="000000"/>
          <w:sz w:val="20"/>
          <w:szCs w:val="20"/>
        </w:rPr>
        <w:t xml:space="preserve">denciadas nos participantes deste estudo, tais como: ausência de crenças religiosas, baixa </w:t>
      </w:r>
      <w:proofErr w:type="gramStart"/>
      <w:r>
        <w:rPr>
          <w:rFonts w:ascii="Arial" w:eastAsia="Arial" w:hAnsi="Arial" w:cs="Arial"/>
          <w:sz w:val="20"/>
          <w:szCs w:val="20"/>
        </w:rPr>
        <w:t>auto estima</w:t>
      </w:r>
      <w:proofErr w:type="gramEnd"/>
      <w:r>
        <w:rPr>
          <w:rFonts w:ascii="Arial" w:eastAsia="Arial" w:hAnsi="Arial" w:cs="Arial"/>
          <w:color w:val="000000"/>
          <w:sz w:val="20"/>
          <w:szCs w:val="20"/>
        </w:rPr>
        <w:t xml:space="preserve"> e desesperança</w:t>
      </w:r>
      <w:r>
        <w:rPr>
          <w:rFonts w:ascii="Arial" w:eastAsia="Arial" w:hAnsi="Arial" w:cs="Arial"/>
          <w:color w:val="000000"/>
          <w:sz w:val="20"/>
          <w:szCs w:val="20"/>
          <w:vertAlign w:val="superscript"/>
        </w:rPr>
        <w:t>30</w:t>
      </w:r>
      <w:r>
        <w:rPr>
          <w:rFonts w:ascii="Arial" w:eastAsia="Arial" w:hAnsi="Arial" w:cs="Arial"/>
          <w:color w:val="000000"/>
          <w:sz w:val="20"/>
          <w:szCs w:val="20"/>
        </w:rPr>
        <w:t xml:space="preserve">. </w:t>
      </w: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t>O risco de suicídio atual é um dado relevante neste estudo. Para além da questão de segurança, o suicídio é um problema grave de saúde</w:t>
      </w:r>
      <w:r>
        <w:rPr>
          <w:rFonts w:ascii="Arial" w:eastAsia="Arial" w:hAnsi="Arial" w:cs="Arial"/>
          <w:sz w:val="20"/>
          <w:szCs w:val="20"/>
        </w:rPr>
        <w:t xml:space="preserve"> pública que demanda intervenção imediata, destacando-se os graus identificados para risco de vida iminente. Pesquisa realizada no Japão investigou a correlação de comportamento suicida na população de rua e relatou que a falta de suporte social, a percepç</w:t>
      </w:r>
      <w:r>
        <w:rPr>
          <w:rFonts w:ascii="Arial" w:eastAsia="Arial" w:hAnsi="Arial" w:cs="Arial"/>
          <w:sz w:val="20"/>
          <w:szCs w:val="20"/>
        </w:rPr>
        <w:t>ão subjetiva de saúde, deficiência visual, dor, insônia, mal-estar mental e depressão atual foram significativamente associados aos pensamentos recorrentes de suicídio</w:t>
      </w:r>
      <w:r>
        <w:rPr>
          <w:rFonts w:ascii="Arial" w:eastAsia="Arial" w:hAnsi="Arial" w:cs="Arial"/>
          <w:sz w:val="20"/>
          <w:szCs w:val="20"/>
          <w:vertAlign w:val="superscript"/>
        </w:rPr>
        <w:t>31</w:t>
      </w:r>
      <w:r>
        <w:rPr>
          <w:rFonts w:ascii="Arial" w:eastAsia="Arial" w:hAnsi="Arial" w:cs="Arial"/>
          <w:sz w:val="20"/>
          <w:szCs w:val="20"/>
        </w:rPr>
        <w:t>.</w:t>
      </w: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lastRenderedPageBreak/>
        <w:t xml:space="preserve">Vale ressaltar que alguns estudos também relacionam o aumento de pessoas com doenças </w:t>
      </w:r>
      <w:r>
        <w:rPr>
          <w:rFonts w:ascii="Arial" w:eastAsia="Arial" w:hAnsi="Arial" w:cs="Arial"/>
          <w:sz w:val="20"/>
          <w:szCs w:val="20"/>
        </w:rPr>
        <w:t xml:space="preserve">mentais nas ruas com o processo de </w:t>
      </w:r>
      <w:proofErr w:type="spellStart"/>
      <w:r>
        <w:rPr>
          <w:rFonts w:ascii="Arial" w:eastAsia="Arial" w:hAnsi="Arial" w:cs="Arial"/>
          <w:sz w:val="20"/>
          <w:szCs w:val="20"/>
        </w:rPr>
        <w:t>desinstitucionalização</w:t>
      </w:r>
      <w:proofErr w:type="spellEnd"/>
      <w:r>
        <w:rPr>
          <w:rFonts w:ascii="Arial" w:eastAsia="Arial" w:hAnsi="Arial" w:cs="Arial"/>
          <w:sz w:val="20"/>
          <w:szCs w:val="20"/>
        </w:rPr>
        <w:t xml:space="preserve">, além de taxas de mortalidade elevadas entre estes </w:t>
      </w:r>
      <w:proofErr w:type="gramStart"/>
      <w:r>
        <w:rPr>
          <w:rFonts w:ascii="Arial" w:eastAsia="Arial" w:hAnsi="Arial" w:cs="Arial"/>
          <w:sz w:val="20"/>
          <w:szCs w:val="20"/>
        </w:rPr>
        <w:t>indivíduos</w:t>
      </w:r>
      <w:r>
        <w:rPr>
          <w:rFonts w:ascii="Arial" w:eastAsia="Arial" w:hAnsi="Arial" w:cs="Arial"/>
          <w:sz w:val="20"/>
          <w:szCs w:val="20"/>
          <w:vertAlign w:val="superscript"/>
        </w:rPr>
        <w:t>32,</w:t>
      </w:r>
      <w:proofErr w:type="gramEnd"/>
      <w:r>
        <w:rPr>
          <w:rFonts w:ascii="Arial" w:eastAsia="Arial" w:hAnsi="Arial" w:cs="Arial"/>
          <w:sz w:val="20"/>
          <w:szCs w:val="20"/>
          <w:vertAlign w:val="superscript"/>
        </w:rPr>
        <w:t>33</w:t>
      </w:r>
      <w:r>
        <w:rPr>
          <w:rFonts w:ascii="Arial" w:eastAsia="Arial" w:hAnsi="Arial" w:cs="Arial"/>
          <w:sz w:val="20"/>
          <w:szCs w:val="20"/>
        </w:rPr>
        <w:t>. Em Maryland, nos EUA, pesquisa sobre causas de morte violenta em moradores de rua, reportou que 65,2% das mortes foram classificad</w:t>
      </w:r>
      <w:r>
        <w:rPr>
          <w:rFonts w:ascii="Arial" w:eastAsia="Arial" w:hAnsi="Arial" w:cs="Arial"/>
          <w:sz w:val="20"/>
          <w:szCs w:val="20"/>
        </w:rPr>
        <w:t>as como indeterminadas, que o uso e abuso de drogas foram comuns no momento das mortes, e que estas pessoas não estavam em tratamento</w:t>
      </w:r>
      <w:r>
        <w:rPr>
          <w:rFonts w:ascii="Arial" w:eastAsia="Arial" w:hAnsi="Arial" w:cs="Arial"/>
          <w:sz w:val="20"/>
          <w:szCs w:val="20"/>
          <w:vertAlign w:val="superscript"/>
        </w:rPr>
        <w:t>33</w:t>
      </w:r>
      <w:r>
        <w:rPr>
          <w:rFonts w:ascii="Arial" w:eastAsia="Arial" w:hAnsi="Arial" w:cs="Arial"/>
          <w:sz w:val="20"/>
          <w:szCs w:val="20"/>
        </w:rPr>
        <w:t>.</w:t>
      </w:r>
    </w:p>
    <w:p w:rsidR="005742C5" w:rsidRDefault="004E56E1">
      <w:pPr>
        <w:spacing w:after="0" w:line="360" w:lineRule="auto"/>
        <w:ind w:firstLine="708"/>
        <w:jc w:val="both"/>
        <w:rPr>
          <w:rFonts w:ascii="Arial" w:eastAsia="Arial" w:hAnsi="Arial" w:cs="Arial"/>
          <w:sz w:val="20"/>
          <w:szCs w:val="20"/>
          <w:highlight w:val="white"/>
        </w:rPr>
      </w:pPr>
      <w:r>
        <w:rPr>
          <w:rFonts w:ascii="Arial" w:eastAsia="Arial" w:hAnsi="Arial" w:cs="Arial"/>
          <w:sz w:val="20"/>
          <w:szCs w:val="20"/>
        </w:rPr>
        <w:t>Assim, torna-se evidente a existência de um ciclo que envolve a doença mental, o morador de rua e o uso e abuso de drog</w:t>
      </w:r>
      <w:r>
        <w:rPr>
          <w:rFonts w:ascii="Arial" w:eastAsia="Arial" w:hAnsi="Arial" w:cs="Arial"/>
          <w:sz w:val="20"/>
          <w:szCs w:val="20"/>
        </w:rPr>
        <w:t>as, em que os determinantes sociais contribuem para o processo de adoecimento, tornando esta problemática um desafio que requer desdobramentos políticos intersetoriai</w:t>
      </w:r>
      <w:r>
        <w:rPr>
          <w:rFonts w:ascii="Arial" w:eastAsia="Arial" w:hAnsi="Arial" w:cs="Arial"/>
          <w:sz w:val="20"/>
          <w:szCs w:val="20"/>
          <w:highlight w:val="white"/>
        </w:rPr>
        <w:t>s</w:t>
      </w:r>
      <w:r w:rsidRPr="004E56E1">
        <w:rPr>
          <w:rFonts w:ascii="Arial" w:eastAsia="Arial" w:hAnsi="Arial" w:cs="Arial"/>
          <w:sz w:val="20"/>
          <w:szCs w:val="20"/>
          <w:highlight w:val="yellow"/>
          <w:vertAlign w:val="superscript"/>
        </w:rPr>
        <w:t>34</w:t>
      </w:r>
      <w:r w:rsidRPr="004E56E1">
        <w:rPr>
          <w:rFonts w:ascii="Arial" w:eastAsia="Arial" w:hAnsi="Arial" w:cs="Arial"/>
          <w:sz w:val="20"/>
          <w:szCs w:val="20"/>
          <w:highlight w:val="yellow"/>
        </w:rPr>
        <w:t xml:space="preserve">. </w:t>
      </w:r>
    </w:p>
    <w:p w:rsidR="005742C5" w:rsidRDefault="004E56E1">
      <w:pPr>
        <w:spacing w:after="0" w:line="360" w:lineRule="auto"/>
        <w:ind w:firstLine="708"/>
        <w:jc w:val="both"/>
        <w:rPr>
          <w:rFonts w:ascii="Arial" w:eastAsia="Arial" w:hAnsi="Arial" w:cs="Arial"/>
          <w:color w:val="000000"/>
          <w:sz w:val="20"/>
          <w:szCs w:val="20"/>
        </w:rPr>
      </w:pPr>
      <w:r>
        <w:rPr>
          <w:rFonts w:ascii="Arial" w:eastAsia="Arial" w:hAnsi="Arial" w:cs="Arial"/>
          <w:color w:val="000000"/>
          <w:sz w:val="20"/>
          <w:szCs w:val="20"/>
        </w:rPr>
        <w:t xml:space="preserve">A exclusão social, vivenciada de forma histórica pela população em situação de </w:t>
      </w:r>
      <w:r>
        <w:rPr>
          <w:rFonts w:ascii="Arial" w:eastAsia="Arial" w:hAnsi="Arial" w:cs="Arial"/>
          <w:sz w:val="20"/>
          <w:szCs w:val="20"/>
        </w:rPr>
        <w:t>rua, se</w:t>
      </w:r>
      <w:r>
        <w:rPr>
          <w:rFonts w:ascii="Arial" w:eastAsia="Arial" w:hAnsi="Arial" w:cs="Arial"/>
          <w:color w:val="000000"/>
          <w:sz w:val="20"/>
          <w:szCs w:val="20"/>
        </w:rPr>
        <w:t xml:space="preserve"> agrava pelos abusos e crimes realizados a esta população vulnerável</w:t>
      </w:r>
      <w:r>
        <w:rPr>
          <w:rFonts w:ascii="Arial" w:eastAsia="Arial" w:hAnsi="Arial" w:cs="Arial"/>
          <w:color w:val="000000"/>
          <w:sz w:val="20"/>
          <w:szCs w:val="20"/>
          <w:highlight w:val="white"/>
          <w:vertAlign w:val="superscript"/>
        </w:rPr>
        <w:t>21</w:t>
      </w:r>
      <w:r>
        <w:rPr>
          <w:rFonts w:ascii="Arial" w:eastAsia="Arial" w:hAnsi="Arial" w:cs="Arial"/>
          <w:color w:val="000000"/>
          <w:sz w:val="20"/>
          <w:szCs w:val="20"/>
        </w:rPr>
        <w:t>. Essa vulnerabilidade presente no cotidiano desses indivíduos pode ser observada por meio da violência nas ruas</w:t>
      </w:r>
      <w:r>
        <w:rPr>
          <w:rFonts w:ascii="Arial" w:eastAsia="Arial" w:hAnsi="Arial" w:cs="Arial"/>
          <w:color w:val="000000"/>
          <w:sz w:val="20"/>
          <w:szCs w:val="20"/>
          <w:vertAlign w:val="superscript"/>
        </w:rPr>
        <w:t>27</w:t>
      </w:r>
      <w:r>
        <w:rPr>
          <w:rFonts w:ascii="Arial" w:eastAsia="Arial" w:hAnsi="Arial" w:cs="Arial"/>
          <w:color w:val="000000"/>
          <w:sz w:val="20"/>
          <w:szCs w:val="20"/>
        </w:rPr>
        <w:t>. O índice de violência contra essas pessoas cresce continuamente</w:t>
      </w:r>
      <w:r>
        <w:rPr>
          <w:rFonts w:ascii="Arial" w:eastAsia="Arial" w:hAnsi="Arial" w:cs="Arial"/>
          <w:color w:val="000000"/>
          <w:sz w:val="20"/>
          <w:szCs w:val="20"/>
        </w:rPr>
        <w:t>. Uma pesquisa realizada no Rio de Janeiro relatou que entre os meses de março e julho de 2017, houve aumento de 60% nas denúncias relacionadas ao constrangimento e violência contra moradores de rua</w:t>
      </w:r>
      <w:r>
        <w:rPr>
          <w:rFonts w:ascii="Arial" w:eastAsia="Arial" w:hAnsi="Arial" w:cs="Arial"/>
          <w:color w:val="000000"/>
          <w:sz w:val="20"/>
          <w:szCs w:val="20"/>
          <w:vertAlign w:val="superscript"/>
        </w:rPr>
        <w:t>30</w:t>
      </w:r>
      <w:r>
        <w:rPr>
          <w:rFonts w:ascii="Arial" w:eastAsia="Arial" w:hAnsi="Arial" w:cs="Arial"/>
          <w:color w:val="000000"/>
          <w:sz w:val="20"/>
          <w:szCs w:val="20"/>
        </w:rPr>
        <w:t>. Neste estudo, foi evidenciado que a maior parte dos en</w:t>
      </w:r>
      <w:r>
        <w:rPr>
          <w:rFonts w:ascii="Arial" w:eastAsia="Arial" w:hAnsi="Arial" w:cs="Arial"/>
          <w:color w:val="000000"/>
          <w:sz w:val="20"/>
          <w:szCs w:val="20"/>
        </w:rPr>
        <w:t xml:space="preserve">trevistados relatou já ter sofrido algum tipo de violência, dentre estas, as agressões físicas apresentaram destaque. </w:t>
      </w:r>
    </w:p>
    <w:p w:rsidR="005742C5" w:rsidRDefault="004E56E1">
      <w:pPr>
        <w:pBdr>
          <w:top w:val="nil"/>
          <w:left w:val="nil"/>
          <w:bottom w:val="nil"/>
          <w:right w:val="nil"/>
          <w:between w:val="nil"/>
        </w:pBdr>
        <w:spacing w:after="0" w:line="360" w:lineRule="auto"/>
        <w:ind w:firstLine="72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As pessoas que vivenciam a situação de rua também sofrem outros tipos de violência, e em outros locais fora da rua, como por exemplo, nos serviços de saúde. São geralmente vítimas de preconceitos e despreparo dos profissionais no atendimento </w:t>
      </w:r>
      <w:r>
        <w:rPr>
          <w:rFonts w:ascii="Arial" w:eastAsia="Arial" w:hAnsi="Arial" w:cs="Arial"/>
          <w:sz w:val="20"/>
          <w:szCs w:val="20"/>
          <w:highlight w:val="white"/>
        </w:rPr>
        <w:t>às suas</w:t>
      </w:r>
      <w:r>
        <w:rPr>
          <w:rFonts w:ascii="Arial" w:eastAsia="Arial" w:hAnsi="Arial" w:cs="Arial"/>
          <w:color w:val="000000"/>
          <w:sz w:val="20"/>
          <w:szCs w:val="20"/>
          <w:highlight w:val="white"/>
        </w:rPr>
        <w:t xml:space="preserve"> necess</w:t>
      </w:r>
      <w:r>
        <w:rPr>
          <w:rFonts w:ascii="Arial" w:eastAsia="Arial" w:hAnsi="Arial" w:cs="Arial"/>
          <w:color w:val="000000"/>
          <w:sz w:val="20"/>
          <w:szCs w:val="20"/>
          <w:highlight w:val="white"/>
        </w:rPr>
        <w:t xml:space="preserve">idades e especificidades. Portanto, a </w:t>
      </w:r>
      <w:r>
        <w:rPr>
          <w:rFonts w:ascii="Arial" w:eastAsia="Arial" w:hAnsi="Arial" w:cs="Arial"/>
          <w:color w:val="000000"/>
          <w:sz w:val="20"/>
          <w:szCs w:val="20"/>
        </w:rPr>
        <w:t>maior parte dessas pessoas não procuram os serviços de assistência à saúde, apesar de relatarem enfermidades. Mesmo diante deste reconhecimento, as condições de saúde não limitam o trabalho, pois são relativizadas fren</w:t>
      </w:r>
      <w:r>
        <w:rPr>
          <w:rFonts w:ascii="Arial" w:eastAsia="Arial" w:hAnsi="Arial" w:cs="Arial"/>
          <w:color w:val="000000"/>
          <w:sz w:val="20"/>
          <w:szCs w:val="20"/>
        </w:rPr>
        <w:t>te à necessidade de sobrevivência. Ter saúde, na concepção de um indivíduo em situação de rua, é estar vivo e resistir às dificuldades diárias, é poder se locomover</w:t>
      </w:r>
      <w:r>
        <w:rPr>
          <w:rFonts w:ascii="Arial" w:eastAsia="Arial" w:hAnsi="Arial" w:cs="Arial"/>
          <w:color w:val="000000"/>
          <w:sz w:val="20"/>
          <w:szCs w:val="20"/>
          <w:highlight w:val="white"/>
          <w:vertAlign w:val="superscript"/>
        </w:rPr>
        <w:t>5</w:t>
      </w:r>
      <w:r>
        <w:rPr>
          <w:rFonts w:ascii="Arial" w:eastAsia="Arial" w:hAnsi="Arial" w:cs="Arial"/>
          <w:color w:val="000000"/>
          <w:sz w:val="20"/>
          <w:szCs w:val="20"/>
          <w:highlight w:val="white"/>
        </w:rPr>
        <w:t xml:space="preserve">. </w:t>
      </w:r>
    </w:p>
    <w:p w:rsidR="005742C5" w:rsidRDefault="005742C5">
      <w:pPr>
        <w:spacing w:after="0" w:line="360" w:lineRule="auto"/>
        <w:ind w:firstLine="708"/>
        <w:jc w:val="both"/>
        <w:rPr>
          <w:rFonts w:ascii="Arial" w:eastAsia="Arial" w:hAnsi="Arial" w:cs="Arial"/>
          <w:sz w:val="20"/>
          <w:szCs w:val="20"/>
        </w:rPr>
      </w:pP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t>Neste sentido, o acesso à saúde para o morador de rua é uma ferramenta imprescindível para ofertar cuidados de saúde física e mental equânimes, entretanto, a dificuldade de acesso não deve ser compreendida como negligência à saúde por parte do morador de r</w:t>
      </w:r>
      <w:r>
        <w:rPr>
          <w:rFonts w:ascii="Arial" w:eastAsia="Arial" w:hAnsi="Arial" w:cs="Arial"/>
          <w:sz w:val="20"/>
          <w:szCs w:val="20"/>
        </w:rPr>
        <w:t>ua.  Além disso, torna-se necessária a compreensão de que a doença é uma construção social e, parece ser peculiar nesta população que a consciência dos agravos à sua saúde fique em segundo plano em relação à preocupação em conseguir alimento, abrigo seguro</w:t>
      </w:r>
      <w:r>
        <w:rPr>
          <w:rFonts w:ascii="Arial" w:eastAsia="Arial" w:hAnsi="Arial" w:cs="Arial"/>
          <w:sz w:val="20"/>
          <w:szCs w:val="20"/>
        </w:rPr>
        <w:t xml:space="preserve"> e alguma fonte de renda para sobreviverem.</w:t>
      </w:r>
    </w:p>
    <w:p w:rsidR="005742C5" w:rsidRDefault="004E56E1">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 Diante de tal realidade, é imperioso garantir que os serviços de saúde funcionem de forma articulada e que haja investimento nos dispositivos especializados para o acesso à saúde deste grupo. Verifica-se que est</w:t>
      </w:r>
      <w:r>
        <w:rPr>
          <w:rFonts w:ascii="Arial" w:eastAsia="Arial" w:hAnsi="Arial" w:cs="Arial"/>
          <w:sz w:val="20"/>
          <w:szCs w:val="20"/>
        </w:rPr>
        <w:t>a população normalmente se reporta aos serviços de saúde em situações emergenciais, que aparecem como principal via de contato com os serviços de saúde, talvez por reconhecerem o corpo doente quando os sintomas se intensificam, ou pela incapacidade de se l</w:t>
      </w:r>
      <w:r>
        <w:rPr>
          <w:rFonts w:ascii="Arial" w:eastAsia="Arial" w:hAnsi="Arial" w:cs="Arial"/>
          <w:sz w:val="20"/>
          <w:szCs w:val="20"/>
        </w:rPr>
        <w:t>ocomoverem, ou ainda, devido a episódios de mau atendimento ou impedimento nas unidades de saúde.</w:t>
      </w:r>
    </w:p>
    <w:p w:rsidR="005742C5" w:rsidRDefault="004E56E1">
      <w:pPr>
        <w:pBdr>
          <w:top w:val="nil"/>
          <w:left w:val="nil"/>
          <w:bottom w:val="nil"/>
          <w:right w:val="nil"/>
          <w:between w:val="nil"/>
        </w:pBdr>
        <w:spacing w:after="0" w:line="360" w:lineRule="auto"/>
        <w:ind w:firstLine="72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 xml:space="preserve">Este estudo apresentou limitações importantes, pois foi coletado no contexto de vida nas ruas, havendo interferência de condições climáticas e demandou tempo </w:t>
      </w:r>
      <w:r>
        <w:rPr>
          <w:rFonts w:ascii="Arial" w:eastAsia="Arial" w:hAnsi="Arial" w:cs="Arial"/>
          <w:color w:val="000000"/>
          <w:sz w:val="20"/>
          <w:szCs w:val="20"/>
          <w:highlight w:val="white"/>
        </w:rPr>
        <w:t>maior para a formação do vínculo antes que as entrevistas acontecessem. Além disso, todas as informações foram autodeclaradas pelos participantes.</w:t>
      </w:r>
      <w:r>
        <w:rPr>
          <w:rFonts w:ascii="Arial" w:eastAsia="Arial" w:hAnsi="Arial" w:cs="Arial"/>
          <w:color w:val="000000"/>
          <w:sz w:val="20"/>
          <w:szCs w:val="20"/>
        </w:rPr>
        <w:t xml:space="preserve"> </w:t>
      </w:r>
      <w:r>
        <w:rPr>
          <w:rFonts w:ascii="Arial" w:eastAsia="Arial" w:hAnsi="Arial" w:cs="Arial"/>
          <w:color w:val="000000"/>
          <w:sz w:val="20"/>
          <w:szCs w:val="20"/>
          <w:highlight w:val="white"/>
        </w:rPr>
        <w:t>Apesar das adversidades vivenciadas pela população de rua, após se sentirem confiantes, estes se mostraram di</w:t>
      </w:r>
      <w:r>
        <w:rPr>
          <w:rFonts w:ascii="Arial" w:eastAsia="Arial" w:hAnsi="Arial" w:cs="Arial"/>
          <w:color w:val="000000"/>
          <w:sz w:val="20"/>
          <w:szCs w:val="20"/>
          <w:highlight w:val="white"/>
        </w:rPr>
        <w:t xml:space="preserve">sponíveis para serem acolhidos, </w:t>
      </w:r>
      <w:r>
        <w:rPr>
          <w:rFonts w:ascii="Arial" w:eastAsia="Arial" w:hAnsi="Arial" w:cs="Arial"/>
          <w:sz w:val="20"/>
          <w:szCs w:val="20"/>
          <w:highlight w:val="white"/>
        </w:rPr>
        <w:t>demonstrando</w:t>
      </w:r>
      <w:r>
        <w:rPr>
          <w:rFonts w:ascii="Arial" w:eastAsia="Arial" w:hAnsi="Arial" w:cs="Arial"/>
          <w:color w:val="000000"/>
          <w:sz w:val="20"/>
          <w:szCs w:val="20"/>
          <w:highlight w:val="white"/>
        </w:rPr>
        <w:t xml:space="preserve"> a necessidade de atenção e respeito que esse público necessita.</w:t>
      </w:r>
    </w:p>
    <w:p w:rsidR="005742C5" w:rsidRDefault="005742C5">
      <w:pPr>
        <w:pBdr>
          <w:top w:val="nil"/>
          <w:left w:val="nil"/>
          <w:bottom w:val="nil"/>
          <w:right w:val="nil"/>
          <w:between w:val="nil"/>
        </w:pBdr>
        <w:spacing w:after="0" w:line="360" w:lineRule="auto"/>
        <w:ind w:firstLine="720"/>
        <w:jc w:val="both"/>
        <w:rPr>
          <w:rFonts w:ascii="Arial" w:eastAsia="Arial" w:hAnsi="Arial" w:cs="Arial"/>
          <w:color w:val="000000"/>
          <w:sz w:val="20"/>
          <w:szCs w:val="20"/>
          <w:highlight w:val="white"/>
        </w:rPr>
      </w:pPr>
    </w:p>
    <w:p w:rsidR="005742C5" w:rsidRDefault="004E56E1">
      <w:pPr>
        <w:pBdr>
          <w:top w:val="nil"/>
          <w:left w:val="nil"/>
          <w:bottom w:val="nil"/>
          <w:right w:val="nil"/>
          <w:between w:val="nil"/>
        </w:pBdr>
        <w:spacing w:after="0" w:line="360" w:lineRule="auto"/>
        <w:ind w:firstLine="720"/>
        <w:jc w:val="both"/>
        <w:rPr>
          <w:rFonts w:ascii="Arial" w:eastAsia="Arial" w:hAnsi="Arial" w:cs="Arial"/>
          <w:b/>
          <w:color w:val="000000"/>
          <w:sz w:val="20"/>
          <w:szCs w:val="20"/>
          <w:highlight w:val="white"/>
        </w:rPr>
      </w:pPr>
      <w:r>
        <w:rPr>
          <w:rFonts w:ascii="Arial" w:eastAsia="Arial" w:hAnsi="Arial" w:cs="Arial"/>
          <w:b/>
          <w:color w:val="000000"/>
          <w:sz w:val="20"/>
          <w:szCs w:val="20"/>
          <w:highlight w:val="white"/>
        </w:rPr>
        <w:t>CONCLUSÃO</w:t>
      </w:r>
    </w:p>
    <w:p w:rsidR="005742C5" w:rsidRDefault="004E56E1">
      <w:pPr>
        <w:spacing w:line="360" w:lineRule="auto"/>
        <w:ind w:firstLine="708"/>
        <w:jc w:val="both"/>
        <w:rPr>
          <w:rFonts w:ascii="Arial" w:eastAsia="Arial" w:hAnsi="Arial" w:cs="Arial"/>
          <w:sz w:val="20"/>
          <w:szCs w:val="20"/>
        </w:rPr>
      </w:pPr>
      <w:r>
        <w:rPr>
          <w:rFonts w:ascii="Arial" w:eastAsia="Arial" w:hAnsi="Arial" w:cs="Arial"/>
          <w:sz w:val="20"/>
          <w:szCs w:val="20"/>
        </w:rPr>
        <w:t>O viver nas ruas pode afetar a saúde física e mental, não somente pelas condições de vida nestes espaços, como também pelo comportamento</w:t>
      </w:r>
      <w:r>
        <w:rPr>
          <w:rFonts w:ascii="Arial" w:eastAsia="Arial" w:hAnsi="Arial" w:cs="Arial"/>
          <w:sz w:val="20"/>
          <w:szCs w:val="20"/>
        </w:rPr>
        <w:t xml:space="preserve"> de risco para saúde. O abuso de drogas, entre outros comportamentos de risco, contribui para que a saúde física e mental da população de rua represente um desafio constante, estando relacionado com a dependência química, aumento da mortalidade, transtorno</w:t>
      </w:r>
      <w:r>
        <w:rPr>
          <w:rFonts w:ascii="Arial" w:eastAsia="Arial" w:hAnsi="Arial" w:cs="Arial"/>
          <w:sz w:val="20"/>
          <w:szCs w:val="20"/>
        </w:rPr>
        <w:t xml:space="preserve"> depressivo e risco aumentado para o suicídio nesta população. Este estudo evidencia que as condições de vida no cenário das ruas se mantêm insalubres e ainda distantes de políticas públicas efetivas. </w:t>
      </w:r>
    </w:p>
    <w:p w:rsidR="005742C5" w:rsidRDefault="004E56E1">
      <w:pPr>
        <w:spacing w:line="360" w:lineRule="auto"/>
        <w:ind w:firstLine="708"/>
        <w:jc w:val="both"/>
        <w:rPr>
          <w:rFonts w:ascii="Arial" w:eastAsia="Arial" w:hAnsi="Arial" w:cs="Arial"/>
          <w:sz w:val="20"/>
          <w:szCs w:val="20"/>
        </w:rPr>
      </w:pPr>
      <w:r>
        <w:rPr>
          <w:rFonts w:ascii="Arial" w:eastAsia="Arial" w:hAnsi="Arial" w:cs="Arial"/>
          <w:sz w:val="20"/>
          <w:szCs w:val="20"/>
        </w:rPr>
        <w:t>Concluímos que a saúde mental da população de rua se a</w:t>
      </w:r>
      <w:r>
        <w:rPr>
          <w:rFonts w:ascii="Arial" w:eastAsia="Arial" w:hAnsi="Arial" w:cs="Arial"/>
          <w:sz w:val="20"/>
          <w:szCs w:val="20"/>
        </w:rPr>
        <w:t>presenta fragilizada diante do contexto que inclui o prejuízo do atendimento às necessidades básicas, da falta de acesso aos serviços de saúde e dos comportamentos de risco rotineiros do qual fazem parte da vida nas ruas, entre estes, ausência de tratament</w:t>
      </w:r>
      <w:r>
        <w:rPr>
          <w:rFonts w:ascii="Arial" w:eastAsia="Arial" w:hAnsi="Arial" w:cs="Arial"/>
          <w:sz w:val="20"/>
          <w:szCs w:val="20"/>
        </w:rPr>
        <w:t xml:space="preserve">o para os transtornos mentais e para o abuso de drogas. Apesar </w:t>
      </w:r>
      <w:proofErr w:type="gramStart"/>
      <w:r>
        <w:rPr>
          <w:rFonts w:ascii="Arial" w:eastAsia="Arial" w:hAnsi="Arial" w:cs="Arial"/>
          <w:sz w:val="20"/>
          <w:szCs w:val="20"/>
        </w:rPr>
        <w:t>desta ser</w:t>
      </w:r>
      <w:proofErr w:type="gramEnd"/>
      <w:r>
        <w:rPr>
          <w:rFonts w:ascii="Arial" w:eastAsia="Arial" w:hAnsi="Arial" w:cs="Arial"/>
          <w:sz w:val="20"/>
          <w:szCs w:val="20"/>
        </w:rPr>
        <w:t xml:space="preserve"> uma realidade conhecida, parece ser ignorada pela sociedade e pelo poder público. Portanto, a atualização de estudos epidemiológicos sobre os agravos a essa população se faz necessári</w:t>
      </w:r>
      <w:r>
        <w:rPr>
          <w:rFonts w:ascii="Arial" w:eastAsia="Arial" w:hAnsi="Arial" w:cs="Arial"/>
          <w:sz w:val="20"/>
          <w:szCs w:val="20"/>
        </w:rPr>
        <w:t xml:space="preserve">os, pois problemas conhecidos que se perpetuam representam importantes lacunas no conhecimento para ações efetivas. </w:t>
      </w:r>
    </w:p>
    <w:p w:rsidR="005742C5" w:rsidRDefault="004E56E1">
      <w:pPr>
        <w:spacing w:line="360" w:lineRule="auto"/>
        <w:ind w:firstLine="708"/>
        <w:jc w:val="both"/>
        <w:rPr>
          <w:rFonts w:ascii="Arial" w:eastAsia="Arial" w:hAnsi="Arial" w:cs="Arial"/>
          <w:sz w:val="20"/>
          <w:szCs w:val="20"/>
        </w:rPr>
      </w:pPr>
      <w:r>
        <w:rPr>
          <w:rFonts w:ascii="Arial" w:eastAsia="Arial" w:hAnsi="Arial" w:cs="Arial"/>
          <w:sz w:val="20"/>
          <w:szCs w:val="20"/>
        </w:rPr>
        <w:t>O fortalecimento da RAPS, sobretudo os serviços de referência para população em situação de rua devem ser fortalecidos, com equipes multidi</w:t>
      </w:r>
      <w:r>
        <w:rPr>
          <w:rFonts w:ascii="Arial" w:eastAsia="Arial" w:hAnsi="Arial" w:cs="Arial"/>
          <w:sz w:val="20"/>
          <w:szCs w:val="20"/>
        </w:rPr>
        <w:t xml:space="preserve">sciplinares, favorecendo os múltiplos olhares para organização de fluxos que acolham as especificidades desta população nos moldes equânimes e integrais. </w:t>
      </w:r>
    </w:p>
    <w:p w:rsidR="00380D73" w:rsidRDefault="00380D73">
      <w:pPr>
        <w:spacing w:line="360" w:lineRule="auto"/>
        <w:ind w:firstLine="708"/>
        <w:jc w:val="both"/>
        <w:rPr>
          <w:rFonts w:ascii="Arial" w:eastAsia="Arial" w:hAnsi="Arial" w:cs="Arial"/>
          <w:b/>
          <w:sz w:val="20"/>
          <w:szCs w:val="20"/>
        </w:rPr>
      </w:pPr>
    </w:p>
    <w:p w:rsidR="00380D73" w:rsidRDefault="00380D73">
      <w:pPr>
        <w:spacing w:line="360" w:lineRule="auto"/>
        <w:ind w:firstLine="708"/>
        <w:jc w:val="both"/>
        <w:rPr>
          <w:rFonts w:ascii="Arial" w:eastAsia="Arial" w:hAnsi="Arial" w:cs="Arial"/>
          <w:b/>
          <w:sz w:val="20"/>
          <w:szCs w:val="20"/>
        </w:rPr>
      </w:pPr>
    </w:p>
    <w:p w:rsidR="00380D73" w:rsidRDefault="00380D73">
      <w:pPr>
        <w:spacing w:line="360" w:lineRule="auto"/>
        <w:ind w:firstLine="708"/>
        <w:jc w:val="both"/>
        <w:rPr>
          <w:rFonts w:ascii="Arial" w:eastAsia="Arial" w:hAnsi="Arial" w:cs="Arial"/>
          <w:b/>
          <w:sz w:val="20"/>
          <w:szCs w:val="20"/>
        </w:rPr>
      </w:pPr>
    </w:p>
    <w:p w:rsidR="00380D73" w:rsidRDefault="00380D73">
      <w:pPr>
        <w:spacing w:line="360" w:lineRule="auto"/>
        <w:ind w:firstLine="708"/>
        <w:jc w:val="both"/>
        <w:rPr>
          <w:rFonts w:ascii="Arial" w:eastAsia="Arial" w:hAnsi="Arial" w:cs="Arial"/>
          <w:b/>
          <w:sz w:val="20"/>
          <w:szCs w:val="20"/>
        </w:rPr>
      </w:pPr>
    </w:p>
    <w:p w:rsidR="00380D73" w:rsidRDefault="00380D73">
      <w:pPr>
        <w:spacing w:line="360" w:lineRule="auto"/>
        <w:ind w:firstLine="708"/>
        <w:jc w:val="both"/>
        <w:rPr>
          <w:rFonts w:ascii="Arial" w:eastAsia="Arial" w:hAnsi="Arial" w:cs="Arial"/>
          <w:b/>
          <w:sz w:val="20"/>
          <w:szCs w:val="20"/>
        </w:rPr>
      </w:pPr>
    </w:p>
    <w:p w:rsidR="00380D73" w:rsidRDefault="00380D73">
      <w:pPr>
        <w:spacing w:line="360" w:lineRule="auto"/>
        <w:ind w:firstLine="708"/>
        <w:jc w:val="both"/>
        <w:rPr>
          <w:rFonts w:ascii="Arial" w:eastAsia="Arial" w:hAnsi="Arial" w:cs="Arial"/>
          <w:b/>
          <w:sz w:val="20"/>
          <w:szCs w:val="20"/>
        </w:rPr>
      </w:pPr>
    </w:p>
    <w:p w:rsidR="00380D73" w:rsidRDefault="00380D73">
      <w:pPr>
        <w:spacing w:line="360" w:lineRule="auto"/>
        <w:ind w:firstLine="708"/>
        <w:jc w:val="both"/>
        <w:rPr>
          <w:rFonts w:ascii="Arial" w:eastAsia="Arial" w:hAnsi="Arial" w:cs="Arial"/>
          <w:b/>
          <w:sz w:val="20"/>
          <w:szCs w:val="20"/>
        </w:rPr>
      </w:pPr>
    </w:p>
    <w:p w:rsidR="00380D73" w:rsidRDefault="00380D73">
      <w:pPr>
        <w:spacing w:line="360" w:lineRule="auto"/>
        <w:ind w:firstLine="708"/>
        <w:jc w:val="both"/>
        <w:rPr>
          <w:rFonts w:ascii="Arial" w:eastAsia="Arial" w:hAnsi="Arial" w:cs="Arial"/>
          <w:b/>
          <w:sz w:val="20"/>
          <w:szCs w:val="20"/>
        </w:rPr>
      </w:pPr>
    </w:p>
    <w:p w:rsidR="005742C5" w:rsidRDefault="004E56E1">
      <w:pPr>
        <w:spacing w:line="360" w:lineRule="auto"/>
        <w:ind w:firstLine="708"/>
        <w:jc w:val="both"/>
        <w:rPr>
          <w:rFonts w:ascii="Arial" w:eastAsia="Arial" w:hAnsi="Arial" w:cs="Arial"/>
          <w:b/>
          <w:sz w:val="20"/>
          <w:szCs w:val="20"/>
        </w:rPr>
      </w:pPr>
      <w:r>
        <w:rPr>
          <w:rFonts w:ascii="Arial" w:eastAsia="Arial" w:hAnsi="Arial" w:cs="Arial"/>
          <w:b/>
          <w:sz w:val="20"/>
          <w:szCs w:val="20"/>
        </w:rPr>
        <w:lastRenderedPageBreak/>
        <w:t>REFERÊNCIAS</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Silva FPD, Silva ECD, Ferreira AL, Frazão IDS. Segurança do paciente: ao alcance das pessoas em situação de rua? Revista Brasileira de Enfermagem, 2020; </w:t>
      </w:r>
      <w:r>
        <w:rPr>
          <w:rFonts w:ascii="Arial" w:eastAsia="Arial" w:hAnsi="Arial" w:cs="Arial"/>
          <w:i/>
          <w:color w:val="000000"/>
          <w:sz w:val="20"/>
          <w:szCs w:val="20"/>
          <w:highlight w:val="white"/>
        </w:rPr>
        <w:t>73</w:t>
      </w:r>
      <w:r>
        <w:rPr>
          <w:rFonts w:ascii="Arial" w:eastAsia="Arial" w:hAnsi="Arial" w:cs="Arial"/>
          <w:color w:val="000000"/>
          <w:sz w:val="20"/>
          <w:szCs w:val="20"/>
          <w:highlight w:val="white"/>
        </w:rPr>
        <w:t xml:space="preserve">(5): 1-8.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Brasil</w:t>
      </w:r>
      <w:r w:rsidR="00380D73">
        <w:rPr>
          <w:rFonts w:ascii="Arial" w:eastAsia="Arial" w:hAnsi="Arial" w:cs="Arial"/>
          <w:color w:val="000000"/>
          <w:sz w:val="20"/>
          <w:szCs w:val="20"/>
          <w:highlight w:val="white"/>
        </w:rPr>
        <w:t>,</w:t>
      </w:r>
      <w:r>
        <w:rPr>
          <w:rFonts w:ascii="Arial" w:eastAsia="Arial" w:hAnsi="Arial" w:cs="Arial"/>
          <w:color w:val="000000"/>
          <w:sz w:val="20"/>
          <w:szCs w:val="20"/>
          <w:highlight w:val="white"/>
        </w:rPr>
        <w:t xml:space="preserve"> Ministério do Desenvolvimento Social e Combate à Fome. Secretaria de Avaliação e Ge</w:t>
      </w:r>
      <w:r>
        <w:rPr>
          <w:rFonts w:ascii="Arial" w:eastAsia="Arial" w:hAnsi="Arial" w:cs="Arial"/>
          <w:color w:val="000000"/>
          <w:sz w:val="20"/>
          <w:szCs w:val="20"/>
          <w:highlight w:val="white"/>
        </w:rPr>
        <w:t>stão da Informação. Pesquisa Nacional sobre a População em Situação de Rua. Brasília: MDS, 2008 [Internet]. Brasil: Meta Instituto de Pesquisa de Opinião; 2008 [</w:t>
      </w:r>
      <w:proofErr w:type="spellStart"/>
      <w:r>
        <w:rPr>
          <w:rFonts w:ascii="Arial" w:eastAsia="Arial" w:hAnsi="Arial" w:cs="Arial"/>
          <w:color w:val="000000"/>
          <w:sz w:val="20"/>
          <w:szCs w:val="20"/>
          <w:highlight w:val="white"/>
        </w:rPr>
        <w:t>cited</w:t>
      </w:r>
      <w:proofErr w:type="spellEnd"/>
      <w:r>
        <w:rPr>
          <w:rFonts w:ascii="Arial" w:eastAsia="Arial" w:hAnsi="Arial" w:cs="Arial"/>
          <w:color w:val="000000"/>
          <w:sz w:val="20"/>
          <w:szCs w:val="20"/>
          <w:highlight w:val="white"/>
        </w:rPr>
        <w:t xml:space="preserve"> 2020 Maio </w:t>
      </w:r>
      <w:proofErr w:type="gramStart"/>
      <w:r>
        <w:rPr>
          <w:rFonts w:ascii="Arial" w:eastAsia="Arial" w:hAnsi="Arial" w:cs="Arial"/>
          <w:color w:val="000000"/>
          <w:sz w:val="20"/>
          <w:szCs w:val="20"/>
          <w:highlight w:val="white"/>
        </w:rPr>
        <w:t>6</w:t>
      </w:r>
      <w:proofErr w:type="gram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Available</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from</w:t>
      </w:r>
      <w:proofErr w:type="spellEnd"/>
      <w:r>
        <w:rPr>
          <w:rFonts w:ascii="Arial" w:eastAsia="Arial" w:hAnsi="Arial" w:cs="Arial"/>
          <w:color w:val="000000"/>
          <w:sz w:val="20"/>
          <w:szCs w:val="20"/>
          <w:highlight w:val="white"/>
        </w:rPr>
        <w:t xml:space="preserve">: </w:t>
      </w:r>
      <w:proofErr w:type="gramStart"/>
      <w:r>
        <w:rPr>
          <w:rFonts w:ascii="Arial" w:eastAsia="Arial" w:hAnsi="Arial" w:cs="Arial"/>
          <w:color w:val="000000"/>
          <w:sz w:val="20"/>
          <w:szCs w:val="20"/>
          <w:highlight w:val="white"/>
        </w:rPr>
        <w:t>https</w:t>
      </w:r>
      <w:proofErr w:type="gramEnd"/>
      <w:r>
        <w:rPr>
          <w:rFonts w:ascii="Arial" w:eastAsia="Arial" w:hAnsi="Arial" w:cs="Arial"/>
          <w:color w:val="000000"/>
          <w:sz w:val="20"/>
          <w:szCs w:val="20"/>
          <w:highlight w:val="white"/>
        </w:rPr>
        <w:t>://www.mds.gov.br/webarquivos/publicacao/assistencia_s</w:t>
      </w:r>
      <w:r>
        <w:rPr>
          <w:rFonts w:ascii="Arial" w:eastAsia="Arial" w:hAnsi="Arial" w:cs="Arial"/>
          <w:color w:val="000000"/>
          <w:sz w:val="20"/>
          <w:szCs w:val="20"/>
          <w:highlight w:val="white"/>
        </w:rPr>
        <w:t>ocial/Livros/Rua_aprendendo_a_contar.pdf</w:t>
      </w:r>
      <w:r>
        <w:rPr>
          <w:rFonts w:ascii="Arial" w:eastAsia="Arial" w:hAnsi="Arial" w:cs="Arial"/>
          <w:color w:val="000000"/>
          <w:sz w:val="20"/>
          <w:szCs w:val="20"/>
        </w:rPr>
        <w:t xml:space="preserve">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Brasil, Prefeitura de São Paulo divulga Censo da População em Situação de Rua 2019 [Internet]. São Paulo; 2020 Jan 31 [acesso em: 2020 Maio </w:t>
      </w:r>
      <w:proofErr w:type="gramStart"/>
      <w:r>
        <w:rPr>
          <w:rFonts w:ascii="Arial" w:eastAsia="Arial" w:hAnsi="Arial" w:cs="Arial"/>
          <w:color w:val="000000"/>
          <w:sz w:val="20"/>
          <w:szCs w:val="20"/>
        </w:rPr>
        <w:t>5</w:t>
      </w:r>
      <w:proofErr w:type="gramEnd"/>
      <w:r>
        <w:rPr>
          <w:rFonts w:ascii="Arial" w:eastAsia="Arial" w:hAnsi="Arial" w:cs="Arial"/>
          <w:color w:val="000000"/>
          <w:sz w:val="20"/>
          <w:szCs w:val="20"/>
        </w:rPr>
        <w:t xml:space="preserve">]. Disponível em: </w:t>
      </w:r>
      <w:hyperlink r:id="rId7">
        <w:r>
          <w:rPr>
            <w:rFonts w:ascii="Arial" w:eastAsia="Arial" w:hAnsi="Arial" w:cs="Arial"/>
            <w:color w:val="000000"/>
            <w:sz w:val="20"/>
            <w:szCs w:val="20"/>
          </w:rPr>
          <w:t>http://www.capital.sp.gov.br/noticia/prefeitura-de-sao-paulo-divulga-censo-da-populacao-em-situacao-de-rua-2019</w:t>
        </w:r>
      </w:hyperlink>
      <w:r>
        <w:rPr>
          <w:rFonts w:ascii="Arial" w:eastAsia="Arial" w:hAnsi="Arial" w:cs="Arial"/>
          <w:color w:val="000000"/>
          <w:sz w:val="20"/>
          <w:szCs w:val="20"/>
        </w:rPr>
        <w:t xml:space="preserve">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Silva SYS, San</w:t>
      </w:r>
      <w:r>
        <w:rPr>
          <w:rFonts w:ascii="Arial" w:eastAsia="Arial" w:hAnsi="Arial" w:cs="Arial"/>
          <w:color w:val="000000"/>
          <w:sz w:val="20"/>
          <w:szCs w:val="20"/>
          <w:highlight w:val="white"/>
        </w:rPr>
        <w:t xml:space="preserve">tos Rosa LC, Lima MDCS. Perfil das pessoas em situação de fragilidade social atendidas pelo “consultório na rua” na cidade de </w:t>
      </w:r>
      <w:proofErr w:type="spellStart"/>
      <w:proofErr w:type="gramStart"/>
      <w:r>
        <w:rPr>
          <w:rFonts w:ascii="Arial" w:eastAsia="Arial" w:hAnsi="Arial" w:cs="Arial"/>
          <w:color w:val="000000"/>
          <w:sz w:val="20"/>
          <w:szCs w:val="20"/>
          <w:highlight w:val="white"/>
        </w:rPr>
        <w:t>teresina</w:t>
      </w:r>
      <w:proofErr w:type="gramEnd"/>
      <w:r>
        <w:rPr>
          <w:rFonts w:ascii="Arial" w:eastAsia="Arial" w:hAnsi="Arial" w:cs="Arial"/>
          <w:color w:val="000000"/>
          <w:sz w:val="20"/>
          <w:szCs w:val="20"/>
          <w:highlight w:val="white"/>
        </w:rPr>
        <w:t>-pi</w:t>
      </w:r>
      <w:proofErr w:type="spellEnd"/>
      <w:r>
        <w:rPr>
          <w:rFonts w:ascii="Arial" w:eastAsia="Arial" w:hAnsi="Arial" w:cs="Arial"/>
          <w:color w:val="000000"/>
          <w:sz w:val="20"/>
          <w:szCs w:val="20"/>
          <w:highlight w:val="white"/>
        </w:rPr>
        <w:t xml:space="preserve">. Revista Ciência Plural, 2020; 108-19.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Ferreira CPDS, </w:t>
      </w:r>
      <w:proofErr w:type="spellStart"/>
      <w:r>
        <w:rPr>
          <w:rFonts w:ascii="Arial" w:eastAsia="Arial" w:hAnsi="Arial" w:cs="Arial"/>
          <w:color w:val="000000"/>
          <w:sz w:val="20"/>
          <w:szCs w:val="20"/>
          <w:highlight w:val="white"/>
        </w:rPr>
        <w:t>Rozendo</w:t>
      </w:r>
      <w:proofErr w:type="spellEnd"/>
      <w:r>
        <w:rPr>
          <w:rFonts w:ascii="Arial" w:eastAsia="Arial" w:hAnsi="Arial" w:cs="Arial"/>
          <w:color w:val="000000"/>
          <w:sz w:val="20"/>
          <w:szCs w:val="20"/>
          <w:highlight w:val="white"/>
        </w:rPr>
        <w:t xml:space="preserve"> CA, Melo, GBD. Consultório na Rua em uma capital do Nor</w:t>
      </w:r>
      <w:r>
        <w:rPr>
          <w:rFonts w:ascii="Arial" w:eastAsia="Arial" w:hAnsi="Arial" w:cs="Arial"/>
          <w:color w:val="000000"/>
          <w:sz w:val="20"/>
          <w:szCs w:val="20"/>
          <w:highlight w:val="white"/>
        </w:rPr>
        <w:t xml:space="preserve">deste brasileiro: o olhar de pessoas em situação de vulnerabilidade social. Cadernos de Saúde Pública, 2016; 32(1): e00070515.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Hino P, Santos JDO, Rosa ADS. Pessoas que vivenciam situação de rua sob o olhar da saúde. Revista Brasileira de Enfermagem, 2018</w:t>
      </w:r>
      <w:r>
        <w:rPr>
          <w:rFonts w:ascii="Arial" w:eastAsia="Arial" w:hAnsi="Arial" w:cs="Arial"/>
          <w:color w:val="000000"/>
          <w:sz w:val="20"/>
          <w:szCs w:val="20"/>
          <w:highlight w:val="white"/>
        </w:rPr>
        <w:t xml:space="preserve">; 71(1): 684-92. </w:t>
      </w:r>
    </w:p>
    <w:p w:rsidR="005742C5" w:rsidRDefault="004E56E1">
      <w:pPr>
        <w:numPr>
          <w:ilvl w:val="0"/>
          <w:numId w:val="1"/>
        </w:num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Brandão MGSA, Aragão CP, Ximenes MAM, Caetano JÁ. Autoconceito, depressão e ansiedade de pessoas em situação de rua. Revista Enfermagem Atual In Derme, 2019; 90(28): 1-6.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Secretaria de Desenvolvimento Social e Direitos Humanos. Contagem </w:t>
      </w:r>
      <w:r>
        <w:rPr>
          <w:rFonts w:ascii="Arial" w:eastAsia="Arial" w:hAnsi="Arial" w:cs="Arial"/>
          <w:color w:val="000000"/>
          <w:sz w:val="20"/>
          <w:szCs w:val="20"/>
        </w:rPr>
        <w:t xml:space="preserve">de pessoas em situação de </w:t>
      </w:r>
      <w:proofErr w:type="gramStart"/>
      <w:r>
        <w:rPr>
          <w:rFonts w:ascii="Arial" w:eastAsia="Arial" w:hAnsi="Arial" w:cs="Arial"/>
          <w:color w:val="000000"/>
          <w:sz w:val="20"/>
          <w:szCs w:val="20"/>
        </w:rPr>
        <w:t>rua</w:t>
      </w:r>
      <w:proofErr w:type="gramEnd"/>
      <w:r>
        <w:rPr>
          <w:rFonts w:ascii="Arial" w:eastAsia="Arial" w:hAnsi="Arial" w:cs="Arial"/>
          <w:color w:val="000000"/>
          <w:sz w:val="20"/>
          <w:szCs w:val="20"/>
        </w:rPr>
        <w:t xml:space="preserve"> no Município do Recife. Recife, 2014.</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Amorim P. Mini </w:t>
      </w:r>
      <w:proofErr w:type="spellStart"/>
      <w:r>
        <w:rPr>
          <w:rFonts w:ascii="Arial" w:eastAsia="Arial" w:hAnsi="Arial" w:cs="Arial"/>
          <w:color w:val="000000"/>
          <w:sz w:val="20"/>
          <w:szCs w:val="20"/>
        </w:rPr>
        <w:t>International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Neuropsychiatric</w:t>
      </w:r>
      <w:proofErr w:type="spellEnd"/>
      <w:r>
        <w:rPr>
          <w:rFonts w:ascii="Arial" w:eastAsia="Arial" w:hAnsi="Arial" w:cs="Arial"/>
          <w:color w:val="000000"/>
          <w:sz w:val="20"/>
          <w:szCs w:val="20"/>
        </w:rPr>
        <w:t xml:space="preserve"> Interview (MINI): validação de entrevista breve para diagnóstico de transtornos mentais. Revista Brasileira de Psiquiatria, Rio de Janeiro. 20</w:t>
      </w:r>
      <w:r>
        <w:rPr>
          <w:rFonts w:ascii="Arial" w:eastAsia="Arial" w:hAnsi="Arial" w:cs="Arial"/>
          <w:color w:val="000000"/>
          <w:sz w:val="20"/>
          <w:szCs w:val="20"/>
        </w:rPr>
        <w:t xml:space="preserve">00; 22(3): 106-15.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Henrique IFS. Validação da versão brasileira do teste de triagem do envolvimento com álcool, cigarro e outras substâncias (ASSIST). Revista da Associação Médica Brasileira, São Paulo. 2004; 50(2): 199-206. </w:t>
      </w:r>
    </w:p>
    <w:p w:rsidR="005742C5" w:rsidRDefault="004E56E1">
      <w:pPr>
        <w:numPr>
          <w:ilvl w:val="0"/>
          <w:numId w:val="1"/>
        </w:numPr>
        <w:pBdr>
          <w:top w:val="nil"/>
          <w:left w:val="nil"/>
          <w:bottom w:val="nil"/>
          <w:right w:val="nil"/>
          <w:between w:val="nil"/>
        </w:pBdr>
        <w:spacing w:before="240"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Silva GJ, Ximenes MAM, Brandã</w:t>
      </w:r>
      <w:r>
        <w:rPr>
          <w:rFonts w:ascii="Arial" w:eastAsia="Arial" w:hAnsi="Arial" w:cs="Arial"/>
          <w:color w:val="000000"/>
          <w:sz w:val="20"/>
          <w:szCs w:val="20"/>
          <w:highlight w:val="white"/>
        </w:rPr>
        <w:t xml:space="preserve">o MGSA, Brito ÓD, Barros LM. Aplicação do modelo de </w:t>
      </w:r>
      <w:proofErr w:type="spellStart"/>
      <w:r>
        <w:rPr>
          <w:rFonts w:ascii="Arial" w:eastAsia="Arial" w:hAnsi="Arial" w:cs="Arial"/>
          <w:color w:val="000000"/>
          <w:sz w:val="20"/>
          <w:szCs w:val="20"/>
          <w:highlight w:val="white"/>
        </w:rPr>
        <w:t>Roper</w:t>
      </w:r>
      <w:proofErr w:type="spellEnd"/>
      <w:r>
        <w:rPr>
          <w:rFonts w:ascii="Arial" w:eastAsia="Arial" w:hAnsi="Arial" w:cs="Arial"/>
          <w:color w:val="000000"/>
          <w:sz w:val="20"/>
          <w:szCs w:val="20"/>
          <w:highlight w:val="white"/>
        </w:rPr>
        <w:t>, Logan e Tierney com pessoas em situação de rua. Revista de Pesquisa: Cuidado é Fundamental, 2020; 238-45.</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Patrício ACFDA, Silva RARD, Araújo RFD, Silva RFD, Nascimento GTDS, Rodrigues TDDB </w:t>
      </w:r>
      <w:proofErr w:type="gramStart"/>
      <w:r>
        <w:rPr>
          <w:rFonts w:ascii="Arial" w:eastAsia="Arial" w:hAnsi="Arial" w:cs="Arial"/>
          <w:color w:val="000000"/>
          <w:sz w:val="20"/>
          <w:szCs w:val="20"/>
          <w:highlight w:val="white"/>
        </w:rPr>
        <w:t>et</w:t>
      </w:r>
      <w:proofErr w:type="gramEnd"/>
      <w:r>
        <w:rPr>
          <w:rFonts w:ascii="Arial" w:eastAsia="Arial" w:hAnsi="Arial" w:cs="Arial"/>
          <w:color w:val="000000"/>
          <w:sz w:val="20"/>
          <w:szCs w:val="20"/>
          <w:highlight w:val="white"/>
        </w:rPr>
        <w:t xml:space="preserve"> al.</w:t>
      </w:r>
      <w:r>
        <w:rPr>
          <w:rFonts w:ascii="Arial" w:eastAsia="Arial" w:hAnsi="Arial" w:cs="Arial"/>
          <w:sz w:val="20"/>
          <w:szCs w:val="20"/>
          <w:highlight w:val="white"/>
        </w:rPr>
        <w:t xml:space="preserve"> </w:t>
      </w:r>
      <w:r>
        <w:rPr>
          <w:rFonts w:ascii="Arial" w:eastAsia="Arial" w:hAnsi="Arial" w:cs="Arial"/>
          <w:color w:val="000000"/>
          <w:sz w:val="20"/>
          <w:szCs w:val="20"/>
          <w:highlight w:val="white"/>
        </w:rPr>
        <w:t>T</w:t>
      </w:r>
      <w:r>
        <w:rPr>
          <w:rFonts w:ascii="Arial" w:eastAsia="Arial" w:hAnsi="Arial" w:cs="Arial"/>
          <w:color w:val="000000"/>
          <w:sz w:val="20"/>
          <w:szCs w:val="20"/>
          <w:highlight w:val="white"/>
        </w:rPr>
        <w:t xml:space="preserve">ranstornos mentais comuns e resiliência de pessoas em situação de rua. Revista Brasileira de Enfermagem, 2019; 72(6): 1526-33.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lastRenderedPageBreak/>
        <w:t xml:space="preserve">Yamamoto M, Watanabe T, Uehara R, </w:t>
      </w:r>
      <w:proofErr w:type="spellStart"/>
      <w:r>
        <w:rPr>
          <w:rFonts w:ascii="Arial" w:eastAsia="Arial" w:hAnsi="Arial" w:cs="Arial"/>
          <w:color w:val="000000"/>
          <w:sz w:val="20"/>
          <w:szCs w:val="20"/>
          <w:highlight w:val="white"/>
        </w:rPr>
        <w:t>Horita</w:t>
      </w:r>
      <w:proofErr w:type="spellEnd"/>
      <w:r>
        <w:rPr>
          <w:rFonts w:ascii="Arial" w:eastAsia="Arial" w:hAnsi="Arial" w:cs="Arial"/>
          <w:color w:val="000000"/>
          <w:sz w:val="20"/>
          <w:szCs w:val="20"/>
          <w:highlight w:val="white"/>
        </w:rPr>
        <w:t xml:space="preserve"> R, Sado T, </w:t>
      </w:r>
      <w:proofErr w:type="spellStart"/>
      <w:r>
        <w:rPr>
          <w:rFonts w:ascii="Arial" w:eastAsia="Arial" w:hAnsi="Arial" w:cs="Arial"/>
          <w:color w:val="000000"/>
          <w:sz w:val="20"/>
          <w:szCs w:val="20"/>
          <w:highlight w:val="white"/>
        </w:rPr>
        <w:t>Nishio</w:t>
      </w:r>
      <w:proofErr w:type="spellEnd"/>
      <w:r>
        <w:rPr>
          <w:rFonts w:ascii="Arial" w:eastAsia="Arial" w:hAnsi="Arial" w:cs="Arial"/>
          <w:color w:val="000000"/>
          <w:sz w:val="20"/>
          <w:szCs w:val="20"/>
          <w:highlight w:val="white"/>
        </w:rPr>
        <w:t xml:space="preserve"> A. </w:t>
      </w:r>
      <w:proofErr w:type="spellStart"/>
      <w:r>
        <w:rPr>
          <w:rFonts w:ascii="Arial" w:eastAsia="Arial" w:hAnsi="Arial" w:cs="Arial"/>
          <w:color w:val="000000"/>
          <w:sz w:val="20"/>
          <w:szCs w:val="20"/>
          <w:highlight w:val="white"/>
        </w:rPr>
        <w:t>Prevalence</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diabetes </w:t>
      </w:r>
      <w:proofErr w:type="spellStart"/>
      <w:r>
        <w:rPr>
          <w:rFonts w:ascii="Arial" w:eastAsia="Arial" w:hAnsi="Arial" w:cs="Arial"/>
          <w:color w:val="000000"/>
          <w:sz w:val="20"/>
          <w:szCs w:val="20"/>
          <w:highlight w:val="white"/>
        </w:rPr>
        <w:t>among</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homeless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men</w:t>
      </w:r>
      <w:proofErr w:type="spellEnd"/>
      <w:r>
        <w:rPr>
          <w:rFonts w:ascii="Arial" w:eastAsia="Arial" w:hAnsi="Arial" w:cs="Arial"/>
          <w:color w:val="000000"/>
          <w:sz w:val="20"/>
          <w:szCs w:val="20"/>
          <w:highlight w:val="white"/>
        </w:rPr>
        <w:t xml:space="preserve"> in Nagoya, </w:t>
      </w:r>
      <w:proofErr w:type="spellStart"/>
      <w:r>
        <w:rPr>
          <w:rFonts w:ascii="Arial" w:eastAsia="Arial" w:hAnsi="Arial" w:cs="Arial"/>
          <w:color w:val="000000"/>
          <w:sz w:val="20"/>
          <w:szCs w:val="20"/>
          <w:highlight w:val="white"/>
        </w:rPr>
        <w:t>Japan</w:t>
      </w:r>
      <w:proofErr w:type="spellEnd"/>
      <w:r>
        <w:rPr>
          <w:rFonts w:ascii="Arial" w:eastAsia="Arial" w:hAnsi="Arial" w:cs="Arial"/>
          <w:color w:val="000000"/>
          <w:sz w:val="20"/>
          <w:szCs w:val="20"/>
          <w:highlight w:val="white"/>
        </w:rPr>
        <w:t xml:space="preserve">: A </w:t>
      </w:r>
      <w:proofErr w:type="spellStart"/>
      <w:r>
        <w:rPr>
          <w:rFonts w:ascii="Arial" w:eastAsia="Arial" w:hAnsi="Arial" w:cs="Arial"/>
          <w:color w:val="000000"/>
          <w:sz w:val="20"/>
          <w:szCs w:val="20"/>
          <w:highlight w:val="white"/>
        </w:rPr>
        <w:t>survey</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study</w:t>
      </w:r>
      <w:proofErr w:type="spellEnd"/>
      <w:r>
        <w:rPr>
          <w:rFonts w:ascii="Arial" w:eastAsia="Arial" w:hAnsi="Arial" w:cs="Arial"/>
          <w:color w:val="000000"/>
          <w:sz w:val="20"/>
          <w:szCs w:val="20"/>
          <w:highlight w:val="white"/>
        </w:rPr>
        <w:t>. </w:t>
      </w:r>
      <w:proofErr w:type="spellStart"/>
      <w:r>
        <w:rPr>
          <w:rFonts w:ascii="Arial" w:eastAsia="Arial" w:hAnsi="Arial" w:cs="Arial"/>
          <w:color w:val="000000"/>
          <w:sz w:val="20"/>
          <w:szCs w:val="20"/>
          <w:highlight w:val="white"/>
        </w:rPr>
        <w:t>Journal</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Diabetes </w:t>
      </w:r>
      <w:proofErr w:type="spellStart"/>
      <w:r>
        <w:rPr>
          <w:rFonts w:ascii="Arial" w:eastAsia="Arial" w:hAnsi="Arial" w:cs="Arial"/>
          <w:color w:val="000000"/>
          <w:sz w:val="20"/>
          <w:szCs w:val="20"/>
          <w:highlight w:val="white"/>
        </w:rPr>
        <w:t>Investigation</w:t>
      </w:r>
      <w:proofErr w:type="spellEnd"/>
      <w:r>
        <w:rPr>
          <w:rFonts w:ascii="Arial" w:eastAsia="Arial" w:hAnsi="Arial" w:cs="Arial"/>
          <w:color w:val="000000"/>
          <w:sz w:val="20"/>
          <w:szCs w:val="20"/>
          <w:highlight w:val="white"/>
        </w:rPr>
        <w:t xml:space="preserve">, 2019; 10(3): 667-72.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proofErr w:type="spellStart"/>
      <w:r>
        <w:rPr>
          <w:rFonts w:ascii="Arial" w:eastAsia="Arial" w:hAnsi="Arial" w:cs="Arial"/>
          <w:color w:val="000000"/>
          <w:sz w:val="20"/>
          <w:szCs w:val="20"/>
          <w:highlight w:val="white"/>
        </w:rPr>
        <w:t>Landefeld</w:t>
      </w:r>
      <w:proofErr w:type="spellEnd"/>
      <w:r>
        <w:rPr>
          <w:rFonts w:ascii="Arial" w:eastAsia="Arial" w:hAnsi="Arial" w:cs="Arial"/>
          <w:color w:val="000000"/>
          <w:sz w:val="20"/>
          <w:szCs w:val="20"/>
          <w:highlight w:val="white"/>
        </w:rPr>
        <w:t xml:space="preserve"> JC, </w:t>
      </w:r>
      <w:proofErr w:type="spellStart"/>
      <w:r>
        <w:rPr>
          <w:rFonts w:ascii="Arial" w:eastAsia="Arial" w:hAnsi="Arial" w:cs="Arial"/>
          <w:color w:val="000000"/>
          <w:sz w:val="20"/>
          <w:szCs w:val="20"/>
          <w:highlight w:val="white"/>
        </w:rPr>
        <w:t>Miaskowski</w:t>
      </w:r>
      <w:proofErr w:type="spellEnd"/>
      <w:r>
        <w:rPr>
          <w:rFonts w:ascii="Arial" w:eastAsia="Arial" w:hAnsi="Arial" w:cs="Arial"/>
          <w:color w:val="000000"/>
          <w:sz w:val="20"/>
          <w:szCs w:val="20"/>
          <w:highlight w:val="white"/>
        </w:rPr>
        <w:t xml:space="preserve"> C, </w:t>
      </w:r>
      <w:proofErr w:type="spellStart"/>
      <w:r>
        <w:rPr>
          <w:rFonts w:ascii="Arial" w:eastAsia="Arial" w:hAnsi="Arial" w:cs="Arial"/>
          <w:color w:val="000000"/>
          <w:sz w:val="20"/>
          <w:szCs w:val="20"/>
          <w:highlight w:val="white"/>
        </w:rPr>
        <w:t>Tieu</w:t>
      </w:r>
      <w:proofErr w:type="spellEnd"/>
      <w:r>
        <w:rPr>
          <w:rFonts w:ascii="Arial" w:eastAsia="Arial" w:hAnsi="Arial" w:cs="Arial"/>
          <w:color w:val="000000"/>
          <w:sz w:val="20"/>
          <w:szCs w:val="20"/>
          <w:highlight w:val="white"/>
        </w:rPr>
        <w:t xml:space="preserve"> L, </w:t>
      </w:r>
      <w:proofErr w:type="spellStart"/>
      <w:r>
        <w:rPr>
          <w:rFonts w:ascii="Arial" w:eastAsia="Arial" w:hAnsi="Arial" w:cs="Arial"/>
          <w:color w:val="000000"/>
          <w:sz w:val="20"/>
          <w:szCs w:val="20"/>
          <w:highlight w:val="white"/>
        </w:rPr>
        <w:t>Ponath</w:t>
      </w:r>
      <w:proofErr w:type="spellEnd"/>
      <w:r>
        <w:rPr>
          <w:rFonts w:ascii="Arial" w:eastAsia="Arial" w:hAnsi="Arial" w:cs="Arial"/>
          <w:color w:val="000000"/>
          <w:sz w:val="20"/>
          <w:szCs w:val="20"/>
          <w:highlight w:val="white"/>
        </w:rPr>
        <w:t xml:space="preserve"> C, Lee CT, </w:t>
      </w:r>
      <w:proofErr w:type="spellStart"/>
      <w:r>
        <w:rPr>
          <w:rFonts w:ascii="Arial" w:eastAsia="Arial" w:hAnsi="Arial" w:cs="Arial"/>
          <w:color w:val="000000"/>
          <w:sz w:val="20"/>
          <w:szCs w:val="20"/>
          <w:highlight w:val="white"/>
        </w:rPr>
        <w:t>Guzman</w:t>
      </w:r>
      <w:proofErr w:type="spellEnd"/>
      <w:r>
        <w:rPr>
          <w:rFonts w:ascii="Arial" w:eastAsia="Arial" w:hAnsi="Arial" w:cs="Arial"/>
          <w:color w:val="000000"/>
          <w:sz w:val="20"/>
          <w:szCs w:val="20"/>
          <w:highlight w:val="white"/>
        </w:rPr>
        <w:t xml:space="preserve"> </w:t>
      </w:r>
      <w:r>
        <w:rPr>
          <w:rFonts w:ascii="Arial" w:eastAsia="Arial" w:hAnsi="Arial" w:cs="Arial"/>
          <w:color w:val="000000"/>
          <w:sz w:val="20"/>
          <w:szCs w:val="20"/>
          <w:highlight w:val="white"/>
        </w:rPr>
        <w:t xml:space="preserve">D, </w:t>
      </w:r>
      <w:proofErr w:type="gramStart"/>
      <w:r>
        <w:rPr>
          <w:rFonts w:ascii="Arial" w:eastAsia="Arial" w:hAnsi="Arial" w:cs="Arial"/>
          <w:sz w:val="20"/>
          <w:szCs w:val="20"/>
          <w:highlight w:val="white"/>
        </w:rPr>
        <w:t>et</w:t>
      </w:r>
      <w:proofErr w:type="gramEnd"/>
      <w:r>
        <w:rPr>
          <w:rFonts w:ascii="Arial" w:eastAsia="Arial" w:hAnsi="Arial" w:cs="Arial"/>
          <w:sz w:val="20"/>
          <w:szCs w:val="20"/>
          <w:highlight w:val="white"/>
        </w:rPr>
        <w:t xml:space="preserve"> al. </w:t>
      </w:r>
      <w:proofErr w:type="spellStart"/>
      <w:r>
        <w:rPr>
          <w:rFonts w:ascii="Arial" w:eastAsia="Arial" w:hAnsi="Arial" w:cs="Arial"/>
          <w:color w:val="000000"/>
          <w:sz w:val="20"/>
          <w:szCs w:val="20"/>
          <w:highlight w:val="white"/>
        </w:rPr>
        <w:t>Characteristics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And</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Factors</w:t>
      </w:r>
      <w:proofErr w:type="spellEnd"/>
      <w:r>
        <w:rPr>
          <w:rFonts w:ascii="Arial" w:eastAsia="Arial" w:hAnsi="Arial" w:cs="Arial"/>
          <w:color w:val="000000"/>
          <w:sz w:val="20"/>
          <w:szCs w:val="20"/>
          <w:highlight w:val="white"/>
        </w:rPr>
        <w:t xml:space="preserve"> Associated </w:t>
      </w:r>
      <w:proofErr w:type="spellStart"/>
      <w:r>
        <w:rPr>
          <w:rFonts w:ascii="Arial" w:eastAsia="Arial" w:hAnsi="Arial" w:cs="Arial"/>
          <w:color w:val="000000"/>
          <w:sz w:val="20"/>
          <w:szCs w:val="20"/>
          <w:highlight w:val="white"/>
        </w:rPr>
        <w:t>With</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Pain</w:t>
      </w:r>
      <w:proofErr w:type="spellEnd"/>
      <w:r>
        <w:rPr>
          <w:rFonts w:ascii="Arial" w:eastAsia="Arial" w:hAnsi="Arial" w:cs="Arial"/>
          <w:color w:val="000000"/>
          <w:sz w:val="20"/>
          <w:szCs w:val="20"/>
          <w:highlight w:val="white"/>
        </w:rPr>
        <w:t xml:space="preserve"> In </w:t>
      </w:r>
      <w:proofErr w:type="spellStart"/>
      <w:r>
        <w:rPr>
          <w:rFonts w:ascii="Arial" w:eastAsia="Arial" w:hAnsi="Arial" w:cs="Arial"/>
          <w:color w:val="000000"/>
          <w:sz w:val="20"/>
          <w:szCs w:val="20"/>
          <w:highlight w:val="white"/>
        </w:rPr>
        <w:t>Older</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Homeless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Individuals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Results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From</w:t>
      </w:r>
      <w:proofErr w:type="spellEnd"/>
      <w:r>
        <w:rPr>
          <w:rFonts w:ascii="Arial" w:eastAsia="Arial" w:hAnsi="Arial" w:cs="Arial"/>
          <w:color w:val="000000"/>
          <w:sz w:val="20"/>
          <w:szCs w:val="20"/>
          <w:highlight w:val="white"/>
        </w:rPr>
        <w:t xml:space="preserve"> The Health </w:t>
      </w:r>
      <w:proofErr w:type="spellStart"/>
      <w:r>
        <w:rPr>
          <w:rFonts w:ascii="Arial" w:eastAsia="Arial" w:hAnsi="Arial" w:cs="Arial"/>
          <w:color w:val="000000"/>
          <w:sz w:val="20"/>
          <w:szCs w:val="20"/>
          <w:highlight w:val="white"/>
        </w:rPr>
        <w:t>Outcomes</w:t>
      </w:r>
      <w:proofErr w:type="spellEnd"/>
      <w:r>
        <w:rPr>
          <w:rFonts w:ascii="Arial" w:eastAsia="Arial" w:hAnsi="Arial" w:cs="Arial"/>
          <w:color w:val="000000"/>
          <w:sz w:val="20"/>
          <w:szCs w:val="20"/>
          <w:highlight w:val="white"/>
        </w:rPr>
        <w:t xml:space="preserve"> In People </w:t>
      </w:r>
      <w:proofErr w:type="spellStart"/>
      <w:r>
        <w:rPr>
          <w:rFonts w:ascii="Arial" w:eastAsia="Arial" w:hAnsi="Arial" w:cs="Arial"/>
          <w:color w:val="000000"/>
          <w:sz w:val="20"/>
          <w:szCs w:val="20"/>
          <w:highlight w:val="white"/>
        </w:rPr>
        <w:t>Experiencing</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Homelessness</w:t>
      </w:r>
      <w:proofErr w:type="spellEnd"/>
      <w:r>
        <w:rPr>
          <w:rFonts w:ascii="Arial" w:eastAsia="Arial" w:hAnsi="Arial" w:cs="Arial"/>
          <w:color w:val="000000"/>
          <w:sz w:val="20"/>
          <w:szCs w:val="20"/>
          <w:highlight w:val="white"/>
        </w:rPr>
        <w:t xml:space="preserve"> In </w:t>
      </w:r>
      <w:proofErr w:type="spellStart"/>
      <w:r>
        <w:rPr>
          <w:rFonts w:ascii="Arial" w:eastAsia="Arial" w:hAnsi="Arial" w:cs="Arial"/>
          <w:color w:val="000000"/>
          <w:sz w:val="20"/>
          <w:szCs w:val="20"/>
          <w:highlight w:val="white"/>
        </w:rPr>
        <w:t>Older</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Middle</w:t>
      </w:r>
      <w:proofErr w:type="spellEnd"/>
      <w:r>
        <w:rPr>
          <w:rFonts w:ascii="Arial" w:eastAsia="Arial" w:hAnsi="Arial" w:cs="Arial"/>
          <w:color w:val="000000"/>
          <w:sz w:val="20"/>
          <w:szCs w:val="20"/>
          <w:highlight w:val="white"/>
        </w:rPr>
        <w:t xml:space="preserve"> Age (HOPE HOME) </w:t>
      </w:r>
      <w:proofErr w:type="spellStart"/>
      <w:r>
        <w:rPr>
          <w:rFonts w:ascii="Arial" w:eastAsia="Arial" w:hAnsi="Arial" w:cs="Arial"/>
          <w:color w:val="000000"/>
          <w:sz w:val="20"/>
          <w:szCs w:val="20"/>
          <w:highlight w:val="white"/>
        </w:rPr>
        <w:t>study</w:t>
      </w:r>
      <w:proofErr w:type="spellEnd"/>
      <w:r>
        <w:rPr>
          <w:rFonts w:ascii="Arial" w:eastAsia="Arial" w:hAnsi="Arial" w:cs="Arial"/>
          <w:color w:val="000000"/>
          <w:sz w:val="20"/>
          <w:szCs w:val="20"/>
          <w:highlight w:val="white"/>
        </w:rPr>
        <w:t xml:space="preserve">. The </w:t>
      </w:r>
      <w:proofErr w:type="spellStart"/>
      <w:r>
        <w:rPr>
          <w:rFonts w:ascii="Arial" w:eastAsia="Arial" w:hAnsi="Arial" w:cs="Arial"/>
          <w:color w:val="000000"/>
          <w:sz w:val="20"/>
          <w:szCs w:val="20"/>
          <w:highlight w:val="white"/>
        </w:rPr>
        <w:t>Journal</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Pain</w:t>
      </w:r>
      <w:proofErr w:type="spellEnd"/>
      <w:r>
        <w:rPr>
          <w:rFonts w:ascii="Arial" w:eastAsia="Arial" w:hAnsi="Arial" w:cs="Arial"/>
          <w:color w:val="000000"/>
          <w:sz w:val="20"/>
          <w:szCs w:val="20"/>
          <w:highlight w:val="white"/>
        </w:rPr>
        <w:t xml:space="preserve">, 2017; 18(9): 1036-45.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proofErr w:type="spellStart"/>
      <w:r>
        <w:rPr>
          <w:rFonts w:ascii="Arial" w:eastAsia="Arial" w:hAnsi="Arial" w:cs="Arial"/>
          <w:color w:val="000000"/>
          <w:sz w:val="20"/>
          <w:szCs w:val="20"/>
          <w:highlight w:val="white"/>
        </w:rPr>
        <w:t>Duhoux</w:t>
      </w:r>
      <w:proofErr w:type="spellEnd"/>
      <w:r>
        <w:rPr>
          <w:rFonts w:ascii="Arial" w:eastAsia="Arial" w:hAnsi="Arial" w:cs="Arial"/>
          <w:color w:val="000000"/>
          <w:sz w:val="20"/>
          <w:szCs w:val="20"/>
          <w:highlight w:val="white"/>
        </w:rPr>
        <w:t xml:space="preserve"> A, </w:t>
      </w:r>
      <w:proofErr w:type="spellStart"/>
      <w:r>
        <w:rPr>
          <w:rFonts w:ascii="Arial" w:eastAsia="Arial" w:hAnsi="Arial" w:cs="Arial"/>
          <w:color w:val="000000"/>
          <w:sz w:val="20"/>
          <w:szCs w:val="20"/>
          <w:highlight w:val="white"/>
        </w:rPr>
        <w:t>Aubr</w:t>
      </w:r>
      <w:r>
        <w:rPr>
          <w:rFonts w:ascii="Arial" w:eastAsia="Arial" w:hAnsi="Arial" w:cs="Arial"/>
          <w:color w:val="000000"/>
          <w:sz w:val="20"/>
          <w:szCs w:val="20"/>
          <w:highlight w:val="white"/>
        </w:rPr>
        <w:t>y</w:t>
      </w:r>
      <w:proofErr w:type="spellEnd"/>
      <w:r>
        <w:rPr>
          <w:rFonts w:ascii="Arial" w:eastAsia="Arial" w:hAnsi="Arial" w:cs="Arial"/>
          <w:color w:val="000000"/>
          <w:sz w:val="20"/>
          <w:szCs w:val="20"/>
          <w:highlight w:val="white"/>
        </w:rPr>
        <w:t xml:space="preserve"> T, </w:t>
      </w:r>
      <w:proofErr w:type="spellStart"/>
      <w:r>
        <w:rPr>
          <w:rFonts w:ascii="Arial" w:eastAsia="Arial" w:hAnsi="Arial" w:cs="Arial"/>
          <w:color w:val="000000"/>
          <w:sz w:val="20"/>
          <w:szCs w:val="20"/>
          <w:highlight w:val="white"/>
        </w:rPr>
        <w:t>Ecker</w:t>
      </w:r>
      <w:proofErr w:type="spellEnd"/>
      <w:r>
        <w:rPr>
          <w:rFonts w:ascii="Arial" w:eastAsia="Arial" w:hAnsi="Arial" w:cs="Arial"/>
          <w:color w:val="000000"/>
          <w:sz w:val="20"/>
          <w:szCs w:val="20"/>
          <w:highlight w:val="white"/>
        </w:rPr>
        <w:t xml:space="preserve"> J, </w:t>
      </w:r>
      <w:proofErr w:type="spellStart"/>
      <w:r>
        <w:rPr>
          <w:rFonts w:ascii="Arial" w:eastAsia="Arial" w:hAnsi="Arial" w:cs="Arial"/>
          <w:color w:val="000000"/>
          <w:sz w:val="20"/>
          <w:szCs w:val="20"/>
          <w:highlight w:val="white"/>
        </w:rPr>
        <w:t>Cherner</w:t>
      </w:r>
      <w:proofErr w:type="spellEnd"/>
      <w:r>
        <w:rPr>
          <w:rFonts w:ascii="Arial" w:eastAsia="Arial" w:hAnsi="Arial" w:cs="Arial"/>
          <w:color w:val="000000"/>
          <w:sz w:val="20"/>
          <w:szCs w:val="20"/>
          <w:highlight w:val="white"/>
        </w:rPr>
        <w:t xml:space="preserve"> R, </w:t>
      </w:r>
      <w:proofErr w:type="spellStart"/>
      <w:r>
        <w:rPr>
          <w:rFonts w:ascii="Arial" w:eastAsia="Arial" w:hAnsi="Arial" w:cs="Arial"/>
          <w:color w:val="000000"/>
          <w:sz w:val="20"/>
          <w:szCs w:val="20"/>
          <w:highlight w:val="white"/>
        </w:rPr>
        <w:t>Agha</w:t>
      </w:r>
      <w:proofErr w:type="spellEnd"/>
      <w:r>
        <w:rPr>
          <w:rFonts w:ascii="Arial" w:eastAsia="Arial" w:hAnsi="Arial" w:cs="Arial"/>
          <w:color w:val="000000"/>
          <w:sz w:val="20"/>
          <w:szCs w:val="20"/>
          <w:highlight w:val="white"/>
        </w:rPr>
        <w:t xml:space="preserve"> A, </w:t>
      </w:r>
      <w:proofErr w:type="spellStart"/>
      <w:r>
        <w:rPr>
          <w:rFonts w:ascii="Arial" w:eastAsia="Arial" w:hAnsi="Arial" w:cs="Arial"/>
          <w:color w:val="000000"/>
          <w:sz w:val="20"/>
          <w:szCs w:val="20"/>
          <w:highlight w:val="white"/>
        </w:rPr>
        <w:t>To</w:t>
      </w:r>
      <w:proofErr w:type="spellEnd"/>
      <w:r>
        <w:rPr>
          <w:rFonts w:ascii="Arial" w:eastAsia="Arial" w:hAnsi="Arial" w:cs="Arial"/>
          <w:color w:val="000000"/>
          <w:sz w:val="20"/>
          <w:szCs w:val="20"/>
          <w:highlight w:val="white"/>
        </w:rPr>
        <w:t xml:space="preserve"> MJ, </w:t>
      </w:r>
      <w:proofErr w:type="spellStart"/>
      <w:r>
        <w:rPr>
          <w:rFonts w:ascii="Arial" w:eastAsia="Arial" w:hAnsi="Arial" w:cs="Arial"/>
          <w:color w:val="000000"/>
          <w:sz w:val="20"/>
          <w:szCs w:val="20"/>
          <w:highlight w:val="white"/>
        </w:rPr>
        <w:t>Palepu</w:t>
      </w:r>
      <w:proofErr w:type="spellEnd"/>
      <w:r>
        <w:rPr>
          <w:rFonts w:ascii="Arial" w:eastAsia="Arial" w:hAnsi="Arial" w:cs="Arial"/>
          <w:color w:val="000000"/>
          <w:sz w:val="20"/>
          <w:szCs w:val="20"/>
          <w:highlight w:val="white"/>
        </w:rPr>
        <w:t xml:space="preserve"> A. </w:t>
      </w:r>
      <w:proofErr w:type="spellStart"/>
      <w:r>
        <w:rPr>
          <w:rFonts w:ascii="Arial" w:eastAsia="Arial" w:hAnsi="Arial" w:cs="Arial"/>
          <w:color w:val="000000"/>
          <w:sz w:val="20"/>
          <w:szCs w:val="20"/>
          <w:highlight w:val="white"/>
        </w:rPr>
        <w:t>Determinants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Unmet</w:t>
      </w:r>
      <w:proofErr w:type="spellEnd"/>
      <w:r>
        <w:rPr>
          <w:rFonts w:ascii="Arial" w:eastAsia="Arial" w:hAnsi="Arial" w:cs="Arial"/>
          <w:color w:val="000000"/>
          <w:sz w:val="20"/>
          <w:szCs w:val="20"/>
          <w:highlight w:val="white"/>
        </w:rPr>
        <w:t xml:space="preserve"> Mental </w:t>
      </w:r>
      <w:proofErr w:type="spellStart"/>
      <w:r>
        <w:rPr>
          <w:rFonts w:ascii="Arial" w:eastAsia="Arial" w:hAnsi="Arial" w:cs="Arial"/>
          <w:color w:val="000000"/>
          <w:sz w:val="20"/>
          <w:szCs w:val="20"/>
          <w:highlight w:val="white"/>
        </w:rPr>
        <w:t>Healthcare</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Needs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Single </w:t>
      </w:r>
      <w:proofErr w:type="spellStart"/>
      <w:r>
        <w:rPr>
          <w:rFonts w:ascii="Arial" w:eastAsia="Arial" w:hAnsi="Arial" w:cs="Arial"/>
          <w:color w:val="000000"/>
          <w:sz w:val="20"/>
          <w:szCs w:val="20"/>
          <w:highlight w:val="white"/>
        </w:rPr>
        <w:t>Adults</w:t>
      </w:r>
      <w:proofErr w:type="spellEnd"/>
      <w:r>
        <w:rPr>
          <w:rFonts w:ascii="Arial" w:eastAsia="Arial" w:hAnsi="Arial" w:cs="Arial"/>
          <w:color w:val="000000"/>
          <w:sz w:val="20"/>
          <w:szCs w:val="20"/>
          <w:highlight w:val="white"/>
        </w:rPr>
        <w:t xml:space="preserve"> Who Are </w:t>
      </w:r>
      <w:proofErr w:type="spellStart"/>
      <w:r>
        <w:rPr>
          <w:rFonts w:ascii="Arial" w:eastAsia="Arial" w:hAnsi="Arial" w:cs="Arial"/>
          <w:color w:val="000000"/>
          <w:sz w:val="20"/>
          <w:szCs w:val="20"/>
          <w:highlight w:val="white"/>
        </w:rPr>
        <w:t>Homeless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or</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Vulnerably</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Housed</w:t>
      </w:r>
      <w:proofErr w:type="spellEnd"/>
      <w:r>
        <w:rPr>
          <w:rFonts w:ascii="Arial" w:eastAsia="Arial" w:hAnsi="Arial" w:cs="Arial"/>
          <w:color w:val="000000"/>
          <w:sz w:val="20"/>
          <w:szCs w:val="20"/>
          <w:highlight w:val="white"/>
        </w:rPr>
        <w:t>. </w:t>
      </w:r>
      <w:proofErr w:type="spellStart"/>
      <w:r>
        <w:rPr>
          <w:rFonts w:ascii="Arial" w:eastAsia="Arial" w:hAnsi="Arial" w:cs="Arial"/>
          <w:color w:val="000000"/>
          <w:sz w:val="20"/>
          <w:szCs w:val="20"/>
          <w:highlight w:val="white"/>
        </w:rPr>
        <w:t>Canadian</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Journal</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Community</w:t>
      </w:r>
      <w:proofErr w:type="spellEnd"/>
      <w:r>
        <w:rPr>
          <w:rFonts w:ascii="Arial" w:eastAsia="Arial" w:hAnsi="Arial" w:cs="Arial"/>
          <w:color w:val="000000"/>
          <w:sz w:val="20"/>
          <w:szCs w:val="20"/>
          <w:highlight w:val="white"/>
        </w:rPr>
        <w:t xml:space="preserve"> Mental Health, 2018; 36(3): 41-57.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Silva EF, Brito GMI, Oliveira VMC, Car</w:t>
      </w:r>
      <w:r>
        <w:rPr>
          <w:rFonts w:ascii="Arial" w:eastAsia="Arial" w:hAnsi="Arial" w:cs="Arial"/>
          <w:color w:val="000000"/>
          <w:sz w:val="20"/>
          <w:szCs w:val="20"/>
          <w:highlight w:val="white"/>
        </w:rPr>
        <w:t>valho MSM, Sousa BBV, Magalhães RDLB. Conhecimento sobre o HIV/</w:t>
      </w:r>
      <w:proofErr w:type="gramStart"/>
      <w:r>
        <w:rPr>
          <w:rFonts w:ascii="Arial" w:eastAsia="Arial" w:hAnsi="Arial" w:cs="Arial"/>
          <w:color w:val="000000"/>
          <w:sz w:val="20"/>
          <w:szCs w:val="20"/>
          <w:highlight w:val="white"/>
        </w:rPr>
        <w:t>Aids</w:t>
      </w:r>
      <w:proofErr w:type="gramEnd"/>
      <w:r>
        <w:rPr>
          <w:rFonts w:ascii="Arial" w:eastAsia="Arial" w:hAnsi="Arial" w:cs="Arial"/>
          <w:color w:val="000000"/>
          <w:sz w:val="20"/>
          <w:szCs w:val="20"/>
          <w:highlight w:val="white"/>
        </w:rPr>
        <w:t xml:space="preserve"> de pessoas em situação de rua. Revista Eletrônica Acervo Saúde, 2019; (27): e836.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proofErr w:type="spellStart"/>
      <w:r>
        <w:rPr>
          <w:rFonts w:ascii="Arial" w:eastAsia="Arial" w:hAnsi="Arial" w:cs="Arial"/>
          <w:color w:val="000000"/>
          <w:sz w:val="20"/>
          <w:szCs w:val="20"/>
          <w:highlight w:val="white"/>
        </w:rPr>
        <w:t>Sicari</w:t>
      </w:r>
      <w:proofErr w:type="spellEnd"/>
      <w:r>
        <w:rPr>
          <w:rFonts w:ascii="Arial" w:eastAsia="Arial" w:hAnsi="Arial" w:cs="Arial"/>
          <w:color w:val="000000"/>
          <w:sz w:val="20"/>
          <w:szCs w:val="20"/>
          <w:highlight w:val="white"/>
        </w:rPr>
        <w:t xml:space="preserve"> AA, Zanella AV. Pessoas em situação de </w:t>
      </w:r>
      <w:proofErr w:type="gramStart"/>
      <w:r>
        <w:rPr>
          <w:rFonts w:ascii="Arial" w:eastAsia="Arial" w:hAnsi="Arial" w:cs="Arial"/>
          <w:color w:val="000000"/>
          <w:sz w:val="20"/>
          <w:szCs w:val="20"/>
          <w:highlight w:val="white"/>
        </w:rPr>
        <w:t>rua</w:t>
      </w:r>
      <w:proofErr w:type="gramEnd"/>
      <w:r>
        <w:rPr>
          <w:rFonts w:ascii="Arial" w:eastAsia="Arial" w:hAnsi="Arial" w:cs="Arial"/>
          <w:color w:val="000000"/>
          <w:sz w:val="20"/>
          <w:szCs w:val="20"/>
          <w:highlight w:val="white"/>
        </w:rPr>
        <w:t xml:space="preserve"> no Brasil: revisão sistemática. Psicologia: Ciência e P</w:t>
      </w:r>
      <w:r>
        <w:rPr>
          <w:rFonts w:ascii="Arial" w:eastAsia="Arial" w:hAnsi="Arial" w:cs="Arial"/>
          <w:color w:val="000000"/>
          <w:sz w:val="20"/>
          <w:szCs w:val="20"/>
          <w:highlight w:val="white"/>
        </w:rPr>
        <w:t xml:space="preserve">rofissão, 2018; 38(4), 662-79.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Mendes KT, </w:t>
      </w:r>
      <w:proofErr w:type="spellStart"/>
      <w:r>
        <w:rPr>
          <w:rFonts w:ascii="Arial" w:eastAsia="Arial" w:hAnsi="Arial" w:cs="Arial"/>
          <w:color w:val="000000"/>
          <w:sz w:val="20"/>
          <w:szCs w:val="20"/>
          <w:highlight w:val="white"/>
        </w:rPr>
        <w:t>Ronzani</w:t>
      </w:r>
      <w:proofErr w:type="spellEnd"/>
      <w:r>
        <w:rPr>
          <w:rFonts w:ascii="Arial" w:eastAsia="Arial" w:hAnsi="Arial" w:cs="Arial"/>
          <w:color w:val="000000"/>
          <w:sz w:val="20"/>
          <w:szCs w:val="20"/>
          <w:highlight w:val="white"/>
        </w:rPr>
        <w:t xml:space="preserve"> TM, Paiva FSD. População em situação de rua, vulnerabilidades e drogas: uma revisão sistemática. Psicologia &amp; Sociedade, </w:t>
      </w:r>
      <w:proofErr w:type="gramStart"/>
      <w:r>
        <w:rPr>
          <w:rFonts w:ascii="Arial" w:eastAsia="Arial" w:hAnsi="Arial" w:cs="Arial"/>
          <w:color w:val="000000"/>
          <w:sz w:val="20"/>
          <w:szCs w:val="20"/>
          <w:highlight w:val="white"/>
        </w:rPr>
        <w:t>2019;</w:t>
      </w:r>
      <w:proofErr w:type="gramEnd"/>
      <w:r>
        <w:rPr>
          <w:rFonts w:ascii="Arial" w:eastAsia="Arial" w:hAnsi="Arial" w:cs="Arial"/>
          <w:color w:val="000000"/>
          <w:sz w:val="20"/>
          <w:szCs w:val="20"/>
          <w:highlight w:val="white"/>
        </w:rPr>
        <w:t xml:space="preserve">31.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proofErr w:type="spellStart"/>
      <w:r>
        <w:rPr>
          <w:rFonts w:ascii="Arial" w:eastAsia="Arial" w:hAnsi="Arial" w:cs="Arial"/>
          <w:color w:val="000000"/>
          <w:sz w:val="20"/>
          <w:szCs w:val="20"/>
          <w:highlight w:val="white"/>
        </w:rPr>
        <w:t>Peiter</w:t>
      </w:r>
      <w:proofErr w:type="spellEnd"/>
      <w:r>
        <w:rPr>
          <w:rFonts w:ascii="Arial" w:eastAsia="Arial" w:hAnsi="Arial" w:cs="Arial"/>
          <w:color w:val="000000"/>
          <w:sz w:val="20"/>
          <w:szCs w:val="20"/>
          <w:highlight w:val="white"/>
        </w:rPr>
        <w:t xml:space="preserve"> P, Belmonte P, Teixeira M, Gomes MF, Lacerda A. Territorialidade Do</w:t>
      </w:r>
      <w:r>
        <w:rPr>
          <w:rFonts w:ascii="Arial" w:eastAsia="Arial" w:hAnsi="Arial" w:cs="Arial"/>
          <w:color w:val="000000"/>
          <w:sz w:val="20"/>
          <w:szCs w:val="20"/>
          <w:highlight w:val="white"/>
        </w:rPr>
        <w:t>s Usuários De Crack Em Situação De Rua E Suas Redes De Apoio Social No Município Do Rio De Janeiro. </w:t>
      </w:r>
      <w:proofErr w:type="spellStart"/>
      <w:r>
        <w:rPr>
          <w:rFonts w:ascii="Arial" w:eastAsia="Arial" w:hAnsi="Arial" w:cs="Arial"/>
          <w:color w:val="000000"/>
          <w:sz w:val="20"/>
          <w:szCs w:val="20"/>
          <w:highlight w:val="white"/>
        </w:rPr>
        <w:t>Hygeia</w:t>
      </w:r>
      <w:proofErr w:type="spellEnd"/>
      <w:r>
        <w:rPr>
          <w:rFonts w:ascii="Arial" w:eastAsia="Arial" w:hAnsi="Arial" w:cs="Arial"/>
          <w:color w:val="000000"/>
          <w:sz w:val="20"/>
          <w:szCs w:val="20"/>
          <w:highlight w:val="white"/>
        </w:rPr>
        <w:t xml:space="preserve">-Revista Brasileira De Geografia Médica E Da Saúde, 2017; 13(26): 192-97.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Silva FP, Paiva FAS, Guedes CP, Frazão IS, Vasconcelos SC, Lima MDC. </w:t>
      </w:r>
      <w:proofErr w:type="spellStart"/>
      <w:r>
        <w:rPr>
          <w:rFonts w:ascii="Arial" w:eastAsia="Arial" w:hAnsi="Arial" w:cs="Arial"/>
          <w:color w:val="000000"/>
          <w:sz w:val="20"/>
          <w:szCs w:val="20"/>
        </w:rPr>
        <w:t>Nursin</w:t>
      </w:r>
      <w:r>
        <w:rPr>
          <w:rFonts w:ascii="Arial" w:eastAsia="Arial" w:hAnsi="Arial" w:cs="Arial"/>
          <w:color w:val="000000"/>
          <w:sz w:val="20"/>
          <w:szCs w:val="20"/>
        </w:rPr>
        <w:t>g</w:t>
      </w:r>
      <w:proofErr w:type="spellEnd"/>
      <w:r>
        <w:rPr>
          <w:rFonts w:ascii="Arial" w:eastAsia="Arial" w:hAnsi="Arial" w:cs="Arial"/>
          <w:color w:val="000000"/>
          <w:sz w:val="20"/>
          <w:szCs w:val="20"/>
        </w:rPr>
        <w:t xml:space="preserve"> Diagnoses </w:t>
      </w:r>
      <w:proofErr w:type="spellStart"/>
      <w:r>
        <w:rPr>
          <w:rFonts w:ascii="Arial" w:eastAsia="Arial" w:hAnsi="Arial" w:cs="Arial"/>
          <w:color w:val="000000"/>
          <w:sz w:val="20"/>
          <w:szCs w:val="20"/>
        </w:rPr>
        <w:t>of</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Homeless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Population</w:t>
      </w:r>
      <w:proofErr w:type="spellEnd"/>
      <w:r>
        <w:rPr>
          <w:rFonts w:ascii="Arial" w:eastAsia="Arial" w:hAnsi="Arial" w:cs="Arial"/>
          <w:color w:val="000000"/>
          <w:sz w:val="20"/>
          <w:szCs w:val="20"/>
        </w:rPr>
        <w:t xml:space="preserve"> in Light </w:t>
      </w:r>
      <w:proofErr w:type="spellStart"/>
      <w:r>
        <w:rPr>
          <w:rFonts w:ascii="Arial" w:eastAsia="Arial" w:hAnsi="Arial" w:cs="Arial"/>
          <w:color w:val="000000"/>
          <w:sz w:val="20"/>
          <w:szCs w:val="20"/>
        </w:rPr>
        <w:t>of</w:t>
      </w:r>
      <w:proofErr w:type="spellEnd"/>
      <w:r>
        <w:rPr>
          <w:rFonts w:ascii="Arial" w:eastAsia="Arial" w:hAnsi="Arial" w:cs="Arial"/>
          <w:color w:val="000000"/>
          <w:sz w:val="20"/>
          <w:szCs w:val="20"/>
        </w:rPr>
        <w:t xml:space="preserve"> Self-</w:t>
      </w:r>
      <w:proofErr w:type="spellStart"/>
      <w:r>
        <w:rPr>
          <w:rFonts w:ascii="Arial" w:eastAsia="Arial" w:hAnsi="Arial" w:cs="Arial"/>
          <w:color w:val="000000"/>
          <w:sz w:val="20"/>
          <w:szCs w:val="20"/>
        </w:rPr>
        <w:t>care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Theory</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Archives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of</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psychiatric</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nursing</w:t>
      </w:r>
      <w:proofErr w:type="spellEnd"/>
      <w:r>
        <w:rPr>
          <w:rFonts w:ascii="Arial" w:eastAsia="Arial" w:hAnsi="Arial" w:cs="Arial"/>
          <w:color w:val="000000"/>
          <w:sz w:val="20"/>
          <w:szCs w:val="20"/>
        </w:rPr>
        <w:t xml:space="preserve">. 2018; 32(3): 425-31.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Teixeira MB, Belmonte P, </w:t>
      </w:r>
      <w:proofErr w:type="spellStart"/>
      <w:r>
        <w:rPr>
          <w:rFonts w:ascii="Arial" w:eastAsia="Arial" w:hAnsi="Arial" w:cs="Arial"/>
          <w:color w:val="000000"/>
          <w:sz w:val="20"/>
          <w:szCs w:val="20"/>
          <w:highlight w:val="white"/>
        </w:rPr>
        <w:t>Engstrom</w:t>
      </w:r>
      <w:proofErr w:type="spellEnd"/>
      <w:r>
        <w:rPr>
          <w:rFonts w:ascii="Arial" w:eastAsia="Arial" w:hAnsi="Arial" w:cs="Arial"/>
          <w:color w:val="000000"/>
          <w:sz w:val="20"/>
          <w:szCs w:val="20"/>
          <w:highlight w:val="white"/>
        </w:rPr>
        <w:t xml:space="preserve"> NEM, Lacerda A. Os </w:t>
      </w:r>
      <w:proofErr w:type="spellStart"/>
      <w:r>
        <w:rPr>
          <w:rFonts w:ascii="Arial" w:eastAsia="Arial" w:hAnsi="Arial" w:cs="Arial"/>
          <w:color w:val="000000"/>
          <w:sz w:val="20"/>
          <w:szCs w:val="20"/>
          <w:highlight w:val="white"/>
        </w:rPr>
        <w:t>invisibilizados</w:t>
      </w:r>
      <w:proofErr w:type="spellEnd"/>
      <w:r>
        <w:rPr>
          <w:rFonts w:ascii="Arial" w:eastAsia="Arial" w:hAnsi="Arial" w:cs="Arial"/>
          <w:color w:val="000000"/>
          <w:sz w:val="20"/>
          <w:szCs w:val="20"/>
          <w:highlight w:val="white"/>
        </w:rPr>
        <w:t xml:space="preserve"> da cidade: o estigma da População em Situação de Rua no Rio de </w:t>
      </w:r>
      <w:r>
        <w:rPr>
          <w:rFonts w:ascii="Arial" w:eastAsia="Arial" w:hAnsi="Arial" w:cs="Arial"/>
          <w:color w:val="000000"/>
          <w:sz w:val="20"/>
          <w:szCs w:val="20"/>
          <w:highlight w:val="white"/>
        </w:rPr>
        <w:t xml:space="preserve">Janeiro. Saúde em Debate, 2020; 43: 92-101.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proofErr w:type="spellStart"/>
      <w:r>
        <w:rPr>
          <w:rFonts w:ascii="Arial" w:eastAsia="Arial" w:hAnsi="Arial" w:cs="Arial"/>
          <w:color w:val="000000"/>
          <w:sz w:val="20"/>
          <w:szCs w:val="20"/>
          <w:highlight w:val="white"/>
        </w:rPr>
        <w:t>Seleghim</w:t>
      </w:r>
      <w:proofErr w:type="spellEnd"/>
      <w:r>
        <w:rPr>
          <w:rFonts w:ascii="Arial" w:eastAsia="Arial" w:hAnsi="Arial" w:cs="Arial"/>
          <w:color w:val="000000"/>
          <w:sz w:val="20"/>
          <w:szCs w:val="20"/>
          <w:highlight w:val="white"/>
        </w:rPr>
        <w:t xml:space="preserve"> MR, Galera SAF. Qual a relação do uso de crack com a ocorrência da situação de rua</w:t>
      </w:r>
      <w:proofErr w:type="gramStart"/>
      <w:r>
        <w:rPr>
          <w:rFonts w:ascii="Arial" w:eastAsia="Arial" w:hAnsi="Arial" w:cs="Arial"/>
          <w:color w:val="000000"/>
          <w:sz w:val="20"/>
          <w:szCs w:val="20"/>
          <w:highlight w:val="white"/>
        </w:rPr>
        <w:t>?.</w:t>
      </w:r>
      <w:proofErr w:type="gramEnd"/>
      <w:r>
        <w:rPr>
          <w:rFonts w:ascii="Arial" w:eastAsia="Arial" w:hAnsi="Arial" w:cs="Arial"/>
          <w:color w:val="000000"/>
          <w:sz w:val="20"/>
          <w:szCs w:val="20"/>
          <w:highlight w:val="white"/>
        </w:rPr>
        <w:t xml:space="preserve"> Saúde &amp; Transformação Social/Health &amp; Social </w:t>
      </w:r>
      <w:proofErr w:type="spellStart"/>
      <w:r>
        <w:rPr>
          <w:rFonts w:ascii="Arial" w:eastAsia="Arial" w:hAnsi="Arial" w:cs="Arial"/>
          <w:color w:val="000000"/>
          <w:sz w:val="20"/>
          <w:szCs w:val="20"/>
          <w:highlight w:val="white"/>
        </w:rPr>
        <w:t>Change</w:t>
      </w:r>
      <w:proofErr w:type="spellEnd"/>
      <w:r>
        <w:rPr>
          <w:rFonts w:ascii="Arial" w:eastAsia="Arial" w:hAnsi="Arial" w:cs="Arial"/>
          <w:color w:val="000000"/>
          <w:sz w:val="20"/>
          <w:szCs w:val="20"/>
          <w:highlight w:val="white"/>
        </w:rPr>
        <w:t>, 2017; 8(1), 01-08.</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Zeferino MT, </w:t>
      </w:r>
      <w:proofErr w:type="spellStart"/>
      <w:r>
        <w:rPr>
          <w:rFonts w:ascii="Arial" w:eastAsia="Arial" w:hAnsi="Arial" w:cs="Arial"/>
          <w:color w:val="000000"/>
          <w:sz w:val="20"/>
          <w:szCs w:val="20"/>
          <w:highlight w:val="white"/>
        </w:rPr>
        <w:t>Fe</w:t>
      </w:r>
      <w:r>
        <w:rPr>
          <w:rFonts w:ascii="Arial" w:eastAsia="Arial" w:hAnsi="Arial" w:cs="Arial"/>
          <w:color w:val="000000"/>
          <w:sz w:val="20"/>
          <w:szCs w:val="20"/>
          <w:highlight w:val="white"/>
        </w:rPr>
        <w:t>rmo</w:t>
      </w:r>
      <w:proofErr w:type="spellEnd"/>
      <w:r>
        <w:rPr>
          <w:rFonts w:ascii="Arial" w:eastAsia="Arial" w:hAnsi="Arial" w:cs="Arial"/>
          <w:color w:val="000000"/>
          <w:sz w:val="20"/>
          <w:szCs w:val="20"/>
          <w:highlight w:val="white"/>
        </w:rPr>
        <w:t xml:space="preserve"> VC, Fialho MB, </w:t>
      </w:r>
      <w:proofErr w:type="spellStart"/>
      <w:r>
        <w:rPr>
          <w:rFonts w:ascii="Arial" w:eastAsia="Arial" w:hAnsi="Arial" w:cs="Arial"/>
          <w:color w:val="000000"/>
          <w:sz w:val="20"/>
          <w:szCs w:val="20"/>
          <w:highlight w:val="white"/>
        </w:rPr>
        <w:t>Kenthi</w:t>
      </w:r>
      <w:proofErr w:type="spellEnd"/>
      <w:r>
        <w:rPr>
          <w:rFonts w:ascii="Arial" w:eastAsia="Arial" w:hAnsi="Arial" w:cs="Arial"/>
          <w:color w:val="000000"/>
          <w:sz w:val="20"/>
          <w:szCs w:val="20"/>
          <w:highlight w:val="white"/>
        </w:rPr>
        <w:t xml:space="preserve"> A, Bastos FI. Cenas De Uso Do Crack Na Capital De Santa Catarina/Brasil: A (In) Visibilidade Do Usuário. Texto &amp; Contexto-Enfermagem, 2019; 28.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Abreu DD, Oliveira WFD. Atenção à saúde da população em situação de rua: um desafio p</w:t>
      </w:r>
      <w:r>
        <w:rPr>
          <w:rFonts w:ascii="Arial" w:eastAsia="Arial" w:hAnsi="Arial" w:cs="Arial"/>
          <w:color w:val="000000"/>
          <w:sz w:val="20"/>
          <w:szCs w:val="20"/>
          <w:highlight w:val="white"/>
        </w:rPr>
        <w:t xml:space="preserve">ara o Consultório na Rua e para o Sistema Único de Saúde. Cadernos de Saúde Pública, 2017; </w:t>
      </w:r>
      <w:proofErr w:type="gramStart"/>
      <w:r>
        <w:rPr>
          <w:rFonts w:ascii="Arial" w:eastAsia="Arial" w:hAnsi="Arial" w:cs="Arial"/>
          <w:color w:val="000000"/>
          <w:sz w:val="20"/>
          <w:szCs w:val="20"/>
          <w:highlight w:val="white"/>
        </w:rPr>
        <w:t>33, e00196916</w:t>
      </w:r>
      <w:proofErr w:type="gramEnd"/>
      <w:r>
        <w:rPr>
          <w:rFonts w:ascii="Arial" w:eastAsia="Arial" w:hAnsi="Arial" w:cs="Arial"/>
          <w:color w:val="000000"/>
          <w:sz w:val="20"/>
          <w:szCs w:val="20"/>
          <w:highlight w:val="white"/>
        </w:rPr>
        <w:t xml:space="preserve">.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Oliveira </w:t>
      </w:r>
      <w:proofErr w:type="gramStart"/>
      <w:r>
        <w:rPr>
          <w:rFonts w:ascii="Arial" w:eastAsia="Arial" w:hAnsi="Arial" w:cs="Arial"/>
          <w:color w:val="000000"/>
          <w:sz w:val="20"/>
          <w:szCs w:val="20"/>
          <w:highlight w:val="white"/>
        </w:rPr>
        <w:t>LIA,</w:t>
      </w:r>
      <w:proofErr w:type="gramEnd"/>
      <w:r>
        <w:rPr>
          <w:rFonts w:ascii="Arial" w:eastAsia="Arial" w:hAnsi="Arial" w:cs="Arial"/>
          <w:color w:val="000000"/>
          <w:sz w:val="20"/>
          <w:szCs w:val="20"/>
          <w:highlight w:val="white"/>
        </w:rPr>
        <w:t xml:space="preserve"> Eduarda RT, </w:t>
      </w:r>
      <w:proofErr w:type="spellStart"/>
      <w:r>
        <w:rPr>
          <w:rFonts w:ascii="Arial" w:eastAsia="Arial" w:hAnsi="Arial" w:cs="Arial"/>
          <w:color w:val="000000"/>
          <w:sz w:val="20"/>
          <w:szCs w:val="20"/>
          <w:highlight w:val="white"/>
        </w:rPr>
        <w:t>Justel</w:t>
      </w:r>
      <w:proofErr w:type="spellEnd"/>
      <w:r>
        <w:rPr>
          <w:rFonts w:ascii="Arial" w:eastAsia="Arial" w:hAnsi="Arial" w:cs="Arial"/>
          <w:color w:val="000000"/>
          <w:sz w:val="20"/>
          <w:szCs w:val="20"/>
          <w:highlight w:val="white"/>
        </w:rPr>
        <w:t xml:space="preserve"> PR. Percepções sobre trabalho: análise de concepções de pessoas em situação de rua. </w:t>
      </w:r>
      <w:proofErr w:type="spellStart"/>
      <w:r>
        <w:rPr>
          <w:rFonts w:ascii="Arial" w:eastAsia="Arial" w:hAnsi="Arial" w:cs="Arial"/>
          <w:color w:val="000000"/>
          <w:sz w:val="20"/>
          <w:szCs w:val="20"/>
          <w:highlight w:val="white"/>
        </w:rPr>
        <w:t>Brazilian</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Journal</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Occupationa</w:t>
      </w:r>
      <w:r>
        <w:rPr>
          <w:rFonts w:ascii="Arial" w:eastAsia="Arial" w:hAnsi="Arial" w:cs="Arial"/>
          <w:color w:val="000000"/>
          <w:sz w:val="20"/>
          <w:szCs w:val="20"/>
          <w:highlight w:val="white"/>
        </w:rPr>
        <w:t>l</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Therapy</w:t>
      </w:r>
      <w:proofErr w:type="spellEnd"/>
      <w:r>
        <w:rPr>
          <w:rFonts w:ascii="Arial" w:eastAsia="Arial" w:hAnsi="Arial" w:cs="Arial"/>
          <w:color w:val="000000"/>
          <w:sz w:val="20"/>
          <w:szCs w:val="20"/>
          <w:highlight w:val="white"/>
        </w:rPr>
        <w:t xml:space="preserve">/Cadernos Brasileiros de Terapia Ocupacional, 2017; 25(4).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proofErr w:type="spellStart"/>
      <w:r>
        <w:rPr>
          <w:rFonts w:ascii="Arial" w:eastAsia="Arial" w:hAnsi="Arial" w:cs="Arial"/>
          <w:color w:val="000000"/>
          <w:sz w:val="20"/>
          <w:szCs w:val="20"/>
          <w:highlight w:val="white"/>
        </w:rPr>
        <w:t>Laporte</w:t>
      </w:r>
      <w:proofErr w:type="spellEnd"/>
      <w:r>
        <w:rPr>
          <w:rFonts w:ascii="Arial" w:eastAsia="Arial" w:hAnsi="Arial" w:cs="Arial"/>
          <w:color w:val="000000"/>
          <w:sz w:val="20"/>
          <w:szCs w:val="20"/>
          <w:highlight w:val="white"/>
        </w:rPr>
        <w:t xml:space="preserve"> A, </w:t>
      </w:r>
      <w:proofErr w:type="spellStart"/>
      <w:r>
        <w:rPr>
          <w:rFonts w:ascii="Arial" w:eastAsia="Arial" w:hAnsi="Arial" w:cs="Arial"/>
          <w:color w:val="000000"/>
          <w:sz w:val="20"/>
          <w:szCs w:val="20"/>
          <w:highlight w:val="white"/>
        </w:rPr>
        <w:t>Vandentorren</w:t>
      </w:r>
      <w:proofErr w:type="spellEnd"/>
      <w:r>
        <w:rPr>
          <w:rFonts w:ascii="Arial" w:eastAsia="Arial" w:hAnsi="Arial" w:cs="Arial"/>
          <w:color w:val="000000"/>
          <w:sz w:val="20"/>
          <w:szCs w:val="20"/>
          <w:highlight w:val="white"/>
        </w:rPr>
        <w:t xml:space="preserve"> S, </w:t>
      </w:r>
      <w:proofErr w:type="spellStart"/>
      <w:r>
        <w:rPr>
          <w:rFonts w:ascii="Arial" w:eastAsia="Arial" w:hAnsi="Arial" w:cs="Arial"/>
          <w:color w:val="000000"/>
          <w:sz w:val="20"/>
          <w:szCs w:val="20"/>
          <w:highlight w:val="white"/>
        </w:rPr>
        <w:t>Détrez</w:t>
      </w:r>
      <w:proofErr w:type="spellEnd"/>
      <w:r>
        <w:rPr>
          <w:rFonts w:ascii="Arial" w:eastAsia="Arial" w:hAnsi="Arial" w:cs="Arial"/>
          <w:color w:val="000000"/>
          <w:sz w:val="20"/>
          <w:szCs w:val="20"/>
          <w:highlight w:val="white"/>
        </w:rPr>
        <w:t xml:space="preserve"> MA, </w:t>
      </w:r>
      <w:proofErr w:type="spellStart"/>
      <w:r>
        <w:rPr>
          <w:rFonts w:ascii="Arial" w:eastAsia="Arial" w:hAnsi="Arial" w:cs="Arial"/>
          <w:color w:val="000000"/>
          <w:sz w:val="20"/>
          <w:szCs w:val="20"/>
          <w:highlight w:val="white"/>
        </w:rPr>
        <w:t>Douay</w:t>
      </w:r>
      <w:proofErr w:type="spellEnd"/>
      <w:r>
        <w:rPr>
          <w:rFonts w:ascii="Arial" w:eastAsia="Arial" w:hAnsi="Arial" w:cs="Arial"/>
          <w:color w:val="000000"/>
          <w:sz w:val="20"/>
          <w:szCs w:val="20"/>
          <w:highlight w:val="white"/>
        </w:rPr>
        <w:t xml:space="preserve"> C, Le </w:t>
      </w:r>
      <w:proofErr w:type="spellStart"/>
      <w:r>
        <w:rPr>
          <w:rFonts w:ascii="Arial" w:eastAsia="Arial" w:hAnsi="Arial" w:cs="Arial"/>
          <w:color w:val="000000"/>
          <w:sz w:val="20"/>
          <w:szCs w:val="20"/>
          <w:highlight w:val="white"/>
        </w:rPr>
        <w:t>Strat</w:t>
      </w:r>
      <w:proofErr w:type="spellEnd"/>
      <w:r>
        <w:rPr>
          <w:rFonts w:ascii="Arial" w:eastAsia="Arial" w:hAnsi="Arial" w:cs="Arial"/>
          <w:color w:val="000000"/>
          <w:sz w:val="20"/>
          <w:szCs w:val="20"/>
          <w:highlight w:val="white"/>
        </w:rPr>
        <w:t xml:space="preserve"> Y, Le </w:t>
      </w:r>
      <w:proofErr w:type="spellStart"/>
      <w:r>
        <w:rPr>
          <w:rFonts w:ascii="Arial" w:eastAsia="Arial" w:hAnsi="Arial" w:cs="Arial"/>
          <w:color w:val="000000"/>
          <w:sz w:val="20"/>
          <w:szCs w:val="20"/>
          <w:highlight w:val="white"/>
        </w:rPr>
        <w:t>Méner</w:t>
      </w:r>
      <w:proofErr w:type="spellEnd"/>
      <w:r>
        <w:rPr>
          <w:rFonts w:ascii="Arial" w:eastAsia="Arial" w:hAnsi="Arial" w:cs="Arial"/>
          <w:color w:val="000000"/>
          <w:sz w:val="20"/>
          <w:szCs w:val="20"/>
          <w:highlight w:val="white"/>
        </w:rPr>
        <w:t xml:space="preserve"> E. </w:t>
      </w:r>
      <w:proofErr w:type="spellStart"/>
      <w:r>
        <w:rPr>
          <w:rFonts w:ascii="Arial" w:eastAsia="Arial" w:hAnsi="Arial" w:cs="Arial"/>
          <w:color w:val="000000"/>
          <w:sz w:val="20"/>
          <w:szCs w:val="20"/>
          <w:highlight w:val="white"/>
        </w:rPr>
        <w:t>Samenta</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Research</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Group</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Prevalence</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mental </w:t>
      </w:r>
      <w:proofErr w:type="spellStart"/>
      <w:r>
        <w:rPr>
          <w:rFonts w:ascii="Arial" w:eastAsia="Arial" w:hAnsi="Arial" w:cs="Arial"/>
          <w:color w:val="000000"/>
          <w:sz w:val="20"/>
          <w:szCs w:val="20"/>
          <w:highlight w:val="white"/>
        </w:rPr>
        <w:t>disorders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and</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addictions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among</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homeless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people</w:t>
      </w:r>
      <w:proofErr w:type="spellEnd"/>
      <w:r>
        <w:rPr>
          <w:rFonts w:ascii="Arial" w:eastAsia="Arial" w:hAnsi="Arial" w:cs="Arial"/>
          <w:color w:val="000000"/>
          <w:sz w:val="20"/>
          <w:szCs w:val="20"/>
          <w:highlight w:val="white"/>
        </w:rPr>
        <w:t xml:space="preserve"> in </w:t>
      </w:r>
      <w:proofErr w:type="spellStart"/>
      <w:r>
        <w:rPr>
          <w:rFonts w:ascii="Arial" w:eastAsia="Arial" w:hAnsi="Arial" w:cs="Arial"/>
          <w:color w:val="000000"/>
          <w:sz w:val="20"/>
          <w:szCs w:val="20"/>
          <w:highlight w:val="white"/>
        </w:rPr>
        <w:t>the</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greater</w:t>
      </w:r>
      <w:proofErr w:type="spellEnd"/>
      <w:r>
        <w:rPr>
          <w:rFonts w:ascii="Arial" w:eastAsia="Arial" w:hAnsi="Arial" w:cs="Arial"/>
          <w:color w:val="000000"/>
          <w:sz w:val="20"/>
          <w:szCs w:val="20"/>
          <w:highlight w:val="white"/>
        </w:rPr>
        <w:t xml:space="preserve"> Paris </w:t>
      </w:r>
      <w:proofErr w:type="spellStart"/>
      <w:r>
        <w:rPr>
          <w:rFonts w:ascii="Arial" w:eastAsia="Arial" w:hAnsi="Arial" w:cs="Arial"/>
          <w:color w:val="000000"/>
          <w:sz w:val="20"/>
          <w:szCs w:val="20"/>
          <w:highlight w:val="white"/>
        </w:rPr>
        <w:t>are</w:t>
      </w:r>
      <w:r>
        <w:rPr>
          <w:rFonts w:ascii="Arial" w:eastAsia="Arial" w:hAnsi="Arial" w:cs="Arial"/>
          <w:color w:val="000000"/>
          <w:sz w:val="20"/>
          <w:szCs w:val="20"/>
          <w:highlight w:val="white"/>
        </w:rPr>
        <w:t>a</w:t>
      </w:r>
      <w:proofErr w:type="spellEnd"/>
      <w:r>
        <w:rPr>
          <w:rFonts w:ascii="Arial" w:eastAsia="Arial" w:hAnsi="Arial" w:cs="Arial"/>
          <w:color w:val="000000"/>
          <w:sz w:val="20"/>
          <w:szCs w:val="20"/>
          <w:highlight w:val="white"/>
        </w:rPr>
        <w:t>, France. </w:t>
      </w:r>
      <w:proofErr w:type="spellStart"/>
      <w:r>
        <w:rPr>
          <w:rFonts w:ascii="Arial" w:eastAsia="Arial" w:hAnsi="Arial" w:cs="Arial"/>
          <w:color w:val="000000"/>
          <w:sz w:val="20"/>
          <w:szCs w:val="20"/>
          <w:highlight w:val="white"/>
        </w:rPr>
        <w:t>International</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journal</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environmental</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research</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and</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public</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health</w:t>
      </w:r>
      <w:proofErr w:type="spellEnd"/>
      <w:r>
        <w:rPr>
          <w:rFonts w:ascii="Arial" w:eastAsia="Arial" w:hAnsi="Arial" w:cs="Arial"/>
          <w:color w:val="000000"/>
          <w:sz w:val="20"/>
          <w:szCs w:val="20"/>
          <w:highlight w:val="white"/>
        </w:rPr>
        <w:t xml:space="preserve">, 2018; 15(2): 241.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lastRenderedPageBreak/>
        <w:t xml:space="preserve">Araújo AM, Duarte AV, Ribeiro JS, </w:t>
      </w:r>
      <w:proofErr w:type="spellStart"/>
      <w:r>
        <w:rPr>
          <w:rFonts w:ascii="Arial" w:eastAsia="Arial" w:hAnsi="Arial" w:cs="Arial"/>
          <w:color w:val="000000"/>
          <w:sz w:val="20"/>
          <w:szCs w:val="20"/>
          <w:highlight w:val="white"/>
        </w:rPr>
        <w:t>Magalhãe</w:t>
      </w:r>
      <w:proofErr w:type="spellEnd"/>
      <w:r>
        <w:rPr>
          <w:rFonts w:ascii="Arial" w:eastAsia="Arial" w:hAnsi="Arial" w:cs="Arial"/>
          <w:color w:val="000000"/>
          <w:sz w:val="20"/>
          <w:szCs w:val="20"/>
          <w:highlight w:val="white"/>
        </w:rPr>
        <w:t xml:space="preserve"> MH, </w:t>
      </w:r>
      <w:proofErr w:type="spellStart"/>
      <w:r>
        <w:rPr>
          <w:rFonts w:ascii="Arial" w:eastAsia="Arial" w:hAnsi="Arial" w:cs="Arial"/>
          <w:color w:val="000000"/>
          <w:sz w:val="20"/>
          <w:szCs w:val="20"/>
          <w:highlight w:val="white"/>
        </w:rPr>
        <w:t>Pontelo</w:t>
      </w:r>
      <w:proofErr w:type="spellEnd"/>
      <w:r>
        <w:rPr>
          <w:rFonts w:ascii="Arial" w:eastAsia="Arial" w:hAnsi="Arial" w:cs="Arial"/>
          <w:color w:val="000000"/>
          <w:sz w:val="20"/>
          <w:szCs w:val="20"/>
          <w:highlight w:val="white"/>
        </w:rPr>
        <w:t xml:space="preserve"> I. Ausência de condições de vida da população de rua na região metropolitana de belo horizonte. </w:t>
      </w:r>
      <w:proofErr w:type="gramStart"/>
      <w:r>
        <w:rPr>
          <w:rFonts w:ascii="Arial" w:eastAsia="Arial" w:hAnsi="Arial" w:cs="Arial"/>
          <w:color w:val="000000"/>
          <w:sz w:val="20"/>
          <w:szCs w:val="20"/>
          <w:highlight w:val="white"/>
        </w:rPr>
        <w:t xml:space="preserve">Revista </w:t>
      </w:r>
      <w:r>
        <w:rPr>
          <w:rFonts w:ascii="Arial" w:eastAsia="Arial" w:hAnsi="Arial" w:cs="Arial"/>
          <w:color w:val="000000"/>
          <w:sz w:val="20"/>
          <w:szCs w:val="20"/>
          <w:highlight w:val="white"/>
        </w:rPr>
        <w:t>De Trabalhos Acadêmicos–Universo</w:t>
      </w:r>
      <w:proofErr w:type="gramEnd"/>
      <w:r>
        <w:rPr>
          <w:rFonts w:ascii="Arial" w:eastAsia="Arial" w:hAnsi="Arial" w:cs="Arial"/>
          <w:color w:val="000000"/>
          <w:sz w:val="20"/>
          <w:szCs w:val="20"/>
          <w:highlight w:val="white"/>
        </w:rPr>
        <w:t xml:space="preserve"> Belo Horizonte, 2017; 1(2).</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Kim YJ, </w:t>
      </w:r>
      <w:proofErr w:type="spellStart"/>
      <w:r>
        <w:rPr>
          <w:rFonts w:ascii="Arial" w:eastAsia="Arial" w:hAnsi="Arial" w:cs="Arial"/>
          <w:color w:val="000000"/>
          <w:sz w:val="20"/>
          <w:szCs w:val="20"/>
          <w:highlight w:val="white"/>
        </w:rPr>
        <w:t>Boyas</w:t>
      </w:r>
      <w:proofErr w:type="spellEnd"/>
      <w:r>
        <w:rPr>
          <w:rFonts w:ascii="Arial" w:eastAsia="Arial" w:hAnsi="Arial" w:cs="Arial"/>
          <w:color w:val="000000"/>
          <w:sz w:val="20"/>
          <w:szCs w:val="20"/>
          <w:highlight w:val="white"/>
        </w:rPr>
        <w:t xml:space="preserve"> JF, Lee KH, </w:t>
      </w:r>
      <w:proofErr w:type="spellStart"/>
      <w:r>
        <w:rPr>
          <w:rFonts w:ascii="Arial" w:eastAsia="Arial" w:hAnsi="Arial" w:cs="Arial"/>
          <w:color w:val="000000"/>
          <w:sz w:val="20"/>
          <w:szCs w:val="20"/>
          <w:highlight w:val="white"/>
        </w:rPr>
        <w:t>Jun</w:t>
      </w:r>
      <w:proofErr w:type="spellEnd"/>
      <w:r>
        <w:rPr>
          <w:rFonts w:ascii="Arial" w:eastAsia="Arial" w:hAnsi="Arial" w:cs="Arial"/>
          <w:color w:val="000000"/>
          <w:sz w:val="20"/>
          <w:szCs w:val="20"/>
          <w:highlight w:val="white"/>
        </w:rPr>
        <w:t xml:space="preserve"> JS. </w:t>
      </w:r>
      <w:proofErr w:type="spellStart"/>
      <w:r>
        <w:rPr>
          <w:rFonts w:ascii="Arial" w:eastAsia="Arial" w:hAnsi="Arial" w:cs="Arial"/>
          <w:color w:val="000000"/>
          <w:sz w:val="20"/>
          <w:szCs w:val="20"/>
          <w:highlight w:val="white"/>
        </w:rPr>
        <w:t>Suicidality</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among</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homeless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people</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Testing</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the</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mediating</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effects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self-</w:t>
      </w:r>
      <w:proofErr w:type="spellStart"/>
      <w:r>
        <w:rPr>
          <w:rFonts w:ascii="Arial" w:eastAsia="Arial" w:hAnsi="Arial" w:cs="Arial"/>
          <w:color w:val="000000"/>
          <w:sz w:val="20"/>
          <w:szCs w:val="20"/>
          <w:highlight w:val="white"/>
        </w:rPr>
        <w:t>efficacy</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and</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depression</w:t>
      </w:r>
      <w:proofErr w:type="spellEnd"/>
      <w:r>
        <w:rPr>
          <w:rFonts w:ascii="Arial" w:eastAsia="Arial" w:hAnsi="Arial" w:cs="Arial"/>
          <w:color w:val="000000"/>
          <w:sz w:val="20"/>
          <w:szCs w:val="20"/>
          <w:highlight w:val="white"/>
        </w:rPr>
        <w:t>. </w:t>
      </w:r>
      <w:proofErr w:type="spellStart"/>
      <w:r>
        <w:rPr>
          <w:rFonts w:ascii="Arial" w:eastAsia="Arial" w:hAnsi="Arial" w:cs="Arial"/>
          <w:color w:val="000000"/>
          <w:sz w:val="20"/>
          <w:szCs w:val="20"/>
          <w:highlight w:val="white"/>
        </w:rPr>
        <w:t>Journal</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Human</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Behavior</w:t>
      </w:r>
      <w:proofErr w:type="spellEnd"/>
      <w:r>
        <w:rPr>
          <w:rFonts w:ascii="Arial" w:eastAsia="Arial" w:hAnsi="Arial" w:cs="Arial"/>
          <w:color w:val="000000"/>
          <w:sz w:val="20"/>
          <w:szCs w:val="20"/>
          <w:highlight w:val="white"/>
        </w:rPr>
        <w:t xml:space="preserve"> in </w:t>
      </w:r>
      <w:proofErr w:type="spellStart"/>
      <w:r>
        <w:rPr>
          <w:rFonts w:ascii="Arial" w:eastAsia="Arial" w:hAnsi="Arial" w:cs="Arial"/>
          <w:color w:val="000000"/>
          <w:sz w:val="20"/>
          <w:szCs w:val="20"/>
          <w:highlight w:val="white"/>
        </w:rPr>
        <w:t>the</w:t>
      </w:r>
      <w:proofErr w:type="spellEnd"/>
      <w:r>
        <w:rPr>
          <w:rFonts w:ascii="Arial" w:eastAsia="Arial" w:hAnsi="Arial" w:cs="Arial"/>
          <w:color w:val="000000"/>
          <w:sz w:val="20"/>
          <w:szCs w:val="20"/>
          <w:highlight w:val="white"/>
        </w:rPr>
        <w:t xml:space="preserve"> Social </w:t>
      </w:r>
      <w:proofErr w:type="spellStart"/>
      <w:r>
        <w:rPr>
          <w:rFonts w:ascii="Arial" w:eastAsia="Arial" w:hAnsi="Arial" w:cs="Arial"/>
          <w:color w:val="000000"/>
          <w:sz w:val="20"/>
          <w:szCs w:val="20"/>
          <w:highlight w:val="white"/>
        </w:rPr>
        <w:t>Environment</w:t>
      </w:r>
      <w:proofErr w:type="spellEnd"/>
      <w:r>
        <w:rPr>
          <w:rFonts w:ascii="Arial" w:eastAsia="Arial" w:hAnsi="Arial" w:cs="Arial"/>
          <w:color w:val="000000"/>
          <w:sz w:val="20"/>
          <w:szCs w:val="20"/>
          <w:highlight w:val="white"/>
        </w:rPr>
        <w:t>, 2019; 29(7</w:t>
      </w:r>
      <w:r>
        <w:rPr>
          <w:rFonts w:ascii="Arial" w:eastAsia="Arial" w:hAnsi="Arial" w:cs="Arial"/>
          <w:color w:val="000000"/>
          <w:sz w:val="20"/>
          <w:szCs w:val="20"/>
          <w:highlight w:val="white"/>
        </w:rPr>
        <w:t xml:space="preserve">): 922-36.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Venturini, E. O espaço e o tempo da </w:t>
      </w:r>
      <w:proofErr w:type="spellStart"/>
      <w:r>
        <w:rPr>
          <w:rFonts w:ascii="Arial" w:eastAsia="Arial" w:hAnsi="Arial" w:cs="Arial"/>
          <w:color w:val="000000"/>
          <w:sz w:val="20"/>
          <w:szCs w:val="20"/>
          <w:highlight w:val="white"/>
        </w:rPr>
        <w:t>desinstitucionalização</w:t>
      </w:r>
      <w:proofErr w:type="spellEnd"/>
      <w:r>
        <w:rPr>
          <w:rFonts w:ascii="Arial" w:eastAsia="Arial" w:hAnsi="Arial" w:cs="Arial"/>
          <w:color w:val="000000"/>
          <w:sz w:val="20"/>
          <w:szCs w:val="20"/>
          <w:highlight w:val="white"/>
        </w:rPr>
        <w:t>. </w:t>
      </w:r>
      <w:proofErr w:type="spellStart"/>
      <w:r>
        <w:rPr>
          <w:rFonts w:ascii="Arial" w:eastAsia="Arial" w:hAnsi="Arial" w:cs="Arial"/>
          <w:color w:val="000000"/>
          <w:sz w:val="20"/>
          <w:szCs w:val="20"/>
          <w:highlight w:val="white"/>
        </w:rPr>
        <w:t>Physis</w:t>
      </w:r>
      <w:proofErr w:type="spellEnd"/>
      <w:r>
        <w:rPr>
          <w:rFonts w:ascii="Arial" w:eastAsia="Arial" w:hAnsi="Arial" w:cs="Arial"/>
          <w:color w:val="000000"/>
          <w:sz w:val="20"/>
          <w:szCs w:val="20"/>
          <w:highlight w:val="white"/>
        </w:rPr>
        <w:t xml:space="preserve">: Revista de Saúde Coletiva, 2019; 29(4), e290417.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Moreira MIB, Guerrero AVP, </w:t>
      </w:r>
      <w:proofErr w:type="spellStart"/>
      <w:r>
        <w:rPr>
          <w:rFonts w:ascii="Arial" w:eastAsia="Arial" w:hAnsi="Arial" w:cs="Arial"/>
          <w:color w:val="000000"/>
          <w:sz w:val="20"/>
          <w:szCs w:val="20"/>
          <w:highlight w:val="white"/>
        </w:rPr>
        <w:t>Bessoni</w:t>
      </w:r>
      <w:proofErr w:type="spellEnd"/>
      <w:r>
        <w:rPr>
          <w:rFonts w:ascii="Arial" w:eastAsia="Arial" w:hAnsi="Arial" w:cs="Arial"/>
          <w:color w:val="000000"/>
          <w:sz w:val="20"/>
          <w:szCs w:val="20"/>
          <w:highlight w:val="white"/>
        </w:rPr>
        <w:t xml:space="preserve"> EA. Entre desafios e aberturas possíveis: vida em liberdade no contexto da </w:t>
      </w:r>
      <w:proofErr w:type="spellStart"/>
      <w:r>
        <w:rPr>
          <w:rFonts w:ascii="Arial" w:eastAsia="Arial" w:hAnsi="Arial" w:cs="Arial"/>
          <w:color w:val="000000"/>
          <w:sz w:val="20"/>
          <w:szCs w:val="20"/>
          <w:highlight w:val="white"/>
        </w:rPr>
        <w:t>desinstitucional</w:t>
      </w:r>
      <w:r>
        <w:rPr>
          <w:rFonts w:ascii="Arial" w:eastAsia="Arial" w:hAnsi="Arial" w:cs="Arial"/>
          <w:color w:val="000000"/>
          <w:sz w:val="20"/>
          <w:szCs w:val="20"/>
          <w:highlight w:val="white"/>
        </w:rPr>
        <w:t>ização</w:t>
      </w:r>
      <w:proofErr w:type="spellEnd"/>
      <w:r>
        <w:rPr>
          <w:rFonts w:ascii="Arial" w:eastAsia="Arial" w:hAnsi="Arial" w:cs="Arial"/>
          <w:color w:val="000000"/>
          <w:sz w:val="20"/>
          <w:szCs w:val="20"/>
          <w:highlight w:val="white"/>
        </w:rPr>
        <w:t xml:space="preserve"> brasileira. (2019).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Stanley JL, </w:t>
      </w:r>
      <w:proofErr w:type="spellStart"/>
      <w:r>
        <w:rPr>
          <w:rFonts w:ascii="Arial" w:eastAsia="Arial" w:hAnsi="Arial" w:cs="Arial"/>
          <w:color w:val="000000"/>
          <w:sz w:val="20"/>
          <w:szCs w:val="20"/>
          <w:highlight w:val="white"/>
        </w:rPr>
        <w:t>Jansson</w:t>
      </w:r>
      <w:proofErr w:type="spellEnd"/>
      <w:r>
        <w:rPr>
          <w:rFonts w:ascii="Arial" w:eastAsia="Arial" w:hAnsi="Arial" w:cs="Arial"/>
          <w:color w:val="000000"/>
          <w:sz w:val="20"/>
          <w:szCs w:val="20"/>
          <w:highlight w:val="white"/>
        </w:rPr>
        <w:t xml:space="preserve"> AV, </w:t>
      </w:r>
      <w:proofErr w:type="spellStart"/>
      <w:r>
        <w:rPr>
          <w:rFonts w:ascii="Arial" w:eastAsia="Arial" w:hAnsi="Arial" w:cs="Arial"/>
          <w:color w:val="000000"/>
          <w:sz w:val="20"/>
          <w:szCs w:val="20"/>
          <w:highlight w:val="white"/>
        </w:rPr>
        <w:t>Akinyemi</w:t>
      </w:r>
      <w:proofErr w:type="spellEnd"/>
      <w:r>
        <w:rPr>
          <w:rFonts w:ascii="Arial" w:eastAsia="Arial" w:hAnsi="Arial" w:cs="Arial"/>
          <w:color w:val="000000"/>
          <w:sz w:val="20"/>
          <w:szCs w:val="20"/>
          <w:highlight w:val="white"/>
        </w:rPr>
        <w:t xml:space="preserve"> AA, Mitchell CS. </w:t>
      </w:r>
      <w:proofErr w:type="spellStart"/>
      <w:r>
        <w:rPr>
          <w:rFonts w:ascii="Arial" w:eastAsia="Arial" w:hAnsi="Arial" w:cs="Arial"/>
          <w:color w:val="000000"/>
          <w:sz w:val="20"/>
          <w:szCs w:val="20"/>
          <w:highlight w:val="white"/>
        </w:rPr>
        <w:t>Characteristics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violent</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deaths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among</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homeless</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people</w:t>
      </w:r>
      <w:proofErr w:type="spellEnd"/>
      <w:r>
        <w:rPr>
          <w:rFonts w:ascii="Arial" w:eastAsia="Arial" w:hAnsi="Arial" w:cs="Arial"/>
          <w:color w:val="000000"/>
          <w:sz w:val="20"/>
          <w:szCs w:val="20"/>
          <w:highlight w:val="white"/>
        </w:rPr>
        <w:t xml:space="preserve"> in Maryland, 2003–2011. American </w:t>
      </w:r>
      <w:proofErr w:type="spellStart"/>
      <w:r>
        <w:rPr>
          <w:rFonts w:ascii="Arial" w:eastAsia="Arial" w:hAnsi="Arial" w:cs="Arial"/>
          <w:color w:val="000000"/>
          <w:sz w:val="20"/>
          <w:szCs w:val="20"/>
          <w:highlight w:val="white"/>
        </w:rPr>
        <w:t>journal</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of</w:t>
      </w:r>
      <w:proofErr w:type="spellEnd"/>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preventive</w:t>
      </w:r>
      <w:proofErr w:type="spellEnd"/>
      <w:r>
        <w:rPr>
          <w:rFonts w:ascii="Arial" w:eastAsia="Arial" w:hAnsi="Arial" w:cs="Arial"/>
          <w:color w:val="000000"/>
          <w:sz w:val="20"/>
          <w:szCs w:val="20"/>
          <w:highlight w:val="white"/>
        </w:rPr>
        <w:t xml:space="preserve"> medicine, 2016; 51(5): 260-66. </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Monteiro FKV, Almeida LP. A exclusã</w:t>
      </w:r>
      <w:r>
        <w:rPr>
          <w:rFonts w:ascii="Arial" w:eastAsia="Arial" w:hAnsi="Arial" w:cs="Arial"/>
          <w:color w:val="000000"/>
          <w:sz w:val="20"/>
          <w:szCs w:val="20"/>
          <w:highlight w:val="white"/>
        </w:rPr>
        <w:t>o social de mulheres moradoras de rua: questões de gênero e políticas sociais. </w:t>
      </w:r>
      <w:proofErr w:type="spellStart"/>
      <w:r>
        <w:rPr>
          <w:rFonts w:ascii="Arial" w:eastAsia="Arial" w:hAnsi="Arial" w:cs="Arial"/>
          <w:color w:val="000000"/>
          <w:sz w:val="20"/>
          <w:szCs w:val="20"/>
          <w:highlight w:val="white"/>
        </w:rPr>
        <w:t>Territorio</w:t>
      </w:r>
      <w:proofErr w:type="spellEnd"/>
      <w:r>
        <w:rPr>
          <w:rFonts w:ascii="Arial" w:eastAsia="Arial" w:hAnsi="Arial" w:cs="Arial"/>
          <w:color w:val="000000"/>
          <w:sz w:val="20"/>
          <w:szCs w:val="20"/>
          <w:highlight w:val="white"/>
        </w:rPr>
        <w:t xml:space="preserve"> (s), género, </w:t>
      </w:r>
      <w:proofErr w:type="spellStart"/>
      <w:r>
        <w:rPr>
          <w:rFonts w:ascii="Arial" w:eastAsia="Arial" w:hAnsi="Arial" w:cs="Arial"/>
          <w:color w:val="000000"/>
          <w:sz w:val="20"/>
          <w:szCs w:val="20"/>
          <w:highlight w:val="white"/>
        </w:rPr>
        <w:t>trabajo</w:t>
      </w:r>
      <w:proofErr w:type="spellEnd"/>
      <w:r>
        <w:rPr>
          <w:rFonts w:ascii="Arial" w:eastAsia="Arial" w:hAnsi="Arial" w:cs="Arial"/>
          <w:color w:val="000000"/>
          <w:sz w:val="20"/>
          <w:szCs w:val="20"/>
          <w:highlight w:val="white"/>
        </w:rPr>
        <w:t xml:space="preserve"> y políticas públicas </w:t>
      </w:r>
      <w:proofErr w:type="spellStart"/>
      <w:r>
        <w:rPr>
          <w:rFonts w:ascii="Arial" w:eastAsia="Arial" w:hAnsi="Arial" w:cs="Arial"/>
          <w:color w:val="000000"/>
          <w:sz w:val="20"/>
          <w:szCs w:val="20"/>
          <w:highlight w:val="white"/>
        </w:rPr>
        <w:t>en</w:t>
      </w:r>
      <w:proofErr w:type="spellEnd"/>
      <w:r>
        <w:rPr>
          <w:rFonts w:ascii="Arial" w:eastAsia="Arial" w:hAnsi="Arial" w:cs="Arial"/>
          <w:color w:val="000000"/>
          <w:sz w:val="20"/>
          <w:szCs w:val="20"/>
          <w:highlight w:val="white"/>
        </w:rPr>
        <w:t xml:space="preserve"> América Latina. São Paulo: </w:t>
      </w:r>
      <w:proofErr w:type="spellStart"/>
      <w:r>
        <w:rPr>
          <w:rFonts w:ascii="Arial" w:eastAsia="Arial" w:hAnsi="Arial" w:cs="Arial"/>
          <w:color w:val="000000"/>
          <w:sz w:val="20"/>
          <w:szCs w:val="20"/>
          <w:highlight w:val="white"/>
        </w:rPr>
        <w:t>Provocare</w:t>
      </w:r>
      <w:proofErr w:type="spellEnd"/>
      <w:r>
        <w:rPr>
          <w:rFonts w:ascii="Arial" w:eastAsia="Arial" w:hAnsi="Arial" w:cs="Arial"/>
          <w:color w:val="000000"/>
          <w:sz w:val="20"/>
          <w:szCs w:val="20"/>
          <w:highlight w:val="white"/>
        </w:rPr>
        <w:t>, 2017; 117-29.</w:t>
      </w:r>
    </w:p>
    <w:p w:rsidR="005742C5" w:rsidRDefault="004E56E1">
      <w:pPr>
        <w:numPr>
          <w:ilvl w:val="0"/>
          <w:numId w:val="1"/>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Neves-Silva P, Martins GI, Heller L. “A gente tem acesso de favores, </w:t>
      </w:r>
      <w:r>
        <w:rPr>
          <w:rFonts w:ascii="Arial" w:eastAsia="Arial" w:hAnsi="Arial" w:cs="Arial"/>
          <w:color w:val="000000"/>
          <w:sz w:val="20"/>
          <w:szCs w:val="20"/>
          <w:highlight w:val="white"/>
        </w:rPr>
        <w:t xml:space="preserve">né?”. A percepção de pessoas em situação de rua sobre os direitos humanos à água e ao esgotamento sanitário. Cadernos de Saúde Pública, 2018; </w:t>
      </w:r>
      <w:proofErr w:type="gramStart"/>
      <w:r>
        <w:rPr>
          <w:rFonts w:ascii="Arial" w:eastAsia="Arial" w:hAnsi="Arial" w:cs="Arial"/>
          <w:color w:val="000000"/>
          <w:sz w:val="20"/>
          <w:szCs w:val="20"/>
          <w:highlight w:val="white"/>
        </w:rPr>
        <w:t>34, e00024017</w:t>
      </w:r>
      <w:proofErr w:type="gramEnd"/>
      <w:r>
        <w:rPr>
          <w:rFonts w:ascii="Arial" w:eastAsia="Arial" w:hAnsi="Arial" w:cs="Arial"/>
          <w:color w:val="000000"/>
          <w:sz w:val="20"/>
          <w:szCs w:val="20"/>
          <w:highlight w:val="white"/>
        </w:rPr>
        <w:t xml:space="preserve">. </w:t>
      </w:r>
    </w:p>
    <w:p w:rsidR="00380D73" w:rsidRPr="004E56E1" w:rsidRDefault="00380D73" w:rsidP="00380D73">
      <w:pPr>
        <w:pStyle w:val="PargrafodaLista"/>
        <w:numPr>
          <w:ilvl w:val="0"/>
          <w:numId w:val="1"/>
        </w:numPr>
        <w:spacing w:after="0" w:line="297" w:lineRule="auto"/>
        <w:jc w:val="both"/>
        <w:rPr>
          <w:rFonts w:ascii="Arial" w:eastAsia="Arial" w:hAnsi="Arial" w:cs="Arial"/>
          <w:color w:val="222222"/>
          <w:sz w:val="20"/>
          <w:szCs w:val="20"/>
          <w:highlight w:val="yellow"/>
        </w:rPr>
      </w:pPr>
      <w:r w:rsidRPr="004E56E1">
        <w:rPr>
          <w:rFonts w:ascii="Arial" w:eastAsia="Arial" w:hAnsi="Arial" w:cs="Arial"/>
          <w:color w:val="222222"/>
          <w:sz w:val="20"/>
          <w:szCs w:val="20"/>
          <w:highlight w:val="yellow"/>
        </w:rPr>
        <w:t xml:space="preserve">Santos ACED, </w:t>
      </w:r>
      <w:proofErr w:type="spellStart"/>
      <w:r w:rsidRPr="004E56E1">
        <w:rPr>
          <w:rFonts w:ascii="Arial" w:eastAsia="Arial" w:hAnsi="Arial" w:cs="Arial"/>
          <w:color w:val="222222"/>
          <w:sz w:val="20"/>
          <w:szCs w:val="20"/>
          <w:highlight w:val="yellow"/>
        </w:rPr>
        <w:t>Brunfentrinker</w:t>
      </w:r>
      <w:proofErr w:type="spellEnd"/>
      <w:r w:rsidRPr="004E56E1">
        <w:rPr>
          <w:rFonts w:ascii="Arial" w:eastAsia="Arial" w:hAnsi="Arial" w:cs="Arial"/>
          <w:color w:val="222222"/>
          <w:sz w:val="20"/>
          <w:szCs w:val="20"/>
          <w:highlight w:val="yellow"/>
        </w:rPr>
        <w:t xml:space="preserve"> C, Pena LDS, Saraiva SDS, </w:t>
      </w:r>
      <w:proofErr w:type="spellStart"/>
      <w:r w:rsidRPr="004E56E1">
        <w:rPr>
          <w:rFonts w:ascii="Arial" w:eastAsia="Arial" w:hAnsi="Arial" w:cs="Arial"/>
          <w:color w:val="222222"/>
          <w:sz w:val="20"/>
          <w:szCs w:val="20"/>
          <w:highlight w:val="yellow"/>
        </w:rPr>
        <w:t>Boing</w:t>
      </w:r>
      <w:proofErr w:type="spellEnd"/>
      <w:r w:rsidRPr="004E56E1">
        <w:rPr>
          <w:rFonts w:ascii="Arial" w:eastAsia="Arial" w:hAnsi="Arial" w:cs="Arial"/>
          <w:color w:val="222222"/>
          <w:sz w:val="20"/>
          <w:szCs w:val="20"/>
          <w:highlight w:val="yellow"/>
        </w:rPr>
        <w:t xml:space="preserve"> AF</w:t>
      </w:r>
      <w:r w:rsidRPr="004E56E1">
        <w:rPr>
          <w:rFonts w:ascii="Arial" w:eastAsia="Arial" w:hAnsi="Arial" w:cs="Arial"/>
          <w:color w:val="222222"/>
          <w:sz w:val="20"/>
          <w:szCs w:val="20"/>
          <w:highlight w:val="yellow"/>
        </w:rPr>
        <w:t>. Análise e comparação dos desfechos do tratamento de tuberculose na população em situação de rua e na população geral do Brasil. Jornal Brasileiro de Pneumologia</w:t>
      </w:r>
      <w:r w:rsidRPr="004E56E1">
        <w:rPr>
          <w:rFonts w:ascii="Arial" w:eastAsia="Arial" w:hAnsi="Arial" w:cs="Arial"/>
          <w:color w:val="222222"/>
          <w:sz w:val="20"/>
          <w:szCs w:val="20"/>
          <w:highlight w:val="yellow"/>
        </w:rPr>
        <w:t>, 2021;</w:t>
      </w:r>
      <w:r w:rsidRPr="004E56E1">
        <w:rPr>
          <w:rFonts w:ascii="Arial" w:eastAsia="Arial" w:hAnsi="Arial" w:cs="Arial"/>
          <w:color w:val="222222"/>
          <w:sz w:val="20"/>
          <w:szCs w:val="20"/>
          <w:highlight w:val="yellow"/>
        </w:rPr>
        <w:t xml:space="preserve"> </w:t>
      </w:r>
      <w:proofErr w:type="gramStart"/>
      <w:r w:rsidRPr="004E56E1">
        <w:rPr>
          <w:rFonts w:ascii="Arial" w:eastAsia="Arial" w:hAnsi="Arial" w:cs="Arial"/>
          <w:color w:val="222222"/>
          <w:sz w:val="20"/>
          <w:szCs w:val="20"/>
          <w:highlight w:val="yellow"/>
        </w:rPr>
        <w:t>47(2)</w:t>
      </w:r>
      <w:r w:rsidRPr="004E56E1">
        <w:rPr>
          <w:rFonts w:ascii="Arial" w:eastAsia="Arial" w:hAnsi="Arial" w:cs="Arial"/>
          <w:color w:val="222222"/>
          <w:sz w:val="20"/>
          <w:szCs w:val="20"/>
          <w:highlight w:val="yellow"/>
        </w:rPr>
        <w:t>:</w:t>
      </w:r>
      <w:proofErr w:type="gramEnd"/>
      <w:r w:rsidRPr="004E56E1">
        <w:rPr>
          <w:rFonts w:ascii="Arial" w:eastAsia="Arial" w:hAnsi="Arial" w:cs="Arial"/>
          <w:color w:val="222222"/>
          <w:sz w:val="20"/>
          <w:szCs w:val="20"/>
          <w:highlight w:val="yellow"/>
        </w:rPr>
        <w:t>1-4</w:t>
      </w:r>
      <w:r w:rsidRPr="004E56E1">
        <w:rPr>
          <w:rFonts w:ascii="Arial" w:eastAsia="Arial" w:hAnsi="Arial" w:cs="Arial"/>
          <w:color w:val="222222"/>
          <w:sz w:val="20"/>
          <w:szCs w:val="20"/>
          <w:highlight w:val="yellow"/>
        </w:rPr>
        <w:t>.</w:t>
      </w:r>
    </w:p>
    <w:p w:rsidR="00380D73" w:rsidRDefault="00380D73" w:rsidP="00380D73">
      <w:pPr>
        <w:pBdr>
          <w:top w:val="nil"/>
          <w:left w:val="nil"/>
          <w:bottom w:val="nil"/>
          <w:right w:val="nil"/>
          <w:between w:val="nil"/>
        </w:pBdr>
        <w:spacing w:after="0" w:line="360" w:lineRule="auto"/>
        <w:ind w:left="720"/>
        <w:jc w:val="both"/>
        <w:rPr>
          <w:rFonts w:ascii="Arial" w:eastAsia="Arial" w:hAnsi="Arial" w:cs="Arial"/>
          <w:color w:val="000000"/>
          <w:sz w:val="20"/>
          <w:szCs w:val="20"/>
        </w:rPr>
      </w:pPr>
      <w:r>
        <w:rPr>
          <w:rFonts w:ascii="Arial" w:eastAsia="Arial" w:hAnsi="Arial" w:cs="Arial"/>
          <w:color w:val="000000"/>
          <w:sz w:val="20"/>
          <w:szCs w:val="20"/>
        </w:rPr>
        <w:t xml:space="preserve"> </w:t>
      </w:r>
    </w:p>
    <w:p w:rsidR="005742C5" w:rsidRDefault="005742C5">
      <w:pPr>
        <w:pBdr>
          <w:top w:val="nil"/>
          <w:left w:val="nil"/>
          <w:bottom w:val="nil"/>
          <w:right w:val="nil"/>
          <w:between w:val="nil"/>
        </w:pBdr>
        <w:spacing w:after="0" w:line="360" w:lineRule="auto"/>
        <w:jc w:val="both"/>
        <w:rPr>
          <w:rFonts w:ascii="Arial" w:eastAsia="Arial" w:hAnsi="Arial" w:cs="Arial"/>
          <w:color w:val="222222"/>
          <w:sz w:val="20"/>
          <w:szCs w:val="20"/>
          <w:highlight w:val="white"/>
        </w:rPr>
      </w:pPr>
    </w:p>
    <w:p w:rsidR="005742C5" w:rsidRDefault="005742C5">
      <w:pPr>
        <w:spacing w:after="0" w:line="360" w:lineRule="auto"/>
        <w:jc w:val="both"/>
        <w:rPr>
          <w:rFonts w:ascii="Arial" w:eastAsia="Arial" w:hAnsi="Arial" w:cs="Arial"/>
          <w:color w:val="000000"/>
          <w:sz w:val="20"/>
          <w:szCs w:val="20"/>
        </w:rPr>
      </w:pPr>
    </w:p>
    <w:p w:rsidR="005742C5" w:rsidRDefault="005742C5">
      <w:pPr>
        <w:spacing w:after="0" w:line="360" w:lineRule="auto"/>
        <w:jc w:val="both"/>
        <w:rPr>
          <w:rFonts w:ascii="Arial" w:eastAsia="Arial" w:hAnsi="Arial" w:cs="Arial"/>
          <w:color w:val="000000"/>
          <w:sz w:val="20"/>
          <w:szCs w:val="20"/>
        </w:rPr>
      </w:pPr>
    </w:p>
    <w:p w:rsidR="005742C5" w:rsidRDefault="005742C5">
      <w:pPr>
        <w:spacing w:after="0" w:line="360" w:lineRule="auto"/>
        <w:jc w:val="both"/>
        <w:rPr>
          <w:rFonts w:ascii="Arial" w:eastAsia="Arial" w:hAnsi="Arial" w:cs="Arial"/>
          <w:color w:val="000000"/>
          <w:sz w:val="20"/>
          <w:szCs w:val="20"/>
        </w:rPr>
      </w:pPr>
    </w:p>
    <w:p w:rsidR="005742C5" w:rsidRDefault="005742C5">
      <w:pPr>
        <w:spacing w:after="0" w:line="360" w:lineRule="auto"/>
        <w:jc w:val="both"/>
        <w:rPr>
          <w:rFonts w:ascii="Arial" w:eastAsia="Arial" w:hAnsi="Arial" w:cs="Arial"/>
          <w:color w:val="000000"/>
          <w:sz w:val="20"/>
          <w:szCs w:val="20"/>
        </w:rPr>
      </w:pPr>
    </w:p>
    <w:p w:rsidR="005742C5" w:rsidRDefault="005742C5">
      <w:pPr>
        <w:spacing w:after="0" w:line="360" w:lineRule="auto"/>
        <w:jc w:val="both"/>
        <w:rPr>
          <w:rFonts w:ascii="Arial" w:eastAsia="Arial" w:hAnsi="Arial" w:cs="Arial"/>
          <w:color w:val="000000"/>
          <w:sz w:val="20"/>
          <w:szCs w:val="20"/>
        </w:rPr>
      </w:pPr>
    </w:p>
    <w:sectPr w:rsidR="005742C5">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12867"/>
    <w:multiLevelType w:val="multilevel"/>
    <w:tmpl w:val="47A03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5742C5"/>
    <w:rsid w:val="00380D73"/>
    <w:rsid w:val="004E56E1"/>
    <w:rsid w:val="005742C5"/>
    <w:rsid w:val="00C304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ref">
    <w:name w:val="ref"/>
    <w:basedOn w:val="Fontepargpadro"/>
    <w:rsid w:val="00DF77A6"/>
  </w:style>
  <w:style w:type="paragraph" w:customStyle="1" w:styleId="Default">
    <w:name w:val="Default"/>
    <w:qFormat/>
    <w:rsid w:val="00653419"/>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Refdecomentrio">
    <w:name w:val="annotation reference"/>
    <w:basedOn w:val="Fontepargpadro"/>
    <w:uiPriority w:val="99"/>
    <w:unhideWhenUsed/>
    <w:qFormat/>
    <w:rsid w:val="00ED18C7"/>
    <w:rPr>
      <w:sz w:val="16"/>
      <w:szCs w:val="16"/>
    </w:rPr>
  </w:style>
  <w:style w:type="paragraph" w:styleId="Textodecomentrio">
    <w:name w:val="annotation text"/>
    <w:basedOn w:val="Normal"/>
    <w:link w:val="TextodecomentrioChar"/>
    <w:uiPriority w:val="99"/>
    <w:unhideWhenUsed/>
    <w:qFormat/>
    <w:rsid w:val="00ED18C7"/>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ED18C7"/>
    <w:rPr>
      <w:sz w:val="20"/>
      <w:szCs w:val="20"/>
    </w:rPr>
  </w:style>
  <w:style w:type="paragraph" w:styleId="Assuntodocomentrio">
    <w:name w:val="annotation subject"/>
    <w:basedOn w:val="Textodecomentrio"/>
    <w:next w:val="Textodecomentrio"/>
    <w:link w:val="AssuntodocomentrioChar"/>
    <w:uiPriority w:val="99"/>
    <w:semiHidden/>
    <w:unhideWhenUsed/>
    <w:rsid w:val="00ED18C7"/>
    <w:rPr>
      <w:b/>
      <w:bCs/>
    </w:rPr>
  </w:style>
  <w:style w:type="character" w:customStyle="1" w:styleId="AssuntodocomentrioChar">
    <w:name w:val="Assunto do comentário Char"/>
    <w:basedOn w:val="TextodecomentrioChar"/>
    <w:link w:val="Assuntodocomentrio"/>
    <w:uiPriority w:val="99"/>
    <w:semiHidden/>
    <w:rsid w:val="00ED18C7"/>
    <w:rPr>
      <w:b/>
      <w:bCs/>
      <w:sz w:val="20"/>
      <w:szCs w:val="20"/>
    </w:rPr>
  </w:style>
  <w:style w:type="paragraph" w:styleId="Textodebalo">
    <w:name w:val="Balloon Text"/>
    <w:basedOn w:val="Normal"/>
    <w:link w:val="TextodebaloChar"/>
    <w:uiPriority w:val="99"/>
    <w:unhideWhenUsed/>
    <w:rsid w:val="00ED18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ED18C7"/>
    <w:rPr>
      <w:rFonts w:ascii="Tahoma" w:hAnsi="Tahoma" w:cs="Tahoma"/>
      <w:sz w:val="16"/>
      <w:szCs w:val="16"/>
    </w:rPr>
  </w:style>
  <w:style w:type="paragraph" w:styleId="NormalWeb">
    <w:name w:val="Normal (Web)"/>
    <w:basedOn w:val="Normal"/>
    <w:uiPriority w:val="99"/>
    <w:unhideWhenUsed/>
    <w:qFormat/>
    <w:rsid w:val="00ED18C7"/>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unhideWhenUsed/>
    <w:qFormat/>
    <w:rsid w:val="006E6020"/>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name">
    <w:name w:val="authors__name"/>
    <w:rsid w:val="004F3A4C"/>
  </w:style>
  <w:style w:type="paragraph" w:styleId="PargrafodaLista">
    <w:name w:val="List Paragraph"/>
    <w:basedOn w:val="Normal"/>
    <w:uiPriority w:val="34"/>
    <w:qFormat/>
    <w:rsid w:val="008530C7"/>
    <w:pPr>
      <w:spacing w:after="160" w:line="259" w:lineRule="auto"/>
      <w:ind w:left="720"/>
      <w:contextualSpacing/>
    </w:pPr>
  </w:style>
  <w:style w:type="character" w:styleId="Hyperlink">
    <w:name w:val="Hyperlink"/>
    <w:basedOn w:val="Fontepargpadro"/>
    <w:uiPriority w:val="99"/>
    <w:unhideWhenUsed/>
    <w:rsid w:val="008530C7"/>
    <w:rPr>
      <w:color w:val="0000FF"/>
      <w:u w:val="single"/>
    </w:rPr>
  </w:style>
  <w:style w:type="paragraph" w:customStyle="1" w:styleId="ecxmsolistparagraph">
    <w:name w:val="ecxmsolistparagraph"/>
    <w:basedOn w:val="Normal"/>
    <w:rsid w:val="00853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Fontepargpadro"/>
    <w:rsid w:val="00160BFA"/>
  </w:style>
  <w:style w:type="character" w:customStyle="1" w:styleId="value">
    <w:name w:val="value"/>
    <w:basedOn w:val="Fontepargpadro"/>
    <w:rsid w:val="00160BFA"/>
  </w:style>
  <w:style w:type="character" w:customStyle="1" w:styleId="highlight">
    <w:name w:val="highlight"/>
    <w:basedOn w:val="Fontepargpadro"/>
    <w:rsid w:val="00B30E09"/>
  </w:style>
  <w:style w:type="paragraph" w:styleId="Pr-formataoHTML">
    <w:name w:val="HTML Preformatted"/>
    <w:basedOn w:val="Normal"/>
    <w:link w:val="Pr-formataoHTMLChar"/>
    <w:uiPriority w:val="99"/>
    <w:semiHidden/>
    <w:unhideWhenUsed/>
    <w:rsid w:val="008E21EF"/>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8E21EF"/>
    <w:rPr>
      <w:rFonts w:ascii="Consolas" w:hAnsi="Consola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ref">
    <w:name w:val="ref"/>
    <w:basedOn w:val="Fontepargpadro"/>
    <w:rsid w:val="00DF77A6"/>
  </w:style>
  <w:style w:type="paragraph" w:customStyle="1" w:styleId="Default">
    <w:name w:val="Default"/>
    <w:qFormat/>
    <w:rsid w:val="00653419"/>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Refdecomentrio">
    <w:name w:val="annotation reference"/>
    <w:basedOn w:val="Fontepargpadro"/>
    <w:uiPriority w:val="99"/>
    <w:unhideWhenUsed/>
    <w:qFormat/>
    <w:rsid w:val="00ED18C7"/>
    <w:rPr>
      <w:sz w:val="16"/>
      <w:szCs w:val="16"/>
    </w:rPr>
  </w:style>
  <w:style w:type="paragraph" w:styleId="Textodecomentrio">
    <w:name w:val="annotation text"/>
    <w:basedOn w:val="Normal"/>
    <w:link w:val="TextodecomentrioChar"/>
    <w:uiPriority w:val="99"/>
    <w:unhideWhenUsed/>
    <w:qFormat/>
    <w:rsid w:val="00ED18C7"/>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ED18C7"/>
    <w:rPr>
      <w:sz w:val="20"/>
      <w:szCs w:val="20"/>
    </w:rPr>
  </w:style>
  <w:style w:type="paragraph" w:styleId="Assuntodocomentrio">
    <w:name w:val="annotation subject"/>
    <w:basedOn w:val="Textodecomentrio"/>
    <w:next w:val="Textodecomentrio"/>
    <w:link w:val="AssuntodocomentrioChar"/>
    <w:uiPriority w:val="99"/>
    <w:semiHidden/>
    <w:unhideWhenUsed/>
    <w:rsid w:val="00ED18C7"/>
    <w:rPr>
      <w:b/>
      <w:bCs/>
    </w:rPr>
  </w:style>
  <w:style w:type="character" w:customStyle="1" w:styleId="AssuntodocomentrioChar">
    <w:name w:val="Assunto do comentário Char"/>
    <w:basedOn w:val="TextodecomentrioChar"/>
    <w:link w:val="Assuntodocomentrio"/>
    <w:uiPriority w:val="99"/>
    <w:semiHidden/>
    <w:rsid w:val="00ED18C7"/>
    <w:rPr>
      <w:b/>
      <w:bCs/>
      <w:sz w:val="20"/>
      <w:szCs w:val="20"/>
    </w:rPr>
  </w:style>
  <w:style w:type="paragraph" w:styleId="Textodebalo">
    <w:name w:val="Balloon Text"/>
    <w:basedOn w:val="Normal"/>
    <w:link w:val="TextodebaloChar"/>
    <w:uiPriority w:val="99"/>
    <w:unhideWhenUsed/>
    <w:rsid w:val="00ED18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ED18C7"/>
    <w:rPr>
      <w:rFonts w:ascii="Tahoma" w:hAnsi="Tahoma" w:cs="Tahoma"/>
      <w:sz w:val="16"/>
      <w:szCs w:val="16"/>
    </w:rPr>
  </w:style>
  <w:style w:type="paragraph" w:styleId="NormalWeb">
    <w:name w:val="Normal (Web)"/>
    <w:basedOn w:val="Normal"/>
    <w:uiPriority w:val="99"/>
    <w:unhideWhenUsed/>
    <w:qFormat/>
    <w:rsid w:val="00ED18C7"/>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unhideWhenUsed/>
    <w:qFormat/>
    <w:rsid w:val="006E6020"/>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name">
    <w:name w:val="authors__name"/>
    <w:rsid w:val="004F3A4C"/>
  </w:style>
  <w:style w:type="paragraph" w:styleId="PargrafodaLista">
    <w:name w:val="List Paragraph"/>
    <w:basedOn w:val="Normal"/>
    <w:uiPriority w:val="34"/>
    <w:qFormat/>
    <w:rsid w:val="008530C7"/>
    <w:pPr>
      <w:spacing w:after="160" w:line="259" w:lineRule="auto"/>
      <w:ind w:left="720"/>
      <w:contextualSpacing/>
    </w:pPr>
  </w:style>
  <w:style w:type="character" w:styleId="Hyperlink">
    <w:name w:val="Hyperlink"/>
    <w:basedOn w:val="Fontepargpadro"/>
    <w:uiPriority w:val="99"/>
    <w:unhideWhenUsed/>
    <w:rsid w:val="008530C7"/>
    <w:rPr>
      <w:color w:val="0000FF"/>
      <w:u w:val="single"/>
    </w:rPr>
  </w:style>
  <w:style w:type="paragraph" w:customStyle="1" w:styleId="ecxmsolistparagraph">
    <w:name w:val="ecxmsolistparagraph"/>
    <w:basedOn w:val="Normal"/>
    <w:rsid w:val="00853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Fontepargpadro"/>
    <w:rsid w:val="00160BFA"/>
  </w:style>
  <w:style w:type="character" w:customStyle="1" w:styleId="value">
    <w:name w:val="value"/>
    <w:basedOn w:val="Fontepargpadro"/>
    <w:rsid w:val="00160BFA"/>
  </w:style>
  <w:style w:type="character" w:customStyle="1" w:styleId="highlight">
    <w:name w:val="highlight"/>
    <w:basedOn w:val="Fontepargpadro"/>
    <w:rsid w:val="00B30E09"/>
  </w:style>
  <w:style w:type="paragraph" w:styleId="Pr-formataoHTML">
    <w:name w:val="HTML Preformatted"/>
    <w:basedOn w:val="Normal"/>
    <w:link w:val="Pr-formataoHTMLChar"/>
    <w:uiPriority w:val="99"/>
    <w:semiHidden/>
    <w:unhideWhenUsed/>
    <w:rsid w:val="008E21EF"/>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8E21EF"/>
    <w:rPr>
      <w:rFonts w:ascii="Consolas" w:hAnsi="Consola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pital.sp.gov.br/noticia/prefeitura-de-sao-paulo-divulga-censo-da-populacao-em-situacao-de-rua-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Z0Lz248WLsot0LoEefR1GJ+CzQ==">AMUW2mXDJ/53hjiAVDEC1LLe0WaJx/Mfl96RECeKUagjgJI1AsFEZbAuRAdd3/Fp1C7Ak1WB2tn7q+bYPhPMz7OFDKIcr5YKH/BVmbayWrSyDO5qTszrilfrEYNowPI3jP623IuIcBC+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5683</Words>
  <Characters>30690</Characters>
  <Application>Microsoft Office Word</Application>
  <DocSecurity>0</DocSecurity>
  <Lines>255</Lines>
  <Paragraphs>72</Paragraphs>
  <ScaleCrop>false</ScaleCrop>
  <Company/>
  <LinksUpToDate>false</LinksUpToDate>
  <CharactersWithSpaces>36301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alves</dc:creator>
  <cp:lastModifiedBy>raphael alves</cp:lastModifiedBy>
  <cp:revision>4</cp:revision>
  <dcterms:created xsi:type="dcterms:W3CDTF">2021-02-21T22:54:00Z</dcterms:created>
  <dcterms:modified xsi:type="dcterms:W3CDTF">2021-05-02T23:40:00Z</dcterms:modified>
</cp:coreProperties>
</file>